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CA4D4" w14:textId="77777777" w:rsidR="00246C89" w:rsidRDefault="00246C89" w:rsidP="004051C5">
      <w:pPr>
        <w:shd w:val="clear" w:color="auto" w:fill="FFFFFF"/>
        <w:jc w:val="center"/>
        <w:rPr>
          <w:rFonts w:ascii="Times New Roman" w:eastAsia="Times New Roman" w:hAnsi="Times New Roman" w:cs="Times New Roman"/>
          <w:sz w:val="28"/>
          <w:szCs w:val="28"/>
          <w:lang w:eastAsia="ru-RU"/>
        </w:rPr>
      </w:pPr>
    </w:p>
    <w:p w14:paraId="558E7F28" w14:textId="56B10975" w:rsidR="004051C5" w:rsidRDefault="00246C89" w:rsidP="004051C5">
      <w:pPr>
        <w:shd w:val="clear" w:color="auto" w:fill="FFFFFF"/>
        <w:jc w:val="center"/>
        <w:rPr>
          <w:rFonts w:ascii="Times New Roman" w:eastAsia="Times New Roman" w:hAnsi="Times New Roman" w:cs="Times New Roman"/>
          <w:sz w:val="32"/>
          <w:szCs w:val="32"/>
          <w:lang w:val="kk-KZ" w:eastAsia="ru-RU"/>
        </w:rPr>
      </w:pPr>
      <w:r>
        <w:rPr>
          <w:rFonts w:ascii="Times New Roman" w:eastAsia="Times New Roman" w:hAnsi="Times New Roman" w:cs="Times New Roman"/>
          <w:sz w:val="32"/>
          <w:szCs w:val="32"/>
          <w:lang w:val="kk-KZ" w:eastAsia="ru-RU"/>
        </w:rPr>
        <w:t>Қазақ экономика, қаржы және халықаралық</w:t>
      </w:r>
    </w:p>
    <w:p w14:paraId="131C26B8" w14:textId="7E4FC6E7" w:rsidR="00246C89" w:rsidRDefault="00246C89" w:rsidP="004051C5">
      <w:pPr>
        <w:shd w:val="clear" w:color="auto" w:fill="FFFFFF"/>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val="kk-KZ" w:eastAsia="ru-RU"/>
        </w:rPr>
        <w:t>сауда университеті</w:t>
      </w:r>
    </w:p>
    <w:p w14:paraId="3A06222F" w14:textId="77777777" w:rsidR="00246C89" w:rsidRDefault="00246C89" w:rsidP="004051C5">
      <w:pPr>
        <w:shd w:val="clear" w:color="auto" w:fill="FFFFFF"/>
        <w:jc w:val="center"/>
        <w:rPr>
          <w:rFonts w:ascii="Times New Roman" w:eastAsia="Times New Roman" w:hAnsi="Times New Roman" w:cs="Times New Roman"/>
          <w:sz w:val="28"/>
          <w:szCs w:val="28"/>
          <w:lang w:eastAsia="ru-RU"/>
        </w:rPr>
      </w:pPr>
    </w:p>
    <w:p w14:paraId="185A278A" w14:textId="77777777" w:rsidR="00246C89" w:rsidRDefault="00246C89" w:rsidP="004051C5">
      <w:pPr>
        <w:shd w:val="clear" w:color="auto" w:fill="FFFFFF"/>
        <w:jc w:val="center"/>
        <w:rPr>
          <w:rFonts w:ascii="Times New Roman" w:eastAsia="Times New Roman" w:hAnsi="Times New Roman" w:cs="Times New Roman"/>
          <w:sz w:val="28"/>
          <w:szCs w:val="28"/>
          <w:lang w:eastAsia="ru-RU"/>
        </w:rPr>
      </w:pPr>
    </w:p>
    <w:p w14:paraId="55AB9107" w14:textId="77777777" w:rsidR="00246C89" w:rsidRDefault="00246C89" w:rsidP="004051C5">
      <w:pPr>
        <w:shd w:val="clear" w:color="auto" w:fill="FFFFFF"/>
        <w:jc w:val="center"/>
        <w:rPr>
          <w:rFonts w:ascii="Times New Roman" w:eastAsia="Times New Roman" w:hAnsi="Times New Roman" w:cs="Times New Roman"/>
          <w:sz w:val="28"/>
          <w:szCs w:val="28"/>
          <w:lang w:eastAsia="ru-RU"/>
        </w:rPr>
      </w:pPr>
    </w:p>
    <w:p w14:paraId="31E7A6B7" w14:textId="77777777" w:rsidR="00246C89" w:rsidRDefault="00246C89" w:rsidP="00246C89">
      <w:pPr>
        <w:shd w:val="clear" w:color="auto" w:fill="FFFFFF"/>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 xml:space="preserve">УДК  330.354:339.137.331                                                   </w:t>
      </w:r>
      <w:r>
        <w:rPr>
          <w:rFonts w:ascii="Times New Roman" w:eastAsia="Times New Roman" w:hAnsi="Times New Roman" w:cs="Times New Roman"/>
          <w:sz w:val="28"/>
          <w:szCs w:val="28"/>
          <w:lang w:val="kk-KZ" w:eastAsia="ru-RU"/>
        </w:rPr>
        <w:t>Қолжазба құқығында</w:t>
      </w:r>
    </w:p>
    <w:p w14:paraId="1EF386E9" w14:textId="77777777" w:rsidR="00246C89" w:rsidRDefault="00246C89" w:rsidP="00246C89">
      <w:pPr>
        <w:shd w:val="clear" w:color="auto" w:fill="FFFFFF"/>
        <w:rPr>
          <w:rFonts w:ascii="Times New Roman" w:eastAsia="Times New Roman" w:hAnsi="Times New Roman" w:cs="Times New Roman"/>
          <w:sz w:val="28"/>
          <w:szCs w:val="28"/>
          <w:lang w:eastAsia="ru-RU"/>
        </w:rPr>
      </w:pPr>
    </w:p>
    <w:p w14:paraId="7F8B569B" w14:textId="77777777" w:rsidR="00246C89" w:rsidRDefault="00246C89" w:rsidP="00246C89">
      <w:pPr>
        <w:shd w:val="clear" w:color="auto" w:fill="FFFFFF"/>
        <w:rPr>
          <w:rFonts w:ascii="Times New Roman" w:eastAsia="Times New Roman" w:hAnsi="Times New Roman" w:cs="Times New Roman"/>
          <w:sz w:val="28"/>
          <w:szCs w:val="28"/>
          <w:lang w:eastAsia="ru-RU"/>
        </w:rPr>
      </w:pPr>
    </w:p>
    <w:p w14:paraId="1F8680D5" w14:textId="77777777" w:rsidR="00246C89" w:rsidRDefault="00246C89" w:rsidP="00246C89">
      <w:pPr>
        <w:shd w:val="clear" w:color="auto" w:fill="FFFFFF"/>
        <w:rPr>
          <w:rFonts w:ascii="Times New Roman" w:eastAsia="Times New Roman" w:hAnsi="Times New Roman" w:cs="Times New Roman"/>
          <w:sz w:val="28"/>
          <w:szCs w:val="28"/>
          <w:lang w:eastAsia="ru-RU"/>
        </w:rPr>
      </w:pPr>
    </w:p>
    <w:p w14:paraId="06091D0F" w14:textId="77777777" w:rsidR="00246C89" w:rsidRDefault="00246C89" w:rsidP="00246C89">
      <w:pPr>
        <w:shd w:val="clear" w:color="auto" w:fill="FFFFFF"/>
        <w:rPr>
          <w:rFonts w:ascii="Times New Roman" w:eastAsia="Times New Roman" w:hAnsi="Times New Roman" w:cs="Times New Roman"/>
          <w:sz w:val="28"/>
          <w:szCs w:val="28"/>
          <w:lang w:eastAsia="ru-RU"/>
        </w:rPr>
      </w:pPr>
    </w:p>
    <w:p w14:paraId="26AC8C56" w14:textId="77777777" w:rsidR="00246C89" w:rsidRDefault="00246C89" w:rsidP="00246C89">
      <w:pPr>
        <w:shd w:val="clear" w:color="auto" w:fill="FFFFFF"/>
        <w:jc w:val="center"/>
        <w:rPr>
          <w:rFonts w:ascii="Times New Roman" w:eastAsia="Times New Roman" w:hAnsi="Times New Roman" w:cs="Times New Roman"/>
          <w:b/>
          <w:sz w:val="28"/>
          <w:szCs w:val="28"/>
          <w:lang w:eastAsia="ru-RU"/>
        </w:rPr>
      </w:pPr>
    </w:p>
    <w:p w14:paraId="44908872" w14:textId="77777777" w:rsidR="00246C89" w:rsidRDefault="00246C89" w:rsidP="00246C89">
      <w:pPr>
        <w:shd w:val="clear" w:color="auto" w:fill="FFFFFF"/>
        <w:jc w:val="center"/>
        <w:rPr>
          <w:rFonts w:ascii="Times New Roman" w:eastAsia="Times New Roman" w:hAnsi="Times New Roman" w:cs="Times New Roman"/>
          <w:b/>
          <w:sz w:val="28"/>
          <w:szCs w:val="28"/>
          <w:lang w:val="kk-KZ" w:eastAsia="ru-RU"/>
        </w:rPr>
      </w:pPr>
    </w:p>
    <w:p w14:paraId="77CF6902" w14:textId="77777777" w:rsidR="00246C89" w:rsidRDefault="00246C89" w:rsidP="00246C89">
      <w:pPr>
        <w:shd w:val="clear" w:color="auto" w:fill="FFFFFF"/>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Серікқызы Айсара</w:t>
      </w:r>
    </w:p>
    <w:p w14:paraId="6AFC6BA2" w14:textId="77777777" w:rsidR="00246C89" w:rsidRDefault="00246C89" w:rsidP="00246C89">
      <w:pPr>
        <w:shd w:val="clear" w:color="auto" w:fill="FFFFFF"/>
        <w:jc w:val="center"/>
        <w:rPr>
          <w:rFonts w:ascii="Times New Roman" w:eastAsia="Times New Roman" w:hAnsi="Times New Roman" w:cs="Times New Roman"/>
          <w:b/>
          <w:sz w:val="28"/>
          <w:szCs w:val="28"/>
          <w:lang w:val="kk-KZ" w:eastAsia="ru-RU"/>
        </w:rPr>
      </w:pPr>
    </w:p>
    <w:p w14:paraId="70BA1412" w14:textId="77777777" w:rsidR="00246C89" w:rsidRDefault="00246C89" w:rsidP="00246C89">
      <w:pPr>
        <w:shd w:val="clear" w:color="auto" w:fill="FFFFFF"/>
        <w:jc w:val="center"/>
        <w:rPr>
          <w:rFonts w:ascii="Times New Roman" w:hAnsi="Times New Roman" w:cs="Times New Roman"/>
          <w:b/>
          <w:sz w:val="28"/>
          <w:szCs w:val="28"/>
          <w:lang w:val="kk-KZ"/>
        </w:rPr>
      </w:pPr>
      <w:r>
        <w:rPr>
          <w:rFonts w:ascii="Times New Roman" w:hAnsi="Times New Roman" w:cs="Times New Roman"/>
          <w:b/>
          <w:sz w:val="28"/>
          <w:szCs w:val="28"/>
          <w:lang w:val="kk-KZ"/>
        </w:rPr>
        <w:t>Ұлттық экономиканың бәсекеге қабілеттілігін қамтамасыз ету жағдайында адами капиталды қалыптастыру және дамыту</w:t>
      </w:r>
    </w:p>
    <w:p w14:paraId="2DA0D7DF" w14:textId="77777777" w:rsidR="00246C89" w:rsidRDefault="00246C89" w:rsidP="00246C89">
      <w:pPr>
        <w:shd w:val="clear" w:color="auto" w:fill="FFFFFF"/>
        <w:jc w:val="center"/>
        <w:rPr>
          <w:rFonts w:ascii="Times New Roman" w:eastAsia="Times New Roman" w:hAnsi="Times New Roman" w:cs="Times New Roman"/>
          <w:b/>
          <w:sz w:val="28"/>
          <w:szCs w:val="28"/>
          <w:lang w:val="kk-KZ" w:eastAsia="ru-RU"/>
        </w:rPr>
      </w:pPr>
    </w:p>
    <w:p w14:paraId="0E865E0E" w14:textId="77777777" w:rsidR="00246C89" w:rsidRDefault="00246C89" w:rsidP="00246C89">
      <w:pPr>
        <w:shd w:val="clear" w:color="auto" w:fill="FFFFFF"/>
        <w:jc w:val="center"/>
        <w:rPr>
          <w:rFonts w:ascii="Times New Roman" w:eastAsia="Times New Roman" w:hAnsi="Times New Roman" w:cs="Times New Roman"/>
          <w:b/>
          <w:sz w:val="28"/>
          <w:szCs w:val="28"/>
          <w:lang w:val="kk-KZ" w:eastAsia="ru-RU"/>
        </w:rPr>
      </w:pPr>
    </w:p>
    <w:p w14:paraId="53D302F8" w14:textId="77777777" w:rsidR="00246C89" w:rsidRDefault="00246C89" w:rsidP="00246C89">
      <w:pPr>
        <w:shd w:val="clear" w:color="auto" w:fill="FFFFFF"/>
        <w:jc w:val="center"/>
        <w:rPr>
          <w:rFonts w:ascii="Times New Roman" w:eastAsia="Times New Roman" w:hAnsi="Times New Roman" w:cs="Times New Roman"/>
          <w:b/>
          <w:sz w:val="28"/>
          <w:szCs w:val="28"/>
          <w:lang w:val="kk-KZ" w:eastAsia="ru-RU"/>
        </w:rPr>
      </w:pPr>
    </w:p>
    <w:p w14:paraId="6125D3A9" w14:textId="77777777" w:rsidR="00246C89" w:rsidRDefault="00246C89" w:rsidP="00246C89">
      <w:pPr>
        <w:shd w:val="clear" w:color="auto" w:fill="FFFFFF"/>
        <w:jc w:val="center"/>
        <w:rPr>
          <w:rFonts w:ascii="Times New Roman" w:eastAsia="Times New Roman" w:hAnsi="Times New Roman" w:cs="Times New Roman"/>
          <w:b/>
          <w:sz w:val="28"/>
          <w:szCs w:val="28"/>
          <w:lang w:val="kk-KZ" w:eastAsia="ru-RU"/>
        </w:rPr>
      </w:pPr>
    </w:p>
    <w:p w14:paraId="0335E5FF" w14:textId="77777777" w:rsidR="00246C89" w:rsidRDefault="00246C89" w:rsidP="00246C89">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val="en-US" w:eastAsia="ru-RU"/>
        </w:rPr>
        <w:t>D</w:t>
      </w:r>
      <w:r>
        <w:rPr>
          <w:rFonts w:ascii="Times New Roman" w:eastAsia="Times New Roman" w:hAnsi="Times New Roman" w:cs="Times New Roman"/>
          <w:sz w:val="28"/>
          <w:szCs w:val="28"/>
          <w:lang w:eastAsia="ru-RU"/>
        </w:rPr>
        <w:t>050600 – Экономика</w:t>
      </w:r>
    </w:p>
    <w:p w14:paraId="45C514D2" w14:textId="77777777" w:rsidR="00246C89" w:rsidRDefault="00246C89" w:rsidP="00246C89">
      <w:pPr>
        <w:shd w:val="clear" w:color="auto" w:fill="FFFFFF"/>
        <w:jc w:val="center"/>
        <w:rPr>
          <w:rFonts w:ascii="Times New Roman" w:eastAsia="Times New Roman" w:hAnsi="Times New Roman" w:cs="Times New Roman"/>
          <w:b/>
          <w:sz w:val="28"/>
          <w:szCs w:val="28"/>
          <w:lang w:eastAsia="ru-RU"/>
        </w:rPr>
      </w:pPr>
    </w:p>
    <w:p w14:paraId="34BC8413" w14:textId="77777777" w:rsidR="00246C89" w:rsidRDefault="00246C89" w:rsidP="00246C89">
      <w:pPr>
        <w:shd w:val="clear" w:color="auto" w:fill="FFFFFF"/>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Ф</w:t>
      </w:r>
      <w:r>
        <w:rPr>
          <w:rFonts w:ascii="Times New Roman" w:eastAsia="Times New Roman" w:hAnsi="Times New Roman" w:cs="Times New Roman"/>
          <w:sz w:val="28"/>
          <w:szCs w:val="28"/>
          <w:lang w:eastAsia="ru-RU"/>
        </w:rPr>
        <w:t>илософия докторы (</w:t>
      </w:r>
      <w:r>
        <w:rPr>
          <w:rFonts w:ascii="Times New Roman" w:eastAsia="Times New Roman" w:hAnsi="Times New Roman" w:cs="Times New Roman"/>
          <w:sz w:val="28"/>
          <w:szCs w:val="28"/>
          <w:lang w:val="en-US" w:eastAsia="ru-RU"/>
        </w:rPr>
        <w:t>PhD</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дәрежесін алу үшін </w:t>
      </w:r>
    </w:p>
    <w:p w14:paraId="3F2397D5" w14:textId="77777777" w:rsidR="00246C89" w:rsidRDefault="00246C89" w:rsidP="00246C89">
      <w:pPr>
        <w:shd w:val="clear" w:color="auto" w:fill="FFFFFF"/>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дайындалған диссертация</w:t>
      </w:r>
    </w:p>
    <w:p w14:paraId="5384926E" w14:textId="77777777" w:rsidR="00246C89" w:rsidRDefault="00246C89" w:rsidP="00246C89">
      <w:pPr>
        <w:shd w:val="clear" w:color="auto" w:fill="FFFFFF"/>
        <w:jc w:val="center"/>
        <w:rPr>
          <w:rFonts w:ascii="Times New Roman" w:eastAsia="Times New Roman" w:hAnsi="Times New Roman" w:cs="Times New Roman"/>
          <w:sz w:val="28"/>
          <w:szCs w:val="28"/>
          <w:lang w:eastAsia="ru-RU"/>
        </w:rPr>
      </w:pPr>
    </w:p>
    <w:p w14:paraId="1FF26DD0" w14:textId="77777777" w:rsidR="00246C89" w:rsidRDefault="00246C89" w:rsidP="00246C89">
      <w:pPr>
        <w:shd w:val="clear" w:color="auto" w:fill="FFFFFF"/>
        <w:jc w:val="center"/>
        <w:rPr>
          <w:rFonts w:ascii="Times New Roman" w:eastAsia="Times New Roman" w:hAnsi="Times New Roman" w:cs="Times New Roman"/>
          <w:sz w:val="28"/>
          <w:szCs w:val="28"/>
          <w:lang w:eastAsia="ru-RU"/>
        </w:rPr>
      </w:pPr>
    </w:p>
    <w:p w14:paraId="326B94F6" w14:textId="77777777" w:rsidR="00246C89" w:rsidRDefault="00246C89" w:rsidP="00246C89">
      <w:pPr>
        <w:shd w:val="clear" w:color="auto" w:fill="FFFFFF"/>
        <w:jc w:val="center"/>
        <w:rPr>
          <w:rFonts w:ascii="Times New Roman" w:eastAsia="Times New Roman" w:hAnsi="Times New Roman" w:cs="Times New Roman"/>
          <w:sz w:val="28"/>
          <w:szCs w:val="28"/>
          <w:lang w:eastAsia="ru-RU"/>
        </w:rPr>
      </w:pPr>
    </w:p>
    <w:p w14:paraId="643E7762" w14:textId="77777777" w:rsidR="00246C89" w:rsidRDefault="00246C89" w:rsidP="00246C89">
      <w:pPr>
        <w:shd w:val="clear" w:color="auto" w:fill="FFFFFF"/>
        <w:jc w:val="center"/>
        <w:rPr>
          <w:rFonts w:ascii="Times New Roman" w:eastAsia="Times New Roman" w:hAnsi="Times New Roman" w:cs="Times New Roman"/>
          <w:sz w:val="28"/>
          <w:szCs w:val="28"/>
          <w:lang w:eastAsia="ru-RU"/>
        </w:rPr>
      </w:pPr>
    </w:p>
    <w:p w14:paraId="4B76D885" w14:textId="77777777" w:rsidR="00246C89" w:rsidRDefault="00246C89" w:rsidP="00246C89">
      <w:pPr>
        <w:shd w:val="clear" w:color="auto" w:fill="FFFFFF"/>
        <w:jc w:val="right"/>
        <w:rPr>
          <w:rFonts w:ascii="Times New Roman" w:eastAsia="Times New Roman" w:hAnsi="Times New Roman" w:cs="Times New Roman"/>
          <w:sz w:val="28"/>
          <w:szCs w:val="28"/>
          <w:lang w:val="kk-KZ" w:eastAsia="ru-RU"/>
        </w:rPr>
      </w:pPr>
    </w:p>
    <w:p w14:paraId="295D5211" w14:textId="77777777" w:rsidR="00246C89" w:rsidRDefault="00246C89" w:rsidP="00246C89">
      <w:pPr>
        <w:shd w:val="clear" w:color="auto" w:fill="FFFFFF"/>
        <w:jc w:val="right"/>
        <w:rPr>
          <w:rFonts w:ascii="Times New Roman" w:eastAsia="Times New Roman" w:hAnsi="Times New Roman" w:cs="Times New Roman"/>
          <w:sz w:val="28"/>
          <w:szCs w:val="28"/>
          <w:lang w:eastAsia="ru-RU"/>
        </w:rPr>
      </w:pPr>
    </w:p>
    <w:p w14:paraId="7C22114A" w14:textId="77777777" w:rsidR="00246C89" w:rsidRPr="004051C5" w:rsidRDefault="00246C89" w:rsidP="00246C89">
      <w:pPr>
        <w:shd w:val="clear" w:color="auto" w:fill="FFFFFF"/>
        <w:ind w:left="4395" w:hanging="142"/>
        <w:jc w:val="both"/>
        <w:rPr>
          <w:rFonts w:ascii="Times New Roman" w:eastAsia="Times New Roman" w:hAnsi="Times New Roman" w:cs="Times New Roman"/>
          <w:sz w:val="28"/>
          <w:szCs w:val="28"/>
          <w:lang w:eastAsia="ru-RU"/>
        </w:rPr>
      </w:pPr>
      <w:r w:rsidRPr="004051C5">
        <w:rPr>
          <w:rFonts w:ascii="Times New Roman" w:eastAsia="Times New Roman" w:hAnsi="Times New Roman" w:cs="Times New Roman"/>
          <w:sz w:val="28"/>
          <w:szCs w:val="28"/>
          <w:lang w:val="kk-KZ" w:eastAsia="ru-RU"/>
        </w:rPr>
        <w:t>Ғылыми</w:t>
      </w:r>
      <w:r w:rsidRPr="004051C5">
        <w:rPr>
          <w:rFonts w:ascii="Times New Roman" w:eastAsia="Times New Roman" w:hAnsi="Times New Roman" w:cs="Times New Roman"/>
          <w:sz w:val="28"/>
          <w:szCs w:val="28"/>
          <w:lang w:eastAsia="ru-RU"/>
        </w:rPr>
        <w:t xml:space="preserve"> консультанттар:</w:t>
      </w:r>
    </w:p>
    <w:p w14:paraId="41FE5026" w14:textId="77777777" w:rsidR="00246C89" w:rsidRPr="004051C5" w:rsidRDefault="00246C89" w:rsidP="00246C89">
      <w:pPr>
        <w:shd w:val="clear" w:color="auto" w:fill="FFFFFF"/>
        <w:ind w:left="4395" w:hanging="142"/>
        <w:jc w:val="both"/>
        <w:rPr>
          <w:rFonts w:ascii="Times New Roman" w:eastAsia="Times New Roman" w:hAnsi="Times New Roman" w:cs="Times New Roman"/>
          <w:sz w:val="28"/>
          <w:szCs w:val="28"/>
          <w:lang w:eastAsia="ru-RU"/>
        </w:rPr>
      </w:pPr>
      <w:r w:rsidRPr="004051C5">
        <w:rPr>
          <w:rFonts w:ascii="Times New Roman" w:eastAsia="Times New Roman" w:hAnsi="Times New Roman" w:cs="Times New Roman"/>
          <w:sz w:val="28"/>
          <w:szCs w:val="28"/>
          <w:lang w:eastAsia="ru-RU"/>
        </w:rPr>
        <w:t>э.</w:t>
      </w:r>
      <w:r w:rsidRPr="004051C5">
        <w:rPr>
          <w:rFonts w:ascii="Times New Roman" w:eastAsia="Times New Roman" w:hAnsi="Times New Roman" w:cs="Times New Roman"/>
          <w:sz w:val="28"/>
          <w:szCs w:val="28"/>
          <w:lang w:val="kk-KZ" w:eastAsia="ru-RU"/>
        </w:rPr>
        <w:t>ғ.к.</w:t>
      </w:r>
      <w:r w:rsidRPr="004051C5">
        <w:rPr>
          <w:rFonts w:ascii="Times New Roman" w:eastAsia="Times New Roman" w:hAnsi="Times New Roman" w:cs="Times New Roman"/>
          <w:sz w:val="28"/>
          <w:szCs w:val="28"/>
          <w:lang w:eastAsia="ru-RU"/>
        </w:rPr>
        <w:t>, профессор м.</w:t>
      </w:r>
      <w:r w:rsidRPr="004051C5">
        <w:rPr>
          <w:rFonts w:ascii="Times New Roman" w:eastAsia="Times New Roman" w:hAnsi="Times New Roman" w:cs="Times New Roman"/>
          <w:sz w:val="28"/>
          <w:szCs w:val="28"/>
          <w:lang w:val="kk-KZ" w:eastAsia="ru-RU"/>
        </w:rPr>
        <w:t>а.</w:t>
      </w:r>
      <w:r w:rsidRPr="004051C5">
        <w:rPr>
          <w:rFonts w:ascii="Times New Roman" w:eastAsia="Times New Roman" w:hAnsi="Times New Roman" w:cs="Times New Roman"/>
          <w:sz w:val="28"/>
          <w:szCs w:val="28"/>
          <w:lang w:eastAsia="ru-RU"/>
        </w:rPr>
        <w:t xml:space="preserve"> Укубасова Г.С.</w:t>
      </w:r>
    </w:p>
    <w:p w14:paraId="05CE0FC0" w14:textId="77777777" w:rsidR="004051C5" w:rsidRPr="004051C5" w:rsidRDefault="004051C5" w:rsidP="00246C89">
      <w:pPr>
        <w:shd w:val="clear" w:color="auto" w:fill="FFFFFF"/>
        <w:ind w:left="4395" w:hanging="142"/>
        <w:jc w:val="both"/>
        <w:rPr>
          <w:rFonts w:ascii="Times New Roman" w:eastAsia="Times New Roman" w:hAnsi="Times New Roman" w:cs="Times New Roman"/>
          <w:sz w:val="28"/>
          <w:szCs w:val="28"/>
          <w:lang w:val="kk-KZ" w:eastAsia="ru-RU"/>
        </w:rPr>
      </w:pPr>
      <w:r w:rsidRPr="004051C5">
        <w:rPr>
          <w:rFonts w:ascii="Times New Roman" w:eastAsia="Times New Roman" w:hAnsi="Times New Roman" w:cs="Times New Roman"/>
          <w:sz w:val="28"/>
          <w:szCs w:val="28"/>
          <w:lang w:val="kk-KZ" w:eastAsia="ru-RU"/>
        </w:rPr>
        <w:t>Қазақ экономика, қаржы және</w:t>
      </w:r>
    </w:p>
    <w:p w14:paraId="246734EF" w14:textId="77777777" w:rsidR="004051C5" w:rsidRPr="004051C5" w:rsidRDefault="004051C5" w:rsidP="00246C89">
      <w:pPr>
        <w:shd w:val="clear" w:color="auto" w:fill="FFFFFF"/>
        <w:ind w:left="4395" w:hanging="142"/>
        <w:jc w:val="both"/>
        <w:rPr>
          <w:rFonts w:ascii="Times New Roman" w:eastAsia="Times New Roman" w:hAnsi="Times New Roman" w:cs="Times New Roman"/>
          <w:sz w:val="28"/>
          <w:szCs w:val="28"/>
          <w:lang w:eastAsia="ru-RU"/>
        </w:rPr>
      </w:pPr>
      <w:r w:rsidRPr="004051C5">
        <w:rPr>
          <w:rFonts w:ascii="Times New Roman" w:eastAsia="Times New Roman" w:hAnsi="Times New Roman" w:cs="Times New Roman"/>
          <w:sz w:val="28"/>
          <w:szCs w:val="28"/>
          <w:lang w:val="kk-KZ" w:eastAsia="ru-RU"/>
        </w:rPr>
        <w:t>халықаралық сауда университеті</w:t>
      </w:r>
      <w:r w:rsidR="00246C89" w:rsidRPr="004051C5">
        <w:rPr>
          <w:rFonts w:ascii="Times New Roman" w:eastAsia="Times New Roman" w:hAnsi="Times New Roman" w:cs="Times New Roman"/>
          <w:sz w:val="28"/>
          <w:szCs w:val="28"/>
          <w:lang w:eastAsia="ru-RU"/>
        </w:rPr>
        <w:t>,</w:t>
      </w:r>
    </w:p>
    <w:p w14:paraId="54559CD7" w14:textId="03425FF0" w:rsidR="00246C89" w:rsidRPr="004051C5" w:rsidRDefault="00246C89" w:rsidP="00246C89">
      <w:pPr>
        <w:shd w:val="clear" w:color="auto" w:fill="FFFFFF"/>
        <w:ind w:left="4395" w:hanging="142"/>
        <w:jc w:val="both"/>
        <w:rPr>
          <w:rFonts w:ascii="Times New Roman" w:eastAsia="Times New Roman" w:hAnsi="Times New Roman" w:cs="Times New Roman"/>
          <w:sz w:val="28"/>
          <w:szCs w:val="28"/>
          <w:lang w:eastAsia="ru-RU"/>
        </w:rPr>
      </w:pPr>
      <w:r w:rsidRPr="004051C5">
        <w:rPr>
          <w:rFonts w:ascii="Times New Roman" w:eastAsia="Times New Roman" w:hAnsi="Times New Roman" w:cs="Times New Roman"/>
          <w:sz w:val="28"/>
          <w:szCs w:val="28"/>
          <w:lang w:val="kk-KZ" w:eastAsia="ru-RU"/>
        </w:rPr>
        <w:t>Қазақстан Республикасы</w:t>
      </w:r>
      <w:r w:rsidRPr="004051C5">
        <w:rPr>
          <w:rFonts w:ascii="Times New Roman" w:eastAsia="Times New Roman" w:hAnsi="Times New Roman" w:cs="Times New Roman"/>
          <w:sz w:val="28"/>
          <w:szCs w:val="28"/>
          <w:lang w:eastAsia="ru-RU"/>
        </w:rPr>
        <w:t>;</w:t>
      </w:r>
    </w:p>
    <w:p w14:paraId="736ED88B" w14:textId="77777777" w:rsidR="00246C89" w:rsidRPr="004051C5" w:rsidRDefault="00246C89" w:rsidP="00246C89">
      <w:pPr>
        <w:shd w:val="clear" w:color="auto" w:fill="FFFFFF"/>
        <w:ind w:left="4395" w:hanging="142"/>
        <w:jc w:val="both"/>
        <w:rPr>
          <w:rFonts w:ascii="Times New Roman" w:eastAsia="Times New Roman" w:hAnsi="Times New Roman" w:cs="Times New Roman"/>
          <w:sz w:val="28"/>
          <w:szCs w:val="28"/>
          <w:lang w:eastAsia="ru-RU"/>
        </w:rPr>
      </w:pPr>
      <w:r w:rsidRPr="004051C5">
        <w:rPr>
          <w:rFonts w:ascii="Times New Roman" w:eastAsia="Times New Roman" w:hAnsi="Times New Roman" w:cs="Times New Roman"/>
          <w:sz w:val="28"/>
          <w:szCs w:val="28"/>
          <w:lang w:val="kk-KZ" w:eastAsia="ru-RU"/>
        </w:rPr>
        <w:t>э.ғ.</w:t>
      </w:r>
      <w:r w:rsidRPr="004051C5">
        <w:rPr>
          <w:rFonts w:ascii="Times New Roman" w:eastAsia="Times New Roman" w:hAnsi="Times New Roman" w:cs="Times New Roman"/>
          <w:sz w:val="28"/>
          <w:szCs w:val="28"/>
          <w:lang w:eastAsia="ru-RU"/>
        </w:rPr>
        <w:t>д., профессор Шмарловская Г.А.</w:t>
      </w:r>
    </w:p>
    <w:p w14:paraId="7E7630AC" w14:textId="77777777" w:rsidR="00246C89" w:rsidRPr="004051C5" w:rsidRDefault="00246C89" w:rsidP="00246C89">
      <w:pPr>
        <w:shd w:val="clear" w:color="auto" w:fill="FFFFFF"/>
        <w:ind w:left="4395" w:hanging="142"/>
        <w:jc w:val="both"/>
        <w:rPr>
          <w:rFonts w:ascii="Times New Roman" w:eastAsia="Times New Roman" w:hAnsi="Times New Roman" w:cs="Times New Roman"/>
          <w:sz w:val="28"/>
          <w:szCs w:val="28"/>
          <w:lang w:val="kk-KZ" w:eastAsia="ru-RU"/>
        </w:rPr>
      </w:pPr>
      <w:r w:rsidRPr="004051C5">
        <w:rPr>
          <w:rFonts w:ascii="Times New Roman" w:eastAsia="Times New Roman" w:hAnsi="Times New Roman" w:cs="Times New Roman"/>
          <w:sz w:val="28"/>
          <w:szCs w:val="28"/>
          <w:lang w:eastAsia="ru-RU"/>
        </w:rPr>
        <w:t>Б</w:t>
      </w:r>
      <w:r w:rsidRPr="004051C5">
        <w:rPr>
          <w:rFonts w:ascii="Times New Roman" w:eastAsia="Times New Roman" w:hAnsi="Times New Roman" w:cs="Times New Roman"/>
          <w:sz w:val="28"/>
          <w:szCs w:val="28"/>
          <w:lang w:val="kk-KZ" w:eastAsia="ru-RU"/>
        </w:rPr>
        <w:t>М</w:t>
      </w:r>
      <w:r w:rsidRPr="004051C5">
        <w:rPr>
          <w:rFonts w:ascii="Times New Roman" w:eastAsia="Times New Roman" w:hAnsi="Times New Roman" w:cs="Times New Roman"/>
          <w:sz w:val="28"/>
          <w:szCs w:val="28"/>
          <w:lang w:eastAsia="ru-RU"/>
        </w:rPr>
        <w:t>ЭУ, Беларусь Республика</w:t>
      </w:r>
      <w:r w:rsidRPr="004051C5">
        <w:rPr>
          <w:rFonts w:ascii="Times New Roman" w:eastAsia="Times New Roman" w:hAnsi="Times New Roman" w:cs="Times New Roman"/>
          <w:sz w:val="28"/>
          <w:szCs w:val="28"/>
          <w:lang w:val="kk-KZ" w:eastAsia="ru-RU"/>
        </w:rPr>
        <w:t>сы</w:t>
      </w:r>
    </w:p>
    <w:p w14:paraId="17363125" w14:textId="77777777" w:rsidR="00246C89" w:rsidRPr="004051C5" w:rsidRDefault="00246C89" w:rsidP="00246C89">
      <w:pPr>
        <w:shd w:val="clear" w:color="auto" w:fill="FFFFFF"/>
        <w:jc w:val="center"/>
        <w:rPr>
          <w:rFonts w:ascii="Times New Roman" w:eastAsia="Times New Roman" w:hAnsi="Times New Roman" w:cs="Times New Roman"/>
          <w:sz w:val="28"/>
          <w:szCs w:val="28"/>
          <w:lang w:val="kk-KZ" w:eastAsia="ru-RU"/>
        </w:rPr>
      </w:pPr>
    </w:p>
    <w:p w14:paraId="15081942" w14:textId="77777777" w:rsidR="00246C89" w:rsidRDefault="00246C89" w:rsidP="00246C89">
      <w:pPr>
        <w:shd w:val="clear" w:color="auto" w:fill="FFFFFF"/>
        <w:jc w:val="right"/>
        <w:rPr>
          <w:rFonts w:ascii="Times New Roman" w:eastAsia="Times New Roman" w:hAnsi="Times New Roman" w:cs="Times New Roman"/>
          <w:sz w:val="28"/>
          <w:szCs w:val="28"/>
          <w:lang w:eastAsia="ru-RU"/>
        </w:rPr>
      </w:pPr>
    </w:p>
    <w:p w14:paraId="1F6A362F" w14:textId="77777777" w:rsidR="00246C89" w:rsidRDefault="00246C89" w:rsidP="004051C5">
      <w:pPr>
        <w:shd w:val="clear" w:color="auto" w:fill="FFFFFF"/>
        <w:rPr>
          <w:rFonts w:ascii="Times New Roman" w:eastAsia="Times New Roman" w:hAnsi="Times New Roman" w:cs="Times New Roman"/>
          <w:sz w:val="28"/>
          <w:szCs w:val="28"/>
          <w:lang w:eastAsia="ru-RU"/>
        </w:rPr>
      </w:pPr>
    </w:p>
    <w:p w14:paraId="48AD60AC" w14:textId="77777777" w:rsidR="00246C89" w:rsidRDefault="00246C89" w:rsidP="00246C89">
      <w:pPr>
        <w:shd w:val="clear" w:color="auto" w:fill="FFFFFF"/>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Қазақстан Республикасы</w:t>
      </w:r>
    </w:p>
    <w:p w14:paraId="55ED7646" w14:textId="68F489FF" w:rsidR="004E6B17" w:rsidRPr="004051C5" w:rsidRDefault="00246C89" w:rsidP="00246C89">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Нұр-Сұлтан, 202</w:t>
      </w:r>
      <w:r w:rsidRPr="004051C5">
        <w:rPr>
          <w:rFonts w:ascii="Times New Roman" w:eastAsia="Times New Roman" w:hAnsi="Times New Roman" w:cs="Times New Roman"/>
          <w:sz w:val="28"/>
          <w:szCs w:val="28"/>
          <w:lang w:eastAsia="ru-RU"/>
        </w:rPr>
        <w:t>1</w:t>
      </w:r>
    </w:p>
    <w:sdt>
      <w:sdtPr>
        <w:rPr>
          <w:rFonts w:ascii="Times New Roman" w:eastAsia="Courier New" w:hAnsi="Times New Roman" w:cs="Times New Roman"/>
          <w:b w:val="0"/>
          <w:bCs w:val="0"/>
          <w:color w:val="auto"/>
          <w:sz w:val="22"/>
          <w:szCs w:val="22"/>
          <w:lang w:eastAsia="en-US"/>
        </w:rPr>
        <w:id w:val="-222141059"/>
        <w:docPartObj>
          <w:docPartGallery w:val="Table of Contents"/>
          <w:docPartUnique/>
        </w:docPartObj>
      </w:sdtPr>
      <w:sdtContent>
        <w:p w14:paraId="4B25B622" w14:textId="77777777" w:rsidR="000F7A12" w:rsidRPr="001A2AF2" w:rsidRDefault="000F7A12" w:rsidP="000F7A12">
          <w:pPr>
            <w:pStyle w:val="afa"/>
            <w:jc w:val="center"/>
            <w:rPr>
              <w:rFonts w:ascii="Times New Roman" w:hAnsi="Times New Roman" w:cs="Times New Roman"/>
              <w:color w:val="auto"/>
              <w:sz w:val="26"/>
              <w:szCs w:val="26"/>
              <w:lang w:val="kk-KZ"/>
            </w:rPr>
          </w:pPr>
          <w:r w:rsidRPr="001A2AF2">
            <w:rPr>
              <w:rFonts w:ascii="Times New Roman" w:hAnsi="Times New Roman" w:cs="Times New Roman"/>
              <w:color w:val="auto"/>
              <w:sz w:val="26"/>
              <w:szCs w:val="26"/>
              <w:lang w:val="kk-KZ"/>
            </w:rPr>
            <w:t>МАЗМҰНЫ</w:t>
          </w:r>
        </w:p>
        <w:p w14:paraId="00C90E66" w14:textId="77777777" w:rsidR="001A2AF2" w:rsidRPr="001A2AF2" w:rsidRDefault="000F7A12">
          <w:pPr>
            <w:pStyle w:val="23"/>
            <w:tabs>
              <w:tab w:val="right" w:leader="dot" w:pos="9346"/>
            </w:tabs>
            <w:rPr>
              <w:rFonts w:ascii="Times New Roman" w:hAnsi="Times New Roman" w:cs="Times New Roman"/>
              <w:noProof/>
              <w:sz w:val="26"/>
              <w:szCs w:val="26"/>
            </w:rPr>
          </w:pPr>
          <w:r w:rsidRPr="001A2AF2">
            <w:rPr>
              <w:rFonts w:ascii="Times New Roman" w:hAnsi="Times New Roman" w:cs="Times New Roman"/>
              <w:sz w:val="26"/>
              <w:szCs w:val="26"/>
            </w:rPr>
            <w:fldChar w:fldCharType="begin"/>
          </w:r>
          <w:r w:rsidRPr="001A2AF2">
            <w:rPr>
              <w:rFonts w:ascii="Times New Roman" w:hAnsi="Times New Roman" w:cs="Times New Roman"/>
              <w:sz w:val="26"/>
              <w:szCs w:val="26"/>
            </w:rPr>
            <w:instrText xml:space="preserve"> TOC \o "1-3" \h \z \u </w:instrText>
          </w:r>
          <w:r w:rsidRPr="001A2AF2">
            <w:rPr>
              <w:rFonts w:ascii="Times New Roman" w:hAnsi="Times New Roman" w:cs="Times New Roman"/>
              <w:sz w:val="26"/>
              <w:szCs w:val="26"/>
            </w:rPr>
            <w:fldChar w:fldCharType="separate"/>
          </w:r>
          <w:hyperlink w:anchor="_Toc104763726" w:history="1">
            <w:r w:rsidR="001A2AF2" w:rsidRPr="001A2AF2">
              <w:rPr>
                <w:rStyle w:val="af"/>
                <w:rFonts w:ascii="Times New Roman" w:hAnsi="Times New Roman" w:cs="Times New Roman"/>
                <w:b/>
                <w:noProof/>
                <w:sz w:val="26"/>
                <w:szCs w:val="26"/>
              </w:rPr>
              <w:t>НОРМАТИВ</w:t>
            </w:r>
            <w:r w:rsidR="001A2AF2" w:rsidRPr="001A2AF2">
              <w:rPr>
                <w:rStyle w:val="af"/>
                <w:rFonts w:ascii="Times New Roman" w:hAnsi="Times New Roman" w:cs="Times New Roman"/>
                <w:b/>
                <w:noProof/>
                <w:sz w:val="26"/>
                <w:szCs w:val="26"/>
                <w:lang w:val="kk-KZ"/>
              </w:rPr>
              <w:t>ТІК СІЛТЕМЕЛЕР</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_Toc104763726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3</w:t>
            </w:r>
            <w:r w:rsidR="001A2AF2" w:rsidRPr="001A2AF2">
              <w:rPr>
                <w:rFonts w:ascii="Times New Roman" w:hAnsi="Times New Roman" w:cs="Times New Roman"/>
                <w:noProof/>
                <w:webHidden/>
                <w:sz w:val="26"/>
                <w:szCs w:val="26"/>
              </w:rPr>
              <w:fldChar w:fldCharType="end"/>
            </w:r>
          </w:hyperlink>
        </w:p>
        <w:p w14:paraId="3C39FC94"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27" w:history="1">
            <w:r w:rsidR="001A2AF2" w:rsidRPr="001A2AF2">
              <w:rPr>
                <w:rStyle w:val="af"/>
                <w:rFonts w:ascii="Times New Roman" w:hAnsi="Times New Roman" w:cs="Times New Roman"/>
                <w:b/>
                <w:noProof/>
                <w:sz w:val="26"/>
                <w:szCs w:val="26"/>
                <w:lang w:val="kk-KZ"/>
              </w:rPr>
              <w:t>АНЫҚТАМАЛАР</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_Toc104763727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4</w:t>
            </w:r>
            <w:r w:rsidR="001A2AF2" w:rsidRPr="001A2AF2">
              <w:rPr>
                <w:rFonts w:ascii="Times New Roman" w:hAnsi="Times New Roman" w:cs="Times New Roman"/>
                <w:noProof/>
                <w:webHidden/>
                <w:sz w:val="26"/>
                <w:szCs w:val="26"/>
              </w:rPr>
              <w:fldChar w:fldCharType="end"/>
            </w:r>
          </w:hyperlink>
        </w:p>
        <w:p w14:paraId="179B82F9"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28" w:history="1">
            <w:r w:rsidR="001A2AF2" w:rsidRPr="001A2AF2">
              <w:rPr>
                <w:rStyle w:val="af"/>
                <w:rFonts w:ascii="Times New Roman" w:hAnsi="Times New Roman" w:cs="Times New Roman"/>
                <w:b/>
                <w:noProof/>
                <w:sz w:val="26"/>
                <w:szCs w:val="26"/>
                <w:lang w:val="kk-KZ"/>
              </w:rPr>
              <w:t>БЕЛГІЛЕУЛЕР МЕН ҚЫСҚАРТУЛАР</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_Toc104763728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6</w:t>
            </w:r>
            <w:r w:rsidR="001A2AF2" w:rsidRPr="001A2AF2">
              <w:rPr>
                <w:rFonts w:ascii="Times New Roman" w:hAnsi="Times New Roman" w:cs="Times New Roman"/>
                <w:noProof/>
                <w:webHidden/>
                <w:sz w:val="26"/>
                <w:szCs w:val="26"/>
              </w:rPr>
              <w:fldChar w:fldCharType="end"/>
            </w:r>
          </w:hyperlink>
        </w:p>
        <w:p w14:paraId="43FC5B28"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29" w:history="1">
            <w:r w:rsidR="001A2AF2" w:rsidRPr="001A2AF2">
              <w:rPr>
                <w:rStyle w:val="af"/>
                <w:rFonts w:ascii="Times New Roman" w:hAnsi="Times New Roman" w:cs="Times New Roman"/>
                <w:b/>
                <w:noProof/>
                <w:sz w:val="26"/>
                <w:szCs w:val="26"/>
                <w:shd w:val="clear" w:color="auto" w:fill="FFFFFF"/>
                <w:lang w:val="kk-KZ"/>
              </w:rPr>
              <w:t>КІРІСПЕ</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_Toc104763729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7</w:t>
            </w:r>
            <w:r w:rsidR="001A2AF2" w:rsidRPr="001A2AF2">
              <w:rPr>
                <w:rFonts w:ascii="Times New Roman" w:hAnsi="Times New Roman" w:cs="Times New Roman"/>
                <w:noProof/>
                <w:webHidden/>
                <w:sz w:val="26"/>
                <w:szCs w:val="26"/>
              </w:rPr>
              <w:fldChar w:fldCharType="end"/>
            </w:r>
          </w:hyperlink>
        </w:p>
        <w:p w14:paraId="4341D90F"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30" w:history="1">
            <w:r w:rsidR="001A2AF2" w:rsidRPr="001A2AF2">
              <w:rPr>
                <w:rStyle w:val="af"/>
                <w:rFonts w:ascii="Times New Roman" w:hAnsi="Times New Roman" w:cs="Times New Roman"/>
                <w:b/>
                <w:noProof/>
                <w:sz w:val="26"/>
                <w:szCs w:val="26"/>
                <w:lang w:val="kk-KZ"/>
              </w:rPr>
              <w:t>1 ҰЛТТЫҚ ЭКОНОМИКАНЫҢ БӘСЕКЕГЕ ҚАБІЛЕТТІЛІГІН ҚАМТАМАСЫЗ ЕТУ КОНТЕКСІНДЕГІ АДАМИ КАПИТАЛДЫҢ ҚАЗІРГІ ЗАМАНҒЫ ТҰЖЫРЫМДАМАСЫНЫҢ ТЕОРИЯЛЫҚ-ӘДІСНАМАЛЫҚ НЕГІЗДЕРІ</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_Toc104763730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12</w:t>
            </w:r>
            <w:r w:rsidR="001A2AF2" w:rsidRPr="001A2AF2">
              <w:rPr>
                <w:rFonts w:ascii="Times New Roman" w:hAnsi="Times New Roman" w:cs="Times New Roman"/>
                <w:noProof/>
                <w:webHidden/>
                <w:sz w:val="26"/>
                <w:szCs w:val="26"/>
              </w:rPr>
              <w:fldChar w:fldCharType="end"/>
            </w:r>
          </w:hyperlink>
        </w:p>
        <w:p w14:paraId="5030F1E2"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31" w:history="1">
            <w:r w:rsidR="001A2AF2" w:rsidRPr="001A2AF2">
              <w:rPr>
                <w:rStyle w:val="af"/>
                <w:rFonts w:ascii="Times New Roman" w:hAnsi="Times New Roman" w:cs="Times New Roman"/>
                <w:noProof/>
                <w:sz w:val="26"/>
                <w:szCs w:val="26"/>
                <w:lang w:val="kk-KZ"/>
              </w:rPr>
              <w:t xml:space="preserve">1.1 </w:t>
            </w:r>
            <w:r w:rsidR="001A2AF2" w:rsidRPr="001A2AF2">
              <w:rPr>
                <w:rStyle w:val="af"/>
                <w:rFonts w:ascii="Times New Roman" w:eastAsia="Times New Roman" w:hAnsi="Times New Roman" w:cs="Times New Roman"/>
                <w:noProof/>
                <w:sz w:val="26"/>
                <w:szCs w:val="26"/>
                <w:lang w:val="kk-KZ"/>
              </w:rPr>
              <w:t>Қазіргі адами капитал тұжырымдамасының мәні және оны бағалау әдістері</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_Toc104763731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12</w:t>
            </w:r>
            <w:r w:rsidR="001A2AF2" w:rsidRPr="001A2AF2">
              <w:rPr>
                <w:rFonts w:ascii="Times New Roman" w:hAnsi="Times New Roman" w:cs="Times New Roman"/>
                <w:noProof/>
                <w:webHidden/>
                <w:sz w:val="26"/>
                <w:szCs w:val="26"/>
              </w:rPr>
              <w:fldChar w:fldCharType="end"/>
            </w:r>
          </w:hyperlink>
        </w:p>
        <w:p w14:paraId="00BC585A"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32" w:history="1">
            <w:r w:rsidR="001A2AF2" w:rsidRPr="001A2AF2">
              <w:rPr>
                <w:rStyle w:val="af"/>
                <w:rFonts w:ascii="Times New Roman" w:hAnsi="Times New Roman" w:cs="Times New Roman"/>
                <w:noProof/>
                <w:sz w:val="26"/>
                <w:szCs w:val="26"/>
                <w:lang w:val="kk-KZ"/>
              </w:rPr>
              <w:t>1.2 Адами капиталдың сапасын арттыруға әсер ететін факторларды басқарудың тұжырымдамалық модельдері мен құралдары</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_Toc104763732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27</w:t>
            </w:r>
            <w:r w:rsidR="001A2AF2" w:rsidRPr="001A2AF2">
              <w:rPr>
                <w:rFonts w:ascii="Times New Roman" w:hAnsi="Times New Roman" w:cs="Times New Roman"/>
                <w:noProof/>
                <w:webHidden/>
                <w:sz w:val="26"/>
                <w:szCs w:val="26"/>
              </w:rPr>
              <w:fldChar w:fldCharType="end"/>
            </w:r>
          </w:hyperlink>
        </w:p>
        <w:p w14:paraId="549621BA"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33" w:history="1">
            <w:r w:rsidR="001A2AF2" w:rsidRPr="001A2AF2">
              <w:rPr>
                <w:rStyle w:val="af"/>
                <w:rFonts w:ascii="Times New Roman" w:hAnsi="Times New Roman" w:cs="Times New Roman"/>
                <w:noProof/>
                <w:sz w:val="26"/>
                <w:szCs w:val="26"/>
                <w:lang w:val="kk-KZ"/>
              </w:rPr>
              <w:t>1.3 Өмір сүру сапасын анықтау және адами капиталды бағалауға арналған халықаралық көрсеткіштер</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_Toc104763733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41</w:t>
            </w:r>
            <w:r w:rsidR="001A2AF2" w:rsidRPr="001A2AF2">
              <w:rPr>
                <w:rFonts w:ascii="Times New Roman" w:hAnsi="Times New Roman" w:cs="Times New Roman"/>
                <w:noProof/>
                <w:webHidden/>
                <w:sz w:val="26"/>
                <w:szCs w:val="26"/>
              </w:rPr>
              <w:fldChar w:fldCharType="end"/>
            </w:r>
          </w:hyperlink>
        </w:p>
        <w:p w14:paraId="1E98BCC8"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34" w:history="1">
            <w:r w:rsidR="001A2AF2" w:rsidRPr="001A2AF2">
              <w:rPr>
                <w:rStyle w:val="af"/>
                <w:rFonts w:ascii="Times New Roman" w:hAnsi="Times New Roman" w:cs="Times New Roman"/>
                <w:b/>
                <w:noProof/>
                <w:sz w:val="26"/>
                <w:szCs w:val="26"/>
                <w:lang w:val="kk-KZ"/>
              </w:rPr>
              <w:t>2 ҚАЗАҚСТАН РЕСПУБЛИКАСЫ ҰЛТТЫҚ ЭКОНОМИКАСЫНЫҢ БӘСЕКЕГЕ ҚАБІЛЕТТІЛІГІНЕ АДАМИ КАПИТАЛДЫҢ ӘСЕРІНІҢ ҚАЗІРГІ ЖАҒДАЙЫ ЖӘНЕ МАКРОЭКОНОМИКАЛЫҚ ТАЛДАУЫ</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_Toc104763734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61</w:t>
            </w:r>
            <w:r w:rsidR="001A2AF2" w:rsidRPr="001A2AF2">
              <w:rPr>
                <w:rFonts w:ascii="Times New Roman" w:hAnsi="Times New Roman" w:cs="Times New Roman"/>
                <w:noProof/>
                <w:webHidden/>
                <w:sz w:val="26"/>
                <w:szCs w:val="26"/>
              </w:rPr>
              <w:fldChar w:fldCharType="end"/>
            </w:r>
          </w:hyperlink>
        </w:p>
        <w:p w14:paraId="648F0C49"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35" w:history="1">
            <w:r w:rsidR="001A2AF2" w:rsidRPr="001A2AF2">
              <w:rPr>
                <w:rStyle w:val="af"/>
                <w:rFonts w:ascii="Times New Roman" w:hAnsi="Times New Roman" w:cs="Times New Roman"/>
                <w:noProof/>
                <w:sz w:val="26"/>
                <w:szCs w:val="26"/>
                <w:lang w:val="kk-KZ"/>
              </w:rPr>
              <w:t>2.1 Қазақстан Республикасының халықаралық рейтингтердегі макроэкономикалық көрсеткіштерін талдау</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_Toc104763735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61</w:t>
            </w:r>
            <w:r w:rsidR="001A2AF2" w:rsidRPr="001A2AF2">
              <w:rPr>
                <w:rFonts w:ascii="Times New Roman" w:hAnsi="Times New Roman" w:cs="Times New Roman"/>
                <w:noProof/>
                <w:webHidden/>
                <w:sz w:val="26"/>
                <w:szCs w:val="26"/>
              </w:rPr>
              <w:fldChar w:fldCharType="end"/>
            </w:r>
          </w:hyperlink>
        </w:p>
        <w:p w14:paraId="5ED73F3C"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36" w:history="1">
            <w:r w:rsidR="001A2AF2" w:rsidRPr="001A2AF2">
              <w:rPr>
                <w:rStyle w:val="af"/>
                <w:rFonts w:ascii="Times New Roman" w:hAnsi="Times New Roman" w:cs="Times New Roman"/>
                <w:noProof/>
                <w:sz w:val="26"/>
                <w:szCs w:val="26"/>
                <w:lang w:val="kk-KZ"/>
              </w:rPr>
              <w:t>2.2 Қазақстан Республикасындағы адами капиталдың қазіргі жағдайы мен даму динамикасы</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_Toc104763736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73</w:t>
            </w:r>
            <w:r w:rsidR="001A2AF2" w:rsidRPr="001A2AF2">
              <w:rPr>
                <w:rFonts w:ascii="Times New Roman" w:hAnsi="Times New Roman" w:cs="Times New Roman"/>
                <w:noProof/>
                <w:webHidden/>
                <w:sz w:val="26"/>
                <w:szCs w:val="26"/>
              </w:rPr>
              <w:fldChar w:fldCharType="end"/>
            </w:r>
          </w:hyperlink>
        </w:p>
        <w:p w14:paraId="02A1BE29"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39" w:history="1">
            <w:r w:rsidR="001A2AF2" w:rsidRPr="001A2AF2">
              <w:rPr>
                <w:rStyle w:val="af"/>
                <w:rFonts w:ascii="Times New Roman" w:hAnsi="Times New Roman" w:cs="Times New Roman"/>
                <w:noProof/>
                <w:sz w:val="26"/>
                <w:szCs w:val="26"/>
                <w:lang w:val="kk-KZ"/>
              </w:rPr>
              <w:t>2.3 Адами капиталдың инновациялық процестерге және экономикалық өсуге әсерін макроэкономикалық талдау</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_Toc104763739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96</w:t>
            </w:r>
            <w:r w:rsidR="001A2AF2" w:rsidRPr="001A2AF2">
              <w:rPr>
                <w:rFonts w:ascii="Times New Roman" w:hAnsi="Times New Roman" w:cs="Times New Roman"/>
                <w:noProof/>
                <w:webHidden/>
                <w:sz w:val="26"/>
                <w:szCs w:val="26"/>
              </w:rPr>
              <w:fldChar w:fldCharType="end"/>
            </w:r>
          </w:hyperlink>
        </w:p>
        <w:p w14:paraId="1208EAD0"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40" w:history="1">
            <w:r w:rsidR="001A2AF2" w:rsidRPr="001A2AF2">
              <w:rPr>
                <w:rStyle w:val="af"/>
                <w:rFonts w:ascii="Times New Roman" w:hAnsi="Times New Roman" w:cs="Times New Roman"/>
                <w:b/>
                <w:noProof/>
                <w:sz w:val="26"/>
                <w:szCs w:val="26"/>
                <w:lang w:val="kk-KZ"/>
              </w:rPr>
              <w:t>3 АДАМИ КАПИТАЛДЫ БАСҚАРУДЫ ЖЕТІЛДІРУ ЖӘНЕ ТИІМДІ ҰЙЫМДАСТЫРУШЫЛЫҚ-ЭКОНОМИКАЛЫҚМЕХАНИЗМІН ҚАМТАМАСЫЗ ЕТУ</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_Toc104763740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111</w:t>
            </w:r>
            <w:r w:rsidR="001A2AF2" w:rsidRPr="001A2AF2">
              <w:rPr>
                <w:rFonts w:ascii="Times New Roman" w:hAnsi="Times New Roman" w:cs="Times New Roman"/>
                <w:noProof/>
                <w:webHidden/>
                <w:sz w:val="26"/>
                <w:szCs w:val="26"/>
              </w:rPr>
              <w:fldChar w:fldCharType="end"/>
            </w:r>
          </w:hyperlink>
        </w:p>
        <w:p w14:paraId="7B24DEB7"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41" w:history="1">
            <w:r w:rsidR="001A2AF2" w:rsidRPr="001A2AF2">
              <w:rPr>
                <w:rStyle w:val="af"/>
                <w:rFonts w:ascii="Times New Roman" w:hAnsi="Times New Roman" w:cs="Times New Roman"/>
                <w:noProof/>
                <w:sz w:val="26"/>
                <w:szCs w:val="26"/>
                <w:lang w:val="kk-KZ"/>
              </w:rPr>
              <w:t>3.1 Экономиканың бәсекеге қабілеттілігіне қол жеткізу үшін адами капиталдыарттыру жолдары: аймақтық аспект</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_Toc104763741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111</w:t>
            </w:r>
            <w:r w:rsidR="001A2AF2" w:rsidRPr="001A2AF2">
              <w:rPr>
                <w:rFonts w:ascii="Times New Roman" w:hAnsi="Times New Roman" w:cs="Times New Roman"/>
                <w:noProof/>
                <w:webHidden/>
                <w:sz w:val="26"/>
                <w:szCs w:val="26"/>
              </w:rPr>
              <w:fldChar w:fldCharType="end"/>
            </w:r>
          </w:hyperlink>
        </w:p>
        <w:p w14:paraId="50810951"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42" w:history="1">
            <w:r w:rsidR="001A2AF2" w:rsidRPr="001A2AF2">
              <w:rPr>
                <w:rStyle w:val="af"/>
                <w:rFonts w:ascii="Times New Roman" w:hAnsi="Times New Roman" w:cs="Times New Roman"/>
                <w:noProof/>
                <w:sz w:val="26"/>
                <w:szCs w:val="26"/>
                <w:lang w:val="kk-KZ"/>
              </w:rPr>
              <w:t>3.2 Қазақстан Республикасының адами капиталының сапасын арттыру бойынша тиімді шаралар бағдарламасын әзірлеу және іске асыру</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_Toc104763742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121</w:t>
            </w:r>
            <w:r w:rsidR="001A2AF2" w:rsidRPr="001A2AF2">
              <w:rPr>
                <w:rFonts w:ascii="Times New Roman" w:hAnsi="Times New Roman" w:cs="Times New Roman"/>
                <w:noProof/>
                <w:webHidden/>
                <w:sz w:val="26"/>
                <w:szCs w:val="26"/>
              </w:rPr>
              <w:fldChar w:fldCharType="end"/>
            </w:r>
          </w:hyperlink>
        </w:p>
        <w:p w14:paraId="014F4591"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43" w:history="1">
            <w:r w:rsidR="001A2AF2" w:rsidRPr="001A2AF2">
              <w:rPr>
                <w:rStyle w:val="af"/>
                <w:rFonts w:ascii="Times New Roman" w:hAnsi="Times New Roman" w:cs="Times New Roman"/>
                <w:b/>
                <w:noProof/>
                <w:sz w:val="26"/>
                <w:szCs w:val="26"/>
                <w:lang w:val="kk-KZ"/>
              </w:rPr>
              <w:t>ҚОРЫТЫНДЫ</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_Toc104763743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136</w:t>
            </w:r>
            <w:r w:rsidR="001A2AF2" w:rsidRPr="001A2AF2">
              <w:rPr>
                <w:rFonts w:ascii="Times New Roman" w:hAnsi="Times New Roman" w:cs="Times New Roman"/>
                <w:noProof/>
                <w:webHidden/>
                <w:sz w:val="26"/>
                <w:szCs w:val="26"/>
              </w:rPr>
              <w:fldChar w:fldCharType="end"/>
            </w:r>
          </w:hyperlink>
        </w:p>
        <w:p w14:paraId="592C76AF"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44" w:history="1">
            <w:r w:rsidR="001A2AF2" w:rsidRPr="001A2AF2">
              <w:rPr>
                <w:rStyle w:val="af"/>
                <w:rFonts w:ascii="Times New Roman" w:hAnsi="Times New Roman" w:cs="Times New Roman"/>
                <w:b/>
                <w:noProof/>
                <w:sz w:val="26"/>
                <w:szCs w:val="26"/>
                <w:lang w:val="kk-KZ"/>
              </w:rPr>
              <w:t>ПАЙДАЛАНЫЛҒАН ӘДЕБИЕТТЕР ТІЗІМІ</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_Toc104763744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140</w:t>
            </w:r>
            <w:r w:rsidR="001A2AF2" w:rsidRPr="001A2AF2">
              <w:rPr>
                <w:rFonts w:ascii="Times New Roman" w:hAnsi="Times New Roman" w:cs="Times New Roman"/>
                <w:noProof/>
                <w:webHidden/>
                <w:sz w:val="26"/>
                <w:szCs w:val="26"/>
              </w:rPr>
              <w:fldChar w:fldCharType="end"/>
            </w:r>
          </w:hyperlink>
        </w:p>
        <w:p w14:paraId="19D1FB75" w14:textId="77777777" w:rsidR="001A2AF2" w:rsidRPr="001A2AF2" w:rsidRDefault="000471D4">
          <w:pPr>
            <w:pStyle w:val="23"/>
            <w:tabs>
              <w:tab w:val="right" w:leader="dot" w:pos="9346"/>
            </w:tabs>
            <w:rPr>
              <w:rFonts w:ascii="Times New Roman" w:hAnsi="Times New Roman" w:cs="Times New Roman"/>
              <w:noProof/>
              <w:sz w:val="26"/>
              <w:szCs w:val="26"/>
            </w:rPr>
          </w:pPr>
          <w:hyperlink w:anchor="_Toc104763745" w:history="1">
            <w:r w:rsidR="001A2AF2" w:rsidRPr="001A2AF2">
              <w:rPr>
                <w:rStyle w:val="af"/>
                <w:rFonts w:ascii="Times New Roman" w:hAnsi="Times New Roman" w:cs="Times New Roman"/>
                <w:b/>
                <w:noProof/>
                <w:sz w:val="26"/>
                <w:szCs w:val="26"/>
                <w:lang w:val="kk-KZ"/>
              </w:rPr>
              <w:t>А ҚОСЫМШАСЫ</w:t>
            </w:r>
            <w:r w:rsidR="001A2AF2" w:rsidRPr="001A2AF2">
              <w:rPr>
                <w:rFonts w:ascii="Times New Roman" w:hAnsi="Times New Roman" w:cs="Times New Roman"/>
                <w:noProof/>
                <w:webHidden/>
                <w:sz w:val="26"/>
                <w:szCs w:val="26"/>
              </w:rPr>
              <w:tab/>
            </w:r>
            <w:r w:rsidR="001A2AF2" w:rsidRPr="001A2AF2">
              <w:rPr>
                <w:rFonts w:ascii="Times New Roman" w:hAnsi="Times New Roman" w:cs="Times New Roman"/>
                <w:noProof/>
                <w:webHidden/>
                <w:sz w:val="26"/>
                <w:szCs w:val="26"/>
              </w:rPr>
              <w:fldChar w:fldCharType="begin"/>
            </w:r>
            <w:r w:rsidR="001A2AF2" w:rsidRPr="001A2AF2">
              <w:rPr>
                <w:rFonts w:ascii="Times New Roman" w:hAnsi="Times New Roman" w:cs="Times New Roman"/>
                <w:noProof/>
                <w:webHidden/>
                <w:sz w:val="26"/>
                <w:szCs w:val="26"/>
              </w:rPr>
              <w:instrText xml:space="preserve"> PAGEREF _Toc104763745 \h </w:instrText>
            </w:r>
            <w:r w:rsidR="001A2AF2" w:rsidRPr="001A2AF2">
              <w:rPr>
                <w:rFonts w:ascii="Times New Roman" w:hAnsi="Times New Roman" w:cs="Times New Roman"/>
                <w:noProof/>
                <w:webHidden/>
                <w:sz w:val="26"/>
                <w:szCs w:val="26"/>
              </w:rPr>
            </w:r>
            <w:r w:rsidR="001A2AF2" w:rsidRPr="001A2AF2">
              <w:rPr>
                <w:rFonts w:ascii="Times New Roman" w:hAnsi="Times New Roman" w:cs="Times New Roman"/>
                <w:noProof/>
                <w:webHidden/>
                <w:sz w:val="26"/>
                <w:szCs w:val="26"/>
              </w:rPr>
              <w:fldChar w:fldCharType="separate"/>
            </w:r>
            <w:r w:rsidR="004A31DC">
              <w:rPr>
                <w:rFonts w:ascii="Times New Roman" w:hAnsi="Times New Roman" w:cs="Times New Roman"/>
                <w:noProof/>
                <w:webHidden/>
                <w:sz w:val="26"/>
                <w:szCs w:val="26"/>
              </w:rPr>
              <w:t>147</w:t>
            </w:r>
            <w:r w:rsidR="001A2AF2" w:rsidRPr="001A2AF2">
              <w:rPr>
                <w:rFonts w:ascii="Times New Roman" w:hAnsi="Times New Roman" w:cs="Times New Roman"/>
                <w:noProof/>
                <w:webHidden/>
                <w:sz w:val="26"/>
                <w:szCs w:val="26"/>
              </w:rPr>
              <w:fldChar w:fldCharType="end"/>
            </w:r>
          </w:hyperlink>
        </w:p>
        <w:p w14:paraId="27A87B51" w14:textId="77777777" w:rsidR="000F7A12" w:rsidRDefault="000F7A12" w:rsidP="000F7A12">
          <w:pPr>
            <w:rPr>
              <w:rFonts w:ascii="Times New Roman" w:hAnsi="Times New Roman" w:cs="Times New Roman"/>
            </w:rPr>
          </w:pPr>
          <w:r w:rsidRPr="001A2AF2">
            <w:rPr>
              <w:rFonts w:ascii="Times New Roman" w:hAnsi="Times New Roman" w:cs="Times New Roman"/>
              <w:b/>
              <w:bCs/>
              <w:sz w:val="26"/>
              <w:szCs w:val="26"/>
            </w:rPr>
            <w:fldChar w:fldCharType="end"/>
          </w:r>
        </w:p>
      </w:sdtContent>
    </w:sdt>
    <w:p w14:paraId="058F94AB" w14:textId="77777777" w:rsidR="0049294D" w:rsidRPr="000F7A12" w:rsidRDefault="0049294D" w:rsidP="000F7A12">
      <w:pPr>
        <w:shd w:val="clear" w:color="auto" w:fill="FFFFFF"/>
        <w:tabs>
          <w:tab w:val="left" w:pos="0"/>
          <w:tab w:val="left" w:pos="691"/>
          <w:tab w:val="left" w:pos="1134"/>
        </w:tabs>
        <w:jc w:val="both"/>
        <w:rPr>
          <w:rFonts w:ascii="Times New Roman" w:eastAsia="Times New Roman" w:hAnsi="Times New Roman" w:cs="Times New Roman"/>
          <w:b/>
          <w:sz w:val="28"/>
          <w:szCs w:val="28"/>
          <w:lang w:val="en-US" w:eastAsia="ru-RU"/>
        </w:rPr>
      </w:pPr>
    </w:p>
    <w:p w14:paraId="7047071C" w14:textId="77777777" w:rsidR="004E6B17" w:rsidRPr="00F31157" w:rsidRDefault="004E6B17" w:rsidP="0049294D">
      <w:pPr>
        <w:shd w:val="clear" w:color="auto" w:fill="FFFFFF"/>
        <w:tabs>
          <w:tab w:val="left" w:pos="0"/>
          <w:tab w:val="left" w:pos="691"/>
          <w:tab w:val="left" w:pos="1134"/>
        </w:tabs>
        <w:ind w:firstLine="709"/>
        <w:jc w:val="both"/>
        <w:rPr>
          <w:rFonts w:ascii="Times New Roman" w:eastAsia="Times New Roman" w:hAnsi="Times New Roman" w:cs="Times New Roman"/>
          <w:b/>
          <w:sz w:val="28"/>
          <w:szCs w:val="28"/>
          <w:lang w:eastAsia="ru-RU"/>
        </w:rPr>
        <w:sectPr w:rsidR="004E6B17" w:rsidRPr="00F31157" w:rsidSect="00006B27">
          <w:footerReference w:type="default" r:id="rId8"/>
          <w:footerReference w:type="first" r:id="rId9"/>
          <w:type w:val="continuous"/>
          <w:pgSz w:w="11907" w:h="16839"/>
          <w:pgMar w:top="1134" w:right="850" w:bottom="1134" w:left="1701" w:header="0" w:footer="0" w:gutter="0"/>
          <w:pgNumType w:start="1"/>
          <w:cols w:space="720"/>
          <w:titlePg/>
          <w:docGrid w:linePitch="299"/>
        </w:sectPr>
      </w:pPr>
    </w:p>
    <w:p w14:paraId="6FE8B6B4" w14:textId="77777777" w:rsidR="0049294D" w:rsidRPr="00F31157" w:rsidRDefault="0049294D" w:rsidP="00D3446F">
      <w:pPr>
        <w:pStyle w:val="2"/>
        <w:ind w:left="0" w:firstLine="709"/>
        <w:rPr>
          <w:rFonts w:ascii="Times New Roman" w:hAnsi="Times New Roman" w:cs="Times New Roman"/>
          <w:b/>
          <w:sz w:val="28"/>
          <w:szCs w:val="28"/>
          <w:lang w:val="kk-KZ" w:eastAsia="ru-RU"/>
        </w:rPr>
      </w:pPr>
      <w:bookmarkStart w:id="0" w:name="_Toc104763726"/>
      <w:r w:rsidRPr="00F31157">
        <w:rPr>
          <w:rFonts w:ascii="Times New Roman" w:hAnsi="Times New Roman" w:cs="Times New Roman"/>
          <w:b/>
          <w:sz w:val="28"/>
          <w:szCs w:val="28"/>
          <w:lang w:eastAsia="ru-RU"/>
        </w:rPr>
        <w:lastRenderedPageBreak/>
        <w:t>НОРМАТИВ</w:t>
      </w:r>
      <w:r w:rsidRPr="00F31157">
        <w:rPr>
          <w:rFonts w:ascii="Times New Roman" w:hAnsi="Times New Roman" w:cs="Times New Roman"/>
          <w:b/>
          <w:sz w:val="28"/>
          <w:szCs w:val="28"/>
          <w:lang w:val="kk-KZ" w:eastAsia="ru-RU"/>
        </w:rPr>
        <w:t>ТІК СІЛТЕМЕЛЕР</w:t>
      </w:r>
      <w:bookmarkEnd w:id="0"/>
    </w:p>
    <w:p w14:paraId="4DB60935" w14:textId="77777777" w:rsidR="0049294D" w:rsidRPr="00F31157" w:rsidRDefault="0049294D" w:rsidP="0049294D">
      <w:pPr>
        <w:shd w:val="clear" w:color="auto" w:fill="FFFFFF"/>
        <w:tabs>
          <w:tab w:val="left" w:pos="0"/>
          <w:tab w:val="left" w:pos="691"/>
          <w:tab w:val="left" w:pos="1134"/>
        </w:tabs>
        <w:ind w:firstLine="709"/>
        <w:jc w:val="both"/>
        <w:rPr>
          <w:rFonts w:ascii="Times New Roman" w:hAnsi="Times New Roman" w:cs="Times New Roman"/>
          <w:szCs w:val="28"/>
        </w:rPr>
      </w:pPr>
    </w:p>
    <w:p w14:paraId="5B8C0CCB" w14:textId="77777777" w:rsidR="0049294D" w:rsidRPr="00F31157" w:rsidRDefault="0049294D" w:rsidP="0049294D">
      <w:pPr>
        <w:shd w:val="clear" w:color="auto" w:fill="FFFFFF"/>
        <w:tabs>
          <w:tab w:val="left" w:pos="0"/>
          <w:tab w:val="left" w:pos="567"/>
          <w:tab w:val="left" w:pos="691"/>
        </w:tabs>
        <w:ind w:firstLine="709"/>
        <w:jc w:val="both"/>
        <w:rPr>
          <w:rFonts w:ascii="Times New Roman" w:hAnsi="Times New Roman" w:cs="Times New Roman"/>
          <w:sz w:val="28"/>
          <w:szCs w:val="28"/>
        </w:rPr>
      </w:pPr>
      <w:r w:rsidRPr="00F31157">
        <w:rPr>
          <w:rFonts w:ascii="Times New Roman" w:hAnsi="Times New Roman" w:cs="Times New Roman"/>
          <w:sz w:val="28"/>
          <w:szCs w:val="28"/>
          <w:lang w:val="kk-KZ"/>
        </w:rPr>
        <w:t>Осы диссертацияда мынадай стандарттарға сілтемелер пайдаланылған</w:t>
      </w:r>
    </w:p>
    <w:p w14:paraId="26D3C015" w14:textId="77777777" w:rsidR="0049294D" w:rsidRPr="00F31157" w:rsidRDefault="0049294D" w:rsidP="0049294D">
      <w:pPr>
        <w:shd w:val="clear" w:color="auto" w:fill="FFFFFF"/>
        <w:tabs>
          <w:tab w:val="left" w:pos="0"/>
          <w:tab w:val="left" w:pos="691"/>
          <w:tab w:val="left" w:pos="1134"/>
        </w:tabs>
        <w:ind w:firstLine="709"/>
        <w:jc w:val="both"/>
        <w:rPr>
          <w:rFonts w:ascii="Times New Roman" w:hAnsi="Times New Roman" w:cs="Times New Roman"/>
          <w:sz w:val="28"/>
          <w:szCs w:val="28"/>
        </w:rPr>
      </w:pPr>
    </w:p>
    <w:p w14:paraId="247CB488" w14:textId="77777777" w:rsidR="0049294D" w:rsidRPr="00F31157" w:rsidRDefault="0049294D" w:rsidP="005B26EF">
      <w:pPr>
        <w:pStyle w:val="a7"/>
        <w:numPr>
          <w:ilvl w:val="0"/>
          <w:numId w:val="2"/>
        </w:numPr>
        <w:tabs>
          <w:tab w:val="left" w:pos="993"/>
        </w:tabs>
        <w:ind w:lef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«Қазақстан-2050» стратегиясы: қалыптасқан мемлекеттің жаңа саяси бағыты» Қазақстан Республикасының Президенті – Елбасы Н.Ә. Назарбаевтың Қазақстан халқына 2012 жылғы 14 желтоқсандағы Жолдауы.</w:t>
      </w:r>
    </w:p>
    <w:p w14:paraId="5F268325" w14:textId="77777777" w:rsidR="0049294D" w:rsidRPr="00F31157" w:rsidRDefault="0049294D" w:rsidP="005B26EF">
      <w:pPr>
        <w:pStyle w:val="a7"/>
        <w:numPr>
          <w:ilvl w:val="0"/>
          <w:numId w:val="2"/>
        </w:numPr>
        <w:tabs>
          <w:tab w:val="left" w:pos="993"/>
        </w:tabs>
        <w:ind w:lef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«Нұрлы жол – болашаққа бастар жол» Қазақстан Республикасының Президенті Н.Назарбаевтың Қазақстан халқына 2014 жылғы 11 қарашадағы Жолдауы.</w:t>
      </w:r>
    </w:p>
    <w:p w14:paraId="6382160E" w14:textId="77777777" w:rsidR="0049294D" w:rsidRPr="00F31157" w:rsidRDefault="0049294D" w:rsidP="005B26EF">
      <w:pPr>
        <w:pStyle w:val="a7"/>
        <w:numPr>
          <w:ilvl w:val="0"/>
          <w:numId w:val="2"/>
        </w:numPr>
        <w:tabs>
          <w:tab w:val="left" w:pos="993"/>
        </w:tabs>
        <w:ind w:lef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 жолы – 2050. Бір мақсат, бір мүдде, бір болашақ» Қазақстан Республикасының Президенті Н.Ә.Назарбаевтың Қазақстан халқына 2014 жылғы 18 қаңтардағы Жолдауы.</w:t>
      </w:r>
    </w:p>
    <w:p w14:paraId="1094FB58" w14:textId="77777777" w:rsidR="0049294D" w:rsidRPr="00F31157" w:rsidRDefault="0049294D" w:rsidP="005B26EF">
      <w:pPr>
        <w:pStyle w:val="a7"/>
        <w:numPr>
          <w:ilvl w:val="0"/>
          <w:numId w:val="2"/>
        </w:numPr>
        <w:tabs>
          <w:tab w:val="left" w:pos="993"/>
        </w:tabs>
        <w:ind w:lef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 Республикасының 2025 жылға дейінгі стратегиялық даму жоспары. Қазақстан Республикасы Президентінің 2018 жылғы 15 ақпандағы № 636 Жарлығымен бекітілді.</w:t>
      </w:r>
    </w:p>
    <w:p w14:paraId="3E7B13CB" w14:textId="77777777" w:rsidR="0049294D" w:rsidRPr="00F31157" w:rsidRDefault="0049294D" w:rsidP="005B26EF">
      <w:pPr>
        <w:pStyle w:val="a7"/>
        <w:numPr>
          <w:ilvl w:val="0"/>
          <w:numId w:val="2"/>
        </w:numPr>
        <w:tabs>
          <w:tab w:val="left" w:pos="993"/>
        </w:tabs>
        <w:ind w:lef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 Республикасын үдемелі индустриялық-инновациялық дамыту жөніндегі 2010 - 2014 жылдарға арналған мемлекеттік бағдарлама. Қазақстан Республикасы Президентінің 2010 жылғы 19 наурыздағы № 958 Жарлығымен бекітілді. </w:t>
      </w:r>
    </w:p>
    <w:p w14:paraId="12B32EC3" w14:textId="77777777" w:rsidR="0049294D" w:rsidRPr="00F31157" w:rsidRDefault="0049294D" w:rsidP="005B26EF">
      <w:pPr>
        <w:pStyle w:val="a7"/>
        <w:numPr>
          <w:ilvl w:val="0"/>
          <w:numId w:val="2"/>
        </w:numPr>
        <w:tabs>
          <w:tab w:val="left" w:pos="993"/>
        </w:tabs>
        <w:ind w:lef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 Республикасының Индустриялық-инновациялық дамуының 2003-2015 жылдарға арналған стратегиясы. Қазақстан Республикасы Президентінің 2003 жылғы 17 мамырдағы № 1096 Жарлығымен бекітілді. </w:t>
      </w:r>
    </w:p>
    <w:p w14:paraId="7F15A469" w14:textId="77777777" w:rsidR="0049294D" w:rsidRPr="00F31157" w:rsidRDefault="0049294D" w:rsidP="005B26EF">
      <w:pPr>
        <w:pStyle w:val="a7"/>
        <w:numPr>
          <w:ilvl w:val="0"/>
          <w:numId w:val="2"/>
        </w:numPr>
        <w:tabs>
          <w:tab w:val="left" w:pos="993"/>
        </w:tabs>
        <w:ind w:lef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 Республикасында білім беруді дамытудың 2011 - 2020 жылдарға арналған мемлекеттік бағдарламасы. Қазақстан Республикасы Президентінің 2010 жылғы 7 желтоқсандағы № 1118 Жарлығымен бекітілді. </w:t>
      </w:r>
    </w:p>
    <w:p w14:paraId="7C514B79" w14:textId="77777777" w:rsidR="0049294D" w:rsidRPr="00F31157" w:rsidRDefault="0049294D" w:rsidP="005B26EF">
      <w:pPr>
        <w:pStyle w:val="a7"/>
        <w:numPr>
          <w:ilvl w:val="0"/>
          <w:numId w:val="2"/>
        </w:numPr>
        <w:tabs>
          <w:tab w:val="left" w:pos="993"/>
        </w:tabs>
        <w:ind w:lef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 Республикасының «Білім туралы» 2007 жылғы 11 шілдедегі Заңы, «Білім туралы» 2019 жылғы 27 желтоқсандағы </w:t>
      </w:r>
      <w:r w:rsidRPr="00F31157">
        <w:rPr>
          <w:rFonts w:ascii="Times New Roman" w:hAnsi="Times New Roman" w:cs="Times New Roman"/>
          <w:sz w:val="28"/>
          <w:szCs w:val="28"/>
          <w:shd w:val="clear" w:color="auto" w:fill="FFFFFF"/>
          <w:lang w:val="kk-KZ"/>
        </w:rPr>
        <w:t>№ 291-VI Заңы.</w:t>
      </w:r>
    </w:p>
    <w:p w14:paraId="55C9608F" w14:textId="77777777" w:rsidR="0049294D" w:rsidRPr="00F31157" w:rsidRDefault="0049294D" w:rsidP="005B26EF">
      <w:pPr>
        <w:pStyle w:val="a7"/>
        <w:numPr>
          <w:ilvl w:val="0"/>
          <w:numId w:val="2"/>
        </w:numPr>
        <w:tabs>
          <w:tab w:val="left" w:pos="993"/>
        </w:tabs>
        <w:ind w:lef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shd w:val="clear" w:color="auto" w:fill="FFFFFF"/>
          <w:lang w:val="kk-KZ"/>
        </w:rPr>
        <w:t xml:space="preserve"> «Ғылым туралы» Қазақстан Республикасының 2011 жылғы 18 ақпандағы Заңы. </w:t>
      </w:r>
    </w:p>
    <w:p w14:paraId="298A34AD" w14:textId="77777777" w:rsidR="0049294D" w:rsidRPr="00F31157" w:rsidRDefault="0049294D" w:rsidP="0049294D">
      <w:pPr>
        <w:ind w:firstLine="709"/>
        <w:jc w:val="both"/>
        <w:rPr>
          <w:rFonts w:ascii="Times New Roman" w:hAnsi="Times New Roman" w:cs="Times New Roman"/>
          <w:sz w:val="28"/>
          <w:szCs w:val="28"/>
          <w:shd w:val="clear" w:color="auto" w:fill="FFFFFF"/>
          <w:lang w:val="kk-KZ"/>
        </w:rPr>
      </w:pPr>
    </w:p>
    <w:p w14:paraId="3613ABD0" w14:textId="77777777" w:rsidR="0049294D" w:rsidRPr="00F31157" w:rsidRDefault="0049294D" w:rsidP="0049294D">
      <w:pPr>
        <w:ind w:firstLine="709"/>
        <w:jc w:val="both"/>
        <w:rPr>
          <w:rFonts w:ascii="Times New Roman" w:hAnsi="Times New Roman" w:cs="Times New Roman"/>
          <w:sz w:val="28"/>
          <w:szCs w:val="28"/>
          <w:shd w:val="clear" w:color="auto" w:fill="FFFFFF"/>
          <w:lang w:val="kk-KZ"/>
        </w:rPr>
      </w:pPr>
    </w:p>
    <w:p w14:paraId="2BB311AC" w14:textId="77777777" w:rsidR="0049294D" w:rsidRPr="00F31157" w:rsidRDefault="0049294D" w:rsidP="0049294D">
      <w:pPr>
        <w:ind w:firstLine="709"/>
        <w:jc w:val="both"/>
        <w:rPr>
          <w:rFonts w:ascii="Times New Roman" w:hAnsi="Times New Roman" w:cs="Times New Roman"/>
          <w:sz w:val="28"/>
          <w:szCs w:val="28"/>
          <w:shd w:val="clear" w:color="auto" w:fill="FFFFFF"/>
          <w:lang w:val="kk-KZ"/>
        </w:rPr>
      </w:pPr>
    </w:p>
    <w:p w14:paraId="0FB9B56D" w14:textId="77777777" w:rsidR="0049294D" w:rsidRPr="00F31157" w:rsidRDefault="0049294D" w:rsidP="0049294D">
      <w:pPr>
        <w:ind w:firstLine="709"/>
        <w:jc w:val="both"/>
        <w:rPr>
          <w:rFonts w:ascii="Times New Roman" w:hAnsi="Times New Roman" w:cs="Times New Roman"/>
          <w:sz w:val="28"/>
          <w:szCs w:val="28"/>
          <w:shd w:val="clear" w:color="auto" w:fill="FFFFFF"/>
          <w:lang w:val="kk-KZ"/>
        </w:rPr>
      </w:pPr>
    </w:p>
    <w:p w14:paraId="6271C414" w14:textId="77777777" w:rsidR="0049294D" w:rsidRPr="00F31157" w:rsidRDefault="0049294D" w:rsidP="0049294D">
      <w:pPr>
        <w:ind w:firstLine="709"/>
        <w:jc w:val="both"/>
        <w:rPr>
          <w:rFonts w:ascii="Times New Roman" w:hAnsi="Times New Roman" w:cs="Times New Roman"/>
          <w:sz w:val="28"/>
          <w:szCs w:val="28"/>
          <w:shd w:val="clear" w:color="auto" w:fill="FFFFFF"/>
          <w:lang w:val="kk-KZ"/>
        </w:rPr>
      </w:pPr>
    </w:p>
    <w:p w14:paraId="417C16EC" w14:textId="77777777" w:rsidR="0049294D" w:rsidRPr="00F31157" w:rsidRDefault="0049294D" w:rsidP="0049294D">
      <w:pPr>
        <w:ind w:firstLine="709"/>
        <w:jc w:val="both"/>
        <w:rPr>
          <w:rFonts w:ascii="Times New Roman" w:hAnsi="Times New Roman" w:cs="Times New Roman"/>
          <w:sz w:val="28"/>
          <w:szCs w:val="28"/>
          <w:shd w:val="clear" w:color="auto" w:fill="FFFFFF"/>
          <w:lang w:val="kk-KZ"/>
        </w:rPr>
      </w:pPr>
    </w:p>
    <w:p w14:paraId="5088258A" w14:textId="77777777" w:rsidR="0049294D" w:rsidRPr="00F31157" w:rsidRDefault="0049294D" w:rsidP="0049294D">
      <w:pPr>
        <w:ind w:firstLine="709"/>
        <w:jc w:val="both"/>
        <w:rPr>
          <w:rFonts w:ascii="Times New Roman" w:hAnsi="Times New Roman" w:cs="Times New Roman"/>
          <w:sz w:val="28"/>
          <w:szCs w:val="28"/>
          <w:shd w:val="clear" w:color="auto" w:fill="FFFFFF"/>
          <w:lang w:val="kk-KZ"/>
        </w:rPr>
      </w:pPr>
    </w:p>
    <w:p w14:paraId="1214F5C1" w14:textId="77777777" w:rsidR="0049294D" w:rsidRPr="00F31157" w:rsidRDefault="0049294D" w:rsidP="0049294D">
      <w:pPr>
        <w:ind w:firstLine="709"/>
        <w:rPr>
          <w:rFonts w:ascii="Times New Roman" w:hAnsi="Times New Roman" w:cs="Times New Roman"/>
          <w:sz w:val="28"/>
          <w:szCs w:val="28"/>
          <w:shd w:val="clear" w:color="auto" w:fill="FFFFFF"/>
          <w:lang w:val="kk-KZ"/>
        </w:rPr>
      </w:pPr>
    </w:p>
    <w:p w14:paraId="49249FB1" w14:textId="77777777" w:rsidR="0049294D" w:rsidRDefault="0049294D" w:rsidP="0049294D">
      <w:pPr>
        <w:ind w:firstLine="709"/>
        <w:rPr>
          <w:rFonts w:ascii="Times New Roman" w:hAnsi="Times New Roman" w:cs="Times New Roman"/>
          <w:sz w:val="28"/>
          <w:szCs w:val="28"/>
          <w:shd w:val="clear" w:color="auto" w:fill="FFFFFF"/>
          <w:lang w:val="kk-KZ"/>
        </w:rPr>
      </w:pPr>
    </w:p>
    <w:p w14:paraId="1D0F1415" w14:textId="77777777" w:rsidR="00006B27" w:rsidRPr="00001FE2" w:rsidRDefault="00006B27" w:rsidP="0049294D">
      <w:pPr>
        <w:ind w:firstLine="709"/>
        <w:rPr>
          <w:rFonts w:ascii="Times New Roman" w:hAnsi="Times New Roman" w:cs="Times New Roman"/>
          <w:sz w:val="28"/>
          <w:szCs w:val="28"/>
          <w:shd w:val="clear" w:color="auto" w:fill="FFFFFF"/>
          <w:lang w:val="kk-KZ"/>
        </w:rPr>
      </w:pPr>
    </w:p>
    <w:p w14:paraId="668227BE" w14:textId="77777777" w:rsidR="000F7A12" w:rsidRPr="00001FE2" w:rsidRDefault="000F7A12" w:rsidP="0049294D">
      <w:pPr>
        <w:ind w:firstLine="709"/>
        <w:rPr>
          <w:rFonts w:ascii="Times New Roman" w:hAnsi="Times New Roman" w:cs="Times New Roman"/>
          <w:sz w:val="28"/>
          <w:szCs w:val="28"/>
          <w:shd w:val="clear" w:color="auto" w:fill="FFFFFF"/>
          <w:lang w:val="kk-KZ"/>
        </w:rPr>
      </w:pPr>
    </w:p>
    <w:p w14:paraId="2A3B941E" w14:textId="77777777" w:rsidR="0049294D" w:rsidRPr="00F31157" w:rsidRDefault="0049294D" w:rsidP="00F31157">
      <w:pPr>
        <w:rPr>
          <w:rFonts w:ascii="Times New Roman" w:hAnsi="Times New Roman" w:cs="Times New Roman"/>
          <w:sz w:val="28"/>
          <w:szCs w:val="28"/>
          <w:shd w:val="clear" w:color="auto" w:fill="FFFFFF"/>
          <w:lang w:val="kk-KZ"/>
        </w:rPr>
      </w:pPr>
    </w:p>
    <w:p w14:paraId="4AAE128C" w14:textId="77777777" w:rsidR="005B4F9C" w:rsidRDefault="005B4F9C" w:rsidP="00D3446F">
      <w:pPr>
        <w:pStyle w:val="2"/>
        <w:ind w:left="0" w:firstLine="709"/>
        <w:rPr>
          <w:rFonts w:ascii="Times New Roman" w:hAnsi="Times New Roman" w:cs="Times New Roman"/>
          <w:b/>
          <w:sz w:val="28"/>
          <w:szCs w:val="28"/>
          <w:lang w:val="kk-KZ" w:eastAsia="ru-RU"/>
        </w:rPr>
        <w:sectPr w:rsidR="005B4F9C" w:rsidSect="00687B8A">
          <w:headerReference w:type="even" r:id="rId10"/>
          <w:headerReference w:type="default" r:id="rId11"/>
          <w:footerReference w:type="default" r:id="rId12"/>
          <w:pgSz w:w="11907" w:h="16839" w:code="9"/>
          <w:pgMar w:top="1134" w:right="567" w:bottom="1134" w:left="1701" w:header="0" w:footer="0" w:gutter="0"/>
          <w:cols w:space="720"/>
          <w:docGrid w:linePitch="299"/>
        </w:sectPr>
      </w:pPr>
    </w:p>
    <w:p w14:paraId="130A61EC" w14:textId="77777777" w:rsidR="0049294D" w:rsidRPr="00F31157" w:rsidRDefault="0049294D" w:rsidP="00D3446F">
      <w:pPr>
        <w:pStyle w:val="2"/>
        <w:ind w:left="0" w:firstLine="709"/>
        <w:rPr>
          <w:rFonts w:ascii="Times New Roman" w:hAnsi="Times New Roman" w:cs="Times New Roman"/>
          <w:b/>
          <w:sz w:val="28"/>
          <w:szCs w:val="28"/>
          <w:lang w:val="kk-KZ" w:eastAsia="ru-RU"/>
        </w:rPr>
      </w:pPr>
      <w:bookmarkStart w:id="1" w:name="_Toc104763727"/>
      <w:r w:rsidRPr="00F31157">
        <w:rPr>
          <w:rFonts w:ascii="Times New Roman" w:hAnsi="Times New Roman" w:cs="Times New Roman"/>
          <w:b/>
          <w:sz w:val="28"/>
          <w:szCs w:val="28"/>
          <w:lang w:val="kk-KZ" w:eastAsia="ru-RU"/>
        </w:rPr>
        <w:lastRenderedPageBreak/>
        <w:t>АНЫҚТАМАЛАР</w:t>
      </w:r>
      <w:bookmarkEnd w:id="1"/>
    </w:p>
    <w:p w14:paraId="105B6524" w14:textId="77777777" w:rsidR="0049294D" w:rsidRPr="00F31157" w:rsidRDefault="0049294D" w:rsidP="0049294D">
      <w:pPr>
        <w:ind w:firstLine="709"/>
        <w:rPr>
          <w:rFonts w:ascii="Times New Roman" w:eastAsia="Times New Roman" w:hAnsi="Times New Roman" w:cs="Times New Roman"/>
          <w:b/>
          <w:sz w:val="28"/>
          <w:szCs w:val="28"/>
          <w:lang w:val="kk-KZ" w:eastAsia="ru-RU"/>
        </w:rPr>
      </w:pPr>
    </w:p>
    <w:p w14:paraId="1D43D7B8"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Осы диссертацияда тиісті анықтамаларымен мынадай терминдер қолданылады</w:t>
      </w:r>
    </w:p>
    <w:p w14:paraId="4EB765D1"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Өмірлік капитал</w:t>
      </w:r>
      <w:r w:rsidRPr="00F31157">
        <w:rPr>
          <w:rFonts w:ascii="Times New Roman" w:hAnsi="Times New Roman" w:cs="Times New Roman"/>
          <w:sz w:val="28"/>
          <w:szCs w:val="28"/>
          <w:lang w:val="kk-KZ"/>
        </w:rPr>
        <w:t xml:space="preserve"> – әрбір адам белгілі бір көлемде ие болатын қабілеттердің, өмірлік энергияның, уақыттың, сондай-ақ білімнің, яғни интеллектуалдық капиталдың жиынтығы. </w:t>
      </w:r>
    </w:p>
    <w:p w14:paraId="6CC9D0B3" w14:textId="77777777" w:rsidR="0049294D" w:rsidRPr="00F31157" w:rsidRDefault="0049294D" w:rsidP="0043672C">
      <w:pPr>
        <w:adjustRightInd w:val="0"/>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Гиг-экономика</w:t>
      </w:r>
      <w:r w:rsidRPr="00F31157">
        <w:rPr>
          <w:rFonts w:ascii="Times New Roman" w:hAnsi="Times New Roman" w:cs="Times New Roman"/>
          <w:sz w:val="28"/>
          <w:szCs w:val="28"/>
          <w:lang w:val="kk-KZ"/>
        </w:rPr>
        <w:t xml:space="preserve"> – жұмысқа орналасудың икемді және адаптивтік шарттары аясында жұмыскер мен жұмыс берушінің өзара іс-қимылының нысаны (мысалы, қашықтан жұмыс істеу). Бұл ретте өзара іс-қимылының нысаны қысқа мерзімді келісімшарттар мен штаттан тыс жұмыстың басым болуымен сипатталады.</w:t>
      </w:r>
    </w:p>
    <w:p w14:paraId="155851B3" w14:textId="77777777" w:rsidR="0049294D" w:rsidRPr="00F31157" w:rsidRDefault="0049294D" w:rsidP="0043672C">
      <w:pPr>
        <w:adjustRightInd w:val="0"/>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Дағдылар тапшылығы</w:t>
      </w:r>
      <w:r w:rsidRPr="00F31157">
        <w:rPr>
          <w:rFonts w:ascii="Times New Roman" w:hAnsi="Times New Roman" w:cs="Times New Roman"/>
          <w:sz w:val="28"/>
          <w:szCs w:val="28"/>
          <w:lang w:val="kk-KZ"/>
        </w:rPr>
        <w:t xml:space="preserve"> – жұмыс беруші қажетті дағдылар жиынтығына ие жұмыскерді таппай жүрген жағдай. </w:t>
      </w:r>
    </w:p>
    <w:p w14:paraId="7842FE71"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Білімге қолжетімділік</w:t>
      </w:r>
      <w:r w:rsidRPr="00F31157">
        <w:rPr>
          <w:rFonts w:ascii="Times New Roman" w:hAnsi="Times New Roman" w:cs="Times New Roman"/>
          <w:sz w:val="28"/>
          <w:szCs w:val="28"/>
          <w:lang w:val="kk-KZ"/>
        </w:rPr>
        <w:t xml:space="preserve"> – мемлекет немесе білім беру ұйымы барлық адамдарға білім алуға бірдей мүмкіндіктерді қамтамасыз ететін саясат. </w:t>
      </w:r>
    </w:p>
    <w:p w14:paraId="3D281AA7"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lang w:val="kk-KZ"/>
        </w:rPr>
        <w:t>Дуальды оқыту</w:t>
      </w:r>
      <w:r w:rsidRPr="00F31157">
        <w:rPr>
          <w:rFonts w:ascii="Times New Roman" w:hAnsi="Times New Roman" w:cs="Times New Roman"/>
          <w:sz w:val="28"/>
          <w:lang w:val="kk-KZ"/>
        </w:rPr>
        <w:t xml:space="preserve"> – кәсіпорынның (ұйымның), оқу орнының және білім алушының тең жауапкершілігі кезінде білім беру ұйымындағы оқытуды білім алушыларға жұмыс орындарын ұсынып және өтемақы төлемін төлей отырып, кәсіпорындағы (ұйымдағы) өндірістік оқыту мен кәсіптік практиканың міндетті кезеңдерімен ұштастыратын кадрлар даярлау нысаны.</w:t>
      </w:r>
    </w:p>
    <w:p w14:paraId="46935E32"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lang w:val="kk-KZ"/>
        </w:rPr>
        <w:t>Инклюзивті білім беру</w:t>
      </w:r>
      <w:r w:rsidRPr="00F31157">
        <w:rPr>
          <w:rFonts w:ascii="Times New Roman" w:hAnsi="Times New Roman" w:cs="Times New Roman"/>
          <w:sz w:val="28"/>
          <w:lang w:val="kk-KZ"/>
        </w:rPr>
        <w:t xml:space="preserve"> – ерекше білім беру қажеттіліктері мен жеке-дара мүмкіндіктерін ескере отырып, барлық білім алушылар үшін білім алуға тең қолжетімділікті қамтамасыз ететін процесс.</w:t>
      </w:r>
    </w:p>
    <w:p w14:paraId="1E9182BA"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lang w:val="kk-KZ"/>
        </w:rPr>
        <w:t>Институционалдық аккредиттеу</w:t>
      </w:r>
      <w:r w:rsidRPr="00F31157">
        <w:rPr>
          <w:rFonts w:ascii="Times New Roman" w:hAnsi="Times New Roman" w:cs="Times New Roman"/>
          <w:sz w:val="28"/>
          <w:lang w:val="kk-KZ"/>
        </w:rPr>
        <w:t xml:space="preserve"> – білім беру ұйымы сапасының мәлімделген мәртебесіне және аккредиттеу органының белгілеген стандарттарына сәйкестігін аккредиттеу органының бағалау процесі. </w:t>
      </w:r>
    </w:p>
    <w:p w14:paraId="4F50D5E3"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Білімнің интернационалдануы</w:t>
      </w:r>
      <w:r w:rsidRPr="00F31157">
        <w:rPr>
          <w:rFonts w:ascii="Times New Roman" w:hAnsi="Times New Roman" w:cs="Times New Roman"/>
          <w:sz w:val="28"/>
          <w:szCs w:val="28"/>
          <w:lang w:val="kk-KZ"/>
        </w:rPr>
        <w:t xml:space="preserve"> – білім беру қызметтерін ұсынудың мақсаттарымен, функцияларымен және ұйымдастырылуымен  ұлтаралық, мәдениаралық және жаһандық өлшемді интеграциялау процесі. </w:t>
      </w:r>
    </w:p>
    <w:p w14:paraId="6B2A47C5"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Информалды білім</w:t>
      </w:r>
      <w:r w:rsidRPr="00F31157">
        <w:rPr>
          <w:rFonts w:ascii="Times New Roman" w:hAnsi="Times New Roman" w:cs="Times New Roman"/>
          <w:sz w:val="28"/>
          <w:szCs w:val="28"/>
          <w:lang w:val="kk-KZ"/>
        </w:rPr>
        <w:t xml:space="preserve"> – күнделікті өмірдегі адамның танымдық процеске бағытталған жеке қызметі, бұл ретте кейде оның нақты нәтижесі болмауы мүмкін. </w:t>
      </w:r>
    </w:p>
    <w:p w14:paraId="50103665" w14:textId="77777777" w:rsidR="0049294D" w:rsidRPr="00F31157" w:rsidRDefault="0049294D" w:rsidP="0043672C">
      <w:pPr>
        <w:adjustRightInd w:val="0"/>
        <w:ind w:firstLine="709"/>
        <w:jc w:val="both"/>
        <w:rPr>
          <w:rFonts w:ascii="Times New Roman" w:hAnsi="Times New Roman" w:cs="Times New Roman"/>
          <w:b/>
          <w:sz w:val="28"/>
          <w:szCs w:val="28"/>
          <w:lang w:val="kk-KZ"/>
        </w:rPr>
      </w:pPr>
      <w:r w:rsidRPr="00F31157">
        <w:rPr>
          <w:rFonts w:ascii="Times New Roman" w:hAnsi="Times New Roman" w:cs="Times New Roman"/>
          <w:b/>
          <w:sz w:val="28"/>
          <w:szCs w:val="28"/>
          <w:lang w:val="kk-KZ"/>
        </w:rPr>
        <w:t xml:space="preserve">Когнитивтік дағдылар – </w:t>
      </w:r>
      <w:r w:rsidRPr="00F31157">
        <w:rPr>
          <w:rFonts w:ascii="Times New Roman" w:hAnsi="Times New Roman" w:cs="Times New Roman"/>
          <w:sz w:val="28"/>
          <w:szCs w:val="28"/>
          <w:lang w:val="kk-KZ"/>
        </w:rPr>
        <w:t xml:space="preserve">логикалық ойлау, пайымдау, қиялдау немесе есте сақтау секілді саналы интеллектуалдық әрекеттер, олар, мысалы, мәтін жазу және математикалық тапсырмаларды шешу кезінде қолданылады. </w:t>
      </w:r>
    </w:p>
    <w:p w14:paraId="190394D7" w14:textId="77777777" w:rsidR="0049294D" w:rsidRPr="00F31157" w:rsidRDefault="0049294D" w:rsidP="0043672C">
      <w:pPr>
        <w:adjustRightInd w:val="0"/>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Кадрлық алшақтық</w:t>
      </w:r>
      <w:r w:rsidRPr="00F31157">
        <w:rPr>
          <w:rFonts w:ascii="Times New Roman" w:hAnsi="Times New Roman" w:cs="Times New Roman"/>
          <w:sz w:val="28"/>
          <w:szCs w:val="28"/>
          <w:lang w:val="kk-KZ"/>
        </w:rPr>
        <w:t xml:space="preserve"> </w:t>
      </w:r>
      <w:r w:rsidRPr="00F31157">
        <w:rPr>
          <w:rFonts w:ascii="Times New Roman" w:hAnsi="Times New Roman" w:cs="Times New Roman"/>
          <w:b/>
          <w:sz w:val="28"/>
          <w:szCs w:val="28"/>
          <w:lang w:val="kk-KZ"/>
        </w:rPr>
        <w:t>–</w:t>
      </w:r>
      <w:r w:rsidRPr="00F31157">
        <w:rPr>
          <w:rFonts w:ascii="Times New Roman" w:hAnsi="Times New Roman" w:cs="Times New Roman"/>
          <w:sz w:val="28"/>
          <w:szCs w:val="28"/>
          <w:lang w:val="kk-KZ"/>
        </w:rPr>
        <w:t xml:space="preserve"> еңбек нарығында жұмыс берушілердің талаптарына сай келетін және қажетті дағдылары бар жұмыскерлердің жеткілікті санының болмауы.</w:t>
      </w:r>
    </w:p>
    <w:p w14:paraId="3971AEE8" w14:textId="77777777" w:rsidR="0049294D" w:rsidRPr="00F31157" w:rsidRDefault="0049294D" w:rsidP="0043672C">
      <w:pPr>
        <w:adjustRightInd w:val="0"/>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 xml:space="preserve">Біліктілік шұңқыр </w:t>
      </w:r>
      <w:r w:rsidRPr="00F31157">
        <w:rPr>
          <w:rFonts w:ascii="Times New Roman" w:hAnsi="Times New Roman" w:cs="Times New Roman"/>
          <w:sz w:val="28"/>
          <w:szCs w:val="28"/>
          <w:lang w:val="kk-KZ"/>
        </w:rPr>
        <w:t>– адам жұмысқа орналасқанымен, жұмысты орындауға оның қажетті дағдылары жеткіліксіз немесе өте көп болатын жағдай.</w:t>
      </w:r>
      <w:r w:rsidRPr="00F31157">
        <w:rPr>
          <w:rFonts w:ascii="Times New Roman" w:hAnsi="Times New Roman" w:cs="Times New Roman"/>
          <w:b/>
          <w:sz w:val="28"/>
          <w:szCs w:val="28"/>
          <w:lang w:val="kk-KZ"/>
        </w:rPr>
        <w:t xml:space="preserve"> </w:t>
      </w:r>
      <w:r w:rsidRPr="00F31157">
        <w:rPr>
          <w:rFonts w:ascii="Times New Roman" w:hAnsi="Times New Roman" w:cs="Times New Roman"/>
          <w:sz w:val="28"/>
          <w:szCs w:val="28"/>
          <w:lang w:val="kk-KZ"/>
        </w:rPr>
        <w:t xml:space="preserve"> </w:t>
      </w:r>
    </w:p>
    <w:p w14:paraId="594FD9F7"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Білім сапасы</w:t>
      </w:r>
      <w:r w:rsidRPr="00F31157">
        <w:rPr>
          <w:rFonts w:ascii="Times New Roman" w:hAnsi="Times New Roman" w:cs="Times New Roman"/>
          <w:sz w:val="28"/>
          <w:szCs w:val="28"/>
          <w:lang w:val="kk-KZ"/>
        </w:rPr>
        <w:t xml:space="preserve"> – білімнің көптеген қажеттіліктерге, тұлғаның, қоғам мен мемлекеттің мүдделеріне сәйкестігі. </w:t>
      </w:r>
    </w:p>
    <w:p w14:paraId="6769B0D8"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bCs/>
          <w:sz w:val="28"/>
          <w:szCs w:val="28"/>
          <w:lang w:val="kk-KZ"/>
        </w:rPr>
        <w:t>Жұмсақ немесе икемді дағдылар</w:t>
      </w:r>
      <w:r w:rsidRPr="00F31157">
        <w:rPr>
          <w:rFonts w:ascii="Times New Roman" w:hAnsi="Times New Roman" w:cs="Times New Roman"/>
          <w:sz w:val="28"/>
          <w:szCs w:val="28"/>
          <w:lang w:val="kk-KZ"/>
        </w:rPr>
        <w:t xml:space="preserve"> </w:t>
      </w:r>
      <w:r w:rsidRPr="00F31157">
        <w:rPr>
          <w:rFonts w:ascii="Times New Roman" w:hAnsi="Times New Roman" w:cs="Times New Roman"/>
          <w:b/>
          <w:sz w:val="28"/>
          <w:szCs w:val="28"/>
          <w:lang w:val="kk-KZ"/>
        </w:rPr>
        <w:t>(soft skills)</w:t>
      </w:r>
      <w:r w:rsidRPr="00F31157">
        <w:rPr>
          <w:rFonts w:ascii="Times New Roman" w:hAnsi="Times New Roman" w:cs="Times New Roman"/>
          <w:sz w:val="28"/>
          <w:szCs w:val="28"/>
          <w:lang w:val="kk-KZ"/>
        </w:rPr>
        <w:t xml:space="preserve"> –  мамандандырылған емес, </w:t>
      </w:r>
      <w:r w:rsidRPr="00F31157">
        <w:rPr>
          <w:rFonts w:ascii="Times New Roman" w:hAnsi="Times New Roman" w:cs="Times New Roman"/>
          <w:sz w:val="28"/>
          <w:szCs w:val="28"/>
          <w:lang w:val="kk-KZ"/>
        </w:rPr>
        <w:lastRenderedPageBreak/>
        <w:t>кәсіптік емес дағдылардың кешені,  олар жұмыс процесіне табысты қатысуы, жоғары өнімділік үшін жауапты болады жәе өтпелі болып табылады, яғни нақты пәндік саламен байланысты емес.</w:t>
      </w:r>
    </w:p>
    <w:p w14:paraId="5CB23FAF"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Сәйкестендірілмейтін капитал</w:t>
      </w:r>
      <w:r w:rsidRPr="00F31157">
        <w:rPr>
          <w:rFonts w:ascii="Times New Roman" w:hAnsi="Times New Roman" w:cs="Times New Roman"/>
          <w:sz w:val="28"/>
          <w:szCs w:val="28"/>
          <w:lang w:val="kk-KZ"/>
        </w:rPr>
        <w:t xml:space="preserve"> – интеллектуалдық капитал және индивидтің уақыты, өмірлік энергиясы, қабілеттері. Аталған жағдайда сәйкестендірілмейтін капитал – өмірлік және интеллектуалдық капитал, әлеуметтік және бедел капитал ұғымдарының көлемі арасындағы айырмашылық болып табылатын материалдық емес құндылықтардың жиынтығы. </w:t>
      </w:r>
    </w:p>
    <w:p w14:paraId="3D420806"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Әлеуметтік капитал</w:t>
      </w:r>
      <w:r w:rsidRPr="00F31157">
        <w:rPr>
          <w:rFonts w:ascii="Times New Roman" w:hAnsi="Times New Roman" w:cs="Times New Roman"/>
          <w:sz w:val="28"/>
          <w:szCs w:val="28"/>
          <w:lang w:val="kk-KZ"/>
        </w:rPr>
        <w:t xml:space="preserve"> – бұл адамдармен байланыстар және өзара қатынастар, нақты адамның құндылықтарының, нормаларының, қарым-қатынастарының, моральдық және мәдени құндылықтарының жиынтығы. </w:t>
      </w:r>
    </w:p>
    <w:p w14:paraId="293A93CA"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Әлеуметтік капиталдың түрлері бірнеше деңгейде қалыптасуы мүмкін: макродеңгей, мезодеңгей және микродеңгей. </w:t>
      </w:r>
    </w:p>
    <w:p w14:paraId="47447C68"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bCs/>
          <w:sz w:val="28"/>
          <w:szCs w:val="28"/>
          <w:lang w:val="kk-KZ"/>
        </w:rPr>
        <w:t>Микродеңгейдегі әлеуметтік капитал</w:t>
      </w:r>
      <w:r w:rsidRPr="00F31157">
        <w:rPr>
          <w:rFonts w:ascii="Times New Roman" w:hAnsi="Times New Roman" w:cs="Times New Roman"/>
          <w:sz w:val="28"/>
          <w:szCs w:val="28"/>
          <w:lang w:val="kk-KZ"/>
        </w:rPr>
        <w:t xml:space="preserve"> – бұл фирма мен оның жеткізушілері, тұтынушылары, делдалдары және бәсекелестері арасындағы байланыстардың жиынтығы. </w:t>
      </w:r>
    </w:p>
    <w:p w14:paraId="29657B52"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bCs/>
          <w:sz w:val="28"/>
          <w:szCs w:val="28"/>
          <w:lang w:val="kk-KZ"/>
        </w:rPr>
        <w:t>Мезодеңгейдегі әлеуметтік капитал</w:t>
      </w:r>
      <w:r w:rsidRPr="00F31157">
        <w:rPr>
          <w:rFonts w:ascii="Times New Roman" w:hAnsi="Times New Roman" w:cs="Times New Roman"/>
          <w:sz w:val="28"/>
          <w:szCs w:val="28"/>
          <w:lang w:val="kk-KZ"/>
        </w:rPr>
        <w:t xml:space="preserve"> – өзінде клиенттік капиталды қамтиды: өндіруші (фирма) және тұтынушы арасындағы өзара байланысты қамтамасыз ететін сауда маркалары, брендтер, логотиптер, сондай-ақ клиенттік капиталға компанияның беделін жатқызуға болады.  </w:t>
      </w:r>
    </w:p>
    <w:p w14:paraId="3538D4F4"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bCs/>
          <w:sz w:val="28"/>
          <w:szCs w:val="28"/>
          <w:lang w:val="kk-KZ"/>
        </w:rPr>
        <w:t>Макродеңгейдегі әлеуметтік капитал</w:t>
      </w:r>
      <w:r w:rsidRPr="00F31157">
        <w:rPr>
          <w:rFonts w:ascii="Times New Roman" w:hAnsi="Times New Roman" w:cs="Times New Roman"/>
          <w:sz w:val="28"/>
          <w:szCs w:val="28"/>
          <w:lang w:val="kk-KZ"/>
        </w:rPr>
        <w:t xml:space="preserve"> – мемлекет деңгейінде қоғамдық құндылықтарды, ұлттық сана-сезімді, беделді және бүкіл қоғамның мәдениет деңгейін білдіреді. </w:t>
      </w:r>
    </w:p>
    <w:p w14:paraId="604E5826"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NEET (not in education, employment and training)</w:t>
      </w:r>
      <w:r w:rsidRPr="00F31157">
        <w:rPr>
          <w:rFonts w:ascii="Times New Roman" w:hAnsi="Times New Roman" w:cs="Times New Roman"/>
          <w:sz w:val="28"/>
          <w:szCs w:val="28"/>
          <w:lang w:val="kk-KZ"/>
        </w:rPr>
        <w:t xml:space="preserve"> – экономикалық, әлеуметтік және саяси сипаттағы түрлі факторларға байланысты жұмыс істемейтін және оқымайтын жастардың санатын білдіретін термин. </w:t>
      </w:r>
    </w:p>
    <w:p w14:paraId="38989CE5" w14:textId="77777777" w:rsidR="0049294D" w:rsidRPr="00F31157" w:rsidRDefault="0049294D" w:rsidP="0043672C">
      <w:pPr>
        <w:adjustRightInd w:val="0"/>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Дағдылардың көнеруі</w:t>
      </w:r>
      <w:r w:rsidRPr="00F31157">
        <w:rPr>
          <w:rFonts w:ascii="Times New Roman" w:hAnsi="Times New Roman" w:cs="Times New Roman"/>
          <w:sz w:val="28"/>
          <w:szCs w:val="28"/>
          <w:lang w:val="kk-KZ"/>
        </w:rPr>
        <w:t xml:space="preserve"> </w:t>
      </w:r>
      <w:r w:rsidRPr="00F31157">
        <w:rPr>
          <w:rFonts w:ascii="Times New Roman" w:hAnsi="Times New Roman" w:cs="Times New Roman"/>
          <w:b/>
          <w:sz w:val="28"/>
          <w:szCs w:val="28"/>
          <w:lang w:val="kk-KZ"/>
        </w:rPr>
        <w:t>–</w:t>
      </w:r>
      <w:r w:rsidRPr="00F31157">
        <w:rPr>
          <w:rFonts w:ascii="Times New Roman" w:hAnsi="Times New Roman" w:cs="Times New Roman"/>
          <w:sz w:val="28"/>
          <w:szCs w:val="28"/>
          <w:lang w:val="kk-KZ"/>
        </w:rPr>
        <w:t xml:space="preserve"> белгілі бір қызмет түрлерінің тоқтатылуына (көнеруіне) байланысты жұмыскердің дағдылары еңбек нарығында талап етілмейтін жағдай.  </w:t>
      </w:r>
    </w:p>
    <w:p w14:paraId="51C7D708"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Формальды білім</w:t>
      </w:r>
      <w:r w:rsidRPr="00F31157">
        <w:rPr>
          <w:rFonts w:ascii="Times New Roman" w:hAnsi="Times New Roman" w:cs="Times New Roman"/>
          <w:sz w:val="28"/>
          <w:szCs w:val="28"/>
          <w:lang w:val="kk-KZ"/>
        </w:rPr>
        <w:t xml:space="preserve"> – білім беру бағдарламалары бойынша білім қызметімен айналысуға лицензиялары бар білім беру ұйымдары іске асыратын білімнің түрі, оқу соңында оқу нәтижелерін растайтын құжат беріледі. </w:t>
      </w:r>
    </w:p>
    <w:p w14:paraId="7A911F93" w14:textId="77777777" w:rsidR="0049294D" w:rsidRPr="00F31157" w:rsidRDefault="0049294D" w:rsidP="0043672C">
      <w:pPr>
        <w:ind w:firstLine="709"/>
        <w:jc w:val="both"/>
        <w:rPr>
          <w:rFonts w:ascii="Times New Roman" w:hAnsi="Times New Roman" w:cs="Times New Roman"/>
          <w:sz w:val="28"/>
          <w:szCs w:val="28"/>
          <w:lang w:val="kk-KZ"/>
        </w:rPr>
      </w:pPr>
      <w:r w:rsidRPr="00F31157">
        <w:rPr>
          <w:rFonts w:ascii="Times New Roman" w:hAnsi="Times New Roman" w:cs="Times New Roman"/>
          <w:b/>
          <w:sz w:val="28"/>
          <w:szCs w:val="28"/>
          <w:lang w:val="kk-KZ"/>
        </w:rPr>
        <w:t>Білімді цифрландыру</w:t>
      </w:r>
      <w:r w:rsidRPr="00F31157">
        <w:rPr>
          <w:rFonts w:ascii="Times New Roman" w:hAnsi="Times New Roman" w:cs="Times New Roman"/>
          <w:sz w:val="28"/>
          <w:szCs w:val="28"/>
          <w:lang w:val="kk-KZ"/>
        </w:rPr>
        <w:t xml:space="preserve"> – цифрлық шешімдер мен ақпараттық жүйелердің көмегімен білім алушылардың білім беру ресурстарына қол жеткізу мүмкіндіктерін кеңейту. Электрондық оқу технологиялары және Интернетке ашық қолжетімділік арқылы іске асырылатын жаппай ашық онлайн-курс, МООС – жаппай интерактивті қатысумен оқытушы курс. </w:t>
      </w:r>
    </w:p>
    <w:p w14:paraId="2C754A28" w14:textId="77777777" w:rsidR="0049294D" w:rsidRPr="00F31157" w:rsidRDefault="0049294D" w:rsidP="0043672C">
      <w:pPr>
        <w:ind w:firstLine="709"/>
        <w:jc w:val="both"/>
        <w:rPr>
          <w:rFonts w:ascii="Times New Roman" w:hAnsi="Times New Roman" w:cs="Times New Roman"/>
          <w:b/>
          <w:sz w:val="28"/>
          <w:szCs w:val="28"/>
          <w:lang w:val="kk-KZ"/>
        </w:rPr>
      </w:pPr>
      <w:r w:rsidRPr="00F31157">
        <w:rPr>
          <w:rFonts w:ascii="Times New Roman" w:hAnsi="Times New Roman" w:cs="Times New Roman"/>
          <w:b/>
          <w:sz w:val="28"/>
          <w:szCs w:val="28"/>
          <w:lang w:val="kk-KZ"/>
        </w:rPr>
        <w:t xml:space="preserve">Цифрлық экономика – </w:t>
      </w:r>
      <w:r w:rsidR="004B66C0" w:rsidRPr="00F31157">
        <w:rPr>
          <w:rFonts w:ascii="Times New Roman" w:hAnsi="Times New Roman" w:cs="Times New Roman"/>
          <w:bCs/>
          <w:sz w:val="28"/>
          <w:szCs w:val="28"/>
          <w:lang w:val="kk-KZ"/>
        </w:rPr>
        <w:t>көрсеткіштер</w:t>
      </w:r>
      <w:r w:rsidRPr="00F31157">
        <w:rPr>
          <w:rFonts w:ascii="Times New Roman" w:hAnsi="Times New Roman" w:cs="Times New Roman"/>
          <w:bCs/>
          <w:sz w:val="28"/>
          <w:szCs w:val="28"/>
          <w:lang w:val="kk-KZ"/>
        </w:rPr>
        <w:t>дің үлкен көлемдерін жинау, сақтау, өңдеу және арнайы әдістермен түсіндіру есебінен жекелеген компаниялар мен тұтас экономика салаларының тиімділігін арттыруға мүмкіндік беретін шешімдердің жиынтығы.</w:t>
      </w:r>
      <w:r w:rsidRPr="00F31157">
        <w:rPr>
          <w:rFonts w:ascii="Times New Roman" w:hAnsi="Times New Roman" w:cs="Times New Roman"/>
          <w:b/>
          <w:sz w:val="28"/>
          <w:szCs w:val="28"/>
          <w:lang w:val="kk-KZ"/>
        </w:rPr>
        <w:t xml:space="preserve"> </w:t>
      </w:r>
    </w:p>
    <w:p w14:paraId="2AAAAED5" w14:textId="77777777" w:rsidR="0049294D" w:rsidRPr="00F31157" w:rsidRDefault="0049294D" w:rsidP="0049294D">
      <w:pPr>
        <w:adjustRightInd w:val="0"/>
        <w:ind w:firstLine="851"/>
        <w:jc w:val="both"/>
        <w:rPr>
          <w:rFonts w:ascii="Times New Roman" w:hAnsi="Times New Roman" w:cs="Times New Roman"/>
          <w:sz w:val="28"/>
          <w:szCs w:val="28"/>
          <w:lang w:val="kk-KZ"/>
        </w:rPr>
      </w:pPr>
    </w:p>
    <w:p w14:paraId="7101F419" w14:textId="77777777" w:rsidR="00F0376C" w:rsidRPr="00001FE2" w:rsidRDefault="00F0376C" w:rsidP="0049294D">
      <w:pPr>
        <w:adjustRightInd w:val="0"/>
        <w:ind w:firstLine="851"/>
        <w:jc w:val="both"/>
        <w:rPr>
          <w:rFonts w:ascii="Times New Roman" w:hAnsi="Times New Roman" w:cs="Times New Roman"/>
          <w:sz w:val="28"/>
          <w:szCs w:val="28"/>
          <w:lang w:val="kk-KZ"/>
        </w:rPr>
      </w:pPr>
    </w:p>
    <w:p w14:paraId="72FE514C" w14:textId="77777777" w:rsidR="00D66F71" w:rsidRPr="00001FE2" w:rsidRDefault="00D66F71" w:rsidP="005B4F9C">
      <w:pPr>
        <w:adjustRightInd w:val="0"/>
        <w:jc w:val="both"/>
        <w:rPr>
          <w:rFonts w:ascii="Times New Roman" w:hAnsi="Times New Roman" w:cs="Times New Roman"/>
          <w:sz w:val="28"/>
          <w:szCs w:val="28"/>
          <w:lang w:val="kk-KZ"/>
        </w:rPr>
      </w:pPr>
    </w:p>
    <w:p w14:paraId="2181D84F" w14:textId="77777777" w:rsidR="005B4F9C" w:rsidRDefault="005B4F9C" w:rsidP="00D3446F">
      <w:pPr>
        <w:pStyle w:val="2"/>
        <w:ind w:left="0" w:firstLine="709"/>
        <w:rPr>
          <w:rFonts w:ascii="Times New Roman" w:hAnsi="Times New Roman" w:cs="Times New Roman"/>
          <w:b/>
          <w:sz w:val="28"/>
          <w:szCs w:val="28"/>
          <w:lang w:val="kk-KZ" w:eastAsia="ru-RU"/>
        </w:rPr>
        <w:sectPr w:rsidR="005B4F9C" w:rsidSect="00687B8A">
          <w:pgSz w:w="11907" w:h="16839" w:code="9"/>
          <w:pgMar w:top="1134" w:right="567" w:bottom="1134" w:left="1701" w:header="0" w:footer="0" w:gutter="0"/>
          <w:cols w:space="720"/>
          <w:docGrid w:linePitch="299"/>
        </w:sectPr>
      </w:pPr>
    </w:p>
    <w:p w14:paraId="0D540061" w14:textId="77777777" w:rsidR="0049294D" w:rsidRPr="00F31157" w:rsidRDefault="0049294D" w:rsidP="00D3446F">
      <w:pPr>
        <w:pStyle w:val="2"/>
        <w:ind w:left="0" w:firstLine="709"/>
        <w:rPr>
          <w:rFonts w:ascii="Times New Roman" w:hAnsi="Times New Roman" w:cs="Times New Roman"/>
          <w:b/>
          <w:sz w:val="28"/>
          <w:szCs w:val="28"/>
          <w:lang w:val="kk-KZ" w:eastAsia="ru-RU"/>
        </w:rPr>
      </w:pPr>
      <w:bookmarkStart w:id="2" w:name="_Toc104763728"/>
      <w:r w:rsidRPr="00F31157">
        <w:rPr>
          <w:rFonts w:ascii="Times New Roman" w:hAnsi="Times New Roman" w:cs="Times New Roman"/>
          <w:b/>
          <w:sz w:val="28"/>
          <w:szCs w:val="28"/>
          <w:lang w:val="kk-KZ" w:eastAsia="ru-RU"/>
        </w:rPr>
        <w:lastRenderedPageBreak/>
        <w:t>БЕЛГІЛЕУЛЕР МЕН ҚЫСҚАРТУЛАР</w:t>
      </w:r>
      <w:bookmarkEnd w:id="2"/>
    </w:p>
    <w:p w14:paraId="6A9F4D1F" w14:textId="77777777" w:rsidR="0049294D" w:rsidRPr="00F31157" w:rsidRDefault="0049294D" w:rsidP="0049294D">
      <w:pPr>
        <w:ind w:firstLine="709"/>
        <w:jc w:val="both"/>
        <w:rPr>
          <w:rFonts w:ascii="Times New Roman" w:hAnsi="Times New Roman" w:cs="Times New Roman"/>
          <w:sz w:val="28"/>
          <w:szCs w:val="28"/>
          <w:shd w:val="clear" w:color="auto" w:fill="FFFFFF"/>
          <w:lang w:val="kk-KZ"/>
        </w:rPr>
      </w:pPr>
    </w:p>
    <w:p w14:paraId="7C5E8DD4" w14:textId="77777777" w:rsidR="0049294D" w:rsidRPr="00F31157" w:rsidRDefault="0049294D" w:rsidP="003A727B">
      <w:pPr>
        <w:jc w:val="both"/>
        <w:rPr>
          <w:rStyle w:val="2Exact"/>
          <w:rFonts w:eastAsiaTheme="minorHAnsi"/>
          <w:color w:val="auto"/>
          <w:sz w:val="28"/>
          <w:szCs w:val="28"/>
          <w:lang w:val="kk-KZ" w:bidi="en-US"/>
        </w:rPr>
      </w:pPr>
      <w:r w:rsidRPr="00F31157">
        <w:rPr>
          <w:rStyle w:val="2Exact"/>
          <w:rFonts w:eastAsiaTheme="minorHAnsi"/>
          <w:color w:val="auto"/>
          <w:sz w:val="28"/>
          <w:szCs w:val="28"/>
          <w:lang w:val="kk-KZ" w:bidi="en-US"/>
        </w:rPr>
        <w:t xml:space="preserve">ДБ </w:t>
      </w:r>
      <w:r w:rsidR="003A727B">
        <w:rPr>
          <w:rStyle w:val="2Exact"/>
          <w:rFonts w:eastAsiaTheme="minorHAnsi"/>
          <w:color w:val="auto"/>
          <w:sz w:val="28"/>
          <w:szCs w:val="28"/>
          <w:lang w:val="kk-KZ" w:bidi="en-US"/>
        </w:rPr>
        <w:t>-</w:t>
      </w:r>
      <w:r w:rsidRPr="00F31157">
        <w:rPr>
          <w:rStyle w:val="2Exact"/>
          <w:rFonts w:eastAsiaTheme="minorHAnsi"/>
          <w:color w:val="auto"/>
          <w:sz w:val="28"/>
          <w:szCs w:val="28"/>
          <w:lang w:val="kk-KZ" w:bidi="en-US"/>
        </w:rPr>
        <w:t xml:space="preserve"> Дүниежүзілік банк</w:t>
      </w:r>
    </w:p>
    <w:p w14:paraId="5273E99D" w14:textId="77777777" w:rsidR="0049294D" w:rsidRPr="00F31157" w:rsidRDefault="0049294D" w:rsidP="003A727B">
      <w:pPr>
        <w:jc w:val="both"/>
        <w:rPr>
          <w:rStyle w:val="2Exact"/>
          <w:rFonts w:eastAsiaTheme="minorHAnsi"/>
          <w:color w:val="auto"/>
          <w:sz w:val="28"/>
          <w:szCs w:val="28"/>
          <w:lang w:val="kk-KZ" w:bidi="en-US"/>
        </w:rPr>
      </w:pPr>
      <w:r w:rsidRPr="00F31157">
        <w:rPr>
          <w:rStyle w:val="2Exact"/>
          <w:rFonts w:eastAsiaTheme="minorHAnsi"/>
          <w:color w:val="auto"/>
          <w:sz w:val="28"/>
          <w:szCs w:val="28"/>
          <w:lang w:val="kk-KZ" w:bidi="en-US"/>
        </w:rPr>
        <w:t xml:space="preserve">ЖІӨ </w:t>
      </w:r>
      <w:r w:rsidR="003A727B">
        <w:rPr>
          <w:rStyle w:val="2Exact"/>
          <w:rFonts w:eastAsiaTheme="minorHAnsi"/>
          <w:color w:val="auto"/>
          <w:sz w:val="28"/>
          <w:szCs w:val="28"/>
          <w:lang w:val="kk-KZ" w:bidi="en-US"/>
        </w:rPr>
        <w:t>-</w:t>
      </w:r>
      <w:r w:rsidRPr="00F31157">
        <w:rPr>
          <w:rStyle w:val="2Exact"/>
          <w:rFonts w:eastAsiaTheme="minorHAnsi"/>
          <w:color w:val="auto"/>
          <w:sz w:val="28"/>
          <w:szCs w:val="28"/>
          <w:lang w:val="kk-KZ" w:bidi="en-US"/>
        </w:rPr>
        <w:t xml:space="preserve"> Жалпы ішкі өнім</w:t>
      </w:r>
    </w:p>
    <w:p w14:paraId="43D5FF95" w14:textId="77777777" w:rsidR="0049294D" w:rsidRPr="00F31157" w:rsidRDefault="0049294D" w:rsidP="003A727B">
      <w:pPr>
        <w:jc w:val="both"/>
        <w:rPr>
          <w:rStyle w:val="2Exact"/>
          <w:rFonts w:eastAsiaTheme="minorHAnsi"/>
          <w:color w:val="auto"/>
          <w:sz w:val="28"/>
          <w:szCs w:val="28"/>
          <w:lang w:val="kk-KZ" w:bidi="en-US"/>
        </w:rPr>
      </w:pPr>
      <w:r w:rsidRPr="00F31157">
        <w:rPr>
          <w:rStyle w:val="2Exact"/>
          <w:rFonts w:eastAsiaTheme="minorHAnsi"/>
          <w:color w:val="auto"/>
          <w:sz w:val="28"/>
          <w:szCs w:val="28"/>
          <w:lang w:val="kk-KZ" w:bidi="en-US"/>
        </w:rPr>
        <w:t xml:space="preserve">ЖҰӨ </w:t>
      </w:r>
      <w:r w:rsidR="003A727B">
        <w:rPr>
          <w:rStyle w:val="2Exact"/>
          <w:rFonts w:eastAsiaTheme="minorHAnsi"/>
          <w:color w:val="auto"/>
          <w:sz w:val="28"/>
          <w:szCs w:val="28"/>
          <w:lang w:val="kk-KZ" w:bidi="en-US"/>
        </w:rPr>
        <w:t>-</w:t>
      </w:r>
      <w:r w:rsidRPr="00F31157">
        <w:rPr>
          <w:rStyle w:val="2Exact"/>
          <w:rFonts w:eastAsiaTheme="minorHAnsi"/>
          <w:color w:val="auto"/>
          <w:sz w:val="28"/>
          <w:szCs w:val="28"/>
          <w:lang w:val="kk-KZ" w:bidi="en-US"/>
        </w:rPr>
        <w:t xml:space="preserve"> Жалпы ұлттық өнім</w:t>
      </w:r>
    </w:p>
    <w:p w14:paraId="03BABEEA" w14:textId="77777777" w:rsidR="0049294D" w:rsidRPr="00F31157" w:rsidRDefault="0049294D" w:rsidP="003A727B">
      <w:pPr>
        <w:jc w:val="both"/>
        <w:rPr>
          <w:rFonts w:ascii="Times New Roman" w:hAnsi="Times New Roman" w:cs="Times New Roman"/>
          <w:sz w:val="28"/>
          <w:szCs w:val="28"/>
          <w:lang w:val="kk-KZ"/>
        </w:rPr>
      </w:pPr>
      <w:r w:rsidRPr="00F31157">
        <w:rPr>
          <w:rStyle w:val="2Exact"/>
          <w:rFonts w:eastAsiaTheme="minorHAnsi"/>
          <w:color w:val="auto"/>
          <w:sz w:val="28"/>
          <w:szCs w:val="28"/>
          <w:lang w:val="kk-KZ" w:bidi="en-US"/>
        </w:rPr>
        <w:t xml:space="preserve">ДСҰ </w:t>
      </w:r>
      <w:r w:rsidR="003A727B">
        <w:rPr>
          <w:rStyle w:val="2Exact"/>
          <w:rFonts w:eastAsiaTheme="minorHAnsi"/>
          <w:color w:val="auto"/>
          <w:sz w:val="28"/>
          <w:szCs w:val="28"/>
          <w:lang w:val="kk-KZ" w:bidi="en-US"/>
        </w:rPr>
        <w:t>-</w:t>
      </w:r>
      <w:r w:rsidRPr="00F31157">
        <w:rPr>
          <w:rStyle w:val="2Exact"/>
          <w:rFonts w:eastAsiaTheme="minorHAnsi"/>
          <w:color w:val="auto"/>
          <w:sz w:val="28"/>
          <w:szCs w:val="28"/>
          <w:lang w:val="kk-KZ" w:bidi="en-US"/>
        </w:rPr>
        <w:t xml:space="preserve"> Дүниежүзілік сауда ұйымы</w:t>
      </w:r>
    </w:p>
    <w:p w14:paraId="2E3ACAEF" w14:textId="77777777" w:rsidR="0049294D" w:rsidRPr="00F31157" w:rsidRDefault="0049294D" w:rsidP="003A727B">
      <w:pPr>
        <w:jc w:val="both"/>
        <w:rPr>
          <w:rFonts w:ascii="Times New Roman" w:hAnsi="Times New Roman" w:cs="Times New Roman"/>
          <w:sz w:val="28"/>
          <w:szCs w:val="28"/>
          <w:lang w:val="kk-KZ"/>
        </w:rPr>
      </w:pPr>
      <w:r w:rsidRPr="00F31157">
        <w:rPr>
          <w:rStyle w:val="2Exact"/>
          <w:rFonts w:eastAsiaTheme="minorHAnsi"/>
          <w:color w:val="auto"/>
          <w:sz w:val="28"/>
          <w:szCs w:val="28"/>
          <w:lang w:val="kk-KZ"/>
        </w:rPr>
        <w:t xml:space="preserve">ЖОО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Жоғары оқу орны</w:t>
      </w:r>
    </w:p>
    <w:p w14:paraId="208807F2"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ДЭФ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Дүниежүзілік экономикалық форум</w:t>
      </w:r>
    </w:p>
    <w:p w14:paraId="1DA58F94"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ЖИИ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Жаһандық инновациялар индексі</w:t>
      </w:r>
    </w:p>
    <w:p w14:paraId="7381F13C" w14:textId="77777777" w:rsidR="0049294D" w:rsidRPr="00F31157" w:rsidRDefault="0049294D" w:rsidP="003A727B">
      <w:pPr>
        <w:jc w:val="both"/>
        <w:rPr>
          <w:rFonts w:ascii="Times New Roman" w:hAnsi="Times New Roman" w:cs="Times New Roman"/>
          <w:sz w:val="28"/>
          <w:szCs w:val="28"/>
          <w:lang w:val="kk-KZ"/>
        </w:rPr>
      </w:pPr>
      <w:r w:rsidRPr="00F31157">
        <w:rPr>
          <w:rStyle w:val="2Exact"/>
          <w:rFonts w:eastAsiaTheme="minorHAnsi"/>
          <w:color w:val="auto"/>
          <w:sz w:val="28"/>
          <w:szCs w:val="28"/>
          <w:lang w:val="kk-KZ"/>
        </w:rPr>
        <w:t xml:space="preserve">ЖБҚИ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Жаһандық бәсекеге қабілеттілік индексі</w:t>
      </w:r>
    </w:p>
    <w:p w14:paraId="5B108E25" w14:textId="77777777" w:rsidR="0049294D" w:rsidRPr="00F31157" w:rsidRDefault="0049294D" w:rsidP="003A727B">
      <w:pPr>
        <w:jc w:val="both"/>
        <w:rPr>
          <w:rFonts w:ascii="Times New Roman" w:hAnsi="Times New Roman" w:cs="Times New Roman"/>
          <w:sz w:val="28"/>
          <w:szCs w:val="28"/>
          <w:lang w:val="kk-KZ"/>
        </w:rPr>
      </w:pPr>
      <w:r w:rsidRPr="00F31157">
        <w:rPr>
          <w:rStyle w:val="2Exact"/>
          <w:rFonts w:eastAsiaTheme="minorHAnsi"/>
          <w:color w:val="auto"/>
          <w:sz w:val="28"/>
          <w:szCs w:val="28"/>
          <w:lang w:val="kk-KZ"/>
        </w:rPr>
        <w:t xml:space="preserve">АКТ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Ақпараттық-коммуникациялық технологиялар</w:t>
      </w:r>
    </w:p>
    <w:p w14:paraId="252A0B51"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АӘДИ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Адами әлеуетті дамыту индексі</w:t>
      </w:r>
    </w:p>
    <w:p w14:paraId="5900EF27"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АДИ</w:t>
      </w:r>
      <w:r w:rsidRPr="00F31157">
        <w:rPr>
          <w:rStyle w:val="2Exact"/>
          <w:rFonts w:eastAsiaTheme="minorHAnsi"/>
          <w:color w:val="auto"/>
          <w:sz w:val="28"/>
          <w:szCs w:val="28"/>
        </w:rPr>
        <w:t xml:space="preserve"> </w:t>
      </w:r>
      <w:r w:rsidR="003A727B">
        <w:rPr>
          <w:rStyle w:val="2Exact"/>
          <w:rFonts w:eastAsiaTheme="minorHAnsi"/>
          <w:color w:val="auto"/>
          <w:sz w:val="28"/>
          <w:szCs w:val="28"/>
        </w:rPr>
        <w:t>-</w:t>
      </w:r>
      <w:r w:rsidRPr="00F31157">
        <w:rPr>
          <w:rStyle w:val="2Exact"/>
          <w:rFonts w:eastAsiaTheme="minorHAnsi"/>
          <w:color w:val="auto"/>
          <w:sz w:val="28"/>
          <w:szCs w:val="28"/>
        </w:rPr>
        <w:t xml:space="preserve"> </w:t>
      </w:r>
      <w:r w:rsidRPr="00F31157">
        <w:rPr>
          <w:rStyle w:val="2Exact"/>
          <w:rFonts w:eastAsiaTheme="minorHAnsi"/>
          <w:color w:val="auto"/>
          <w:sz w:val="28"/>
          <w:szCs w:val="28"/>
          <w:lang w:val="kk-KZ"/>
        </w:rPr>
        <w:t>Адами даму индексі</w:t>
      </w:r>
    </w:p>
    <w:p w14:paraId="13E38503" w14:textId="77777777" w:rsidR="0049294D" w:rsidRPr="00F31157" w:rsidRDefault="0049294D" w:rsidP="003A727B">
      <w:pPr>
        <w:jc w:val="both"/>
        <w:rPr>
          <w:rStyle w:val="2Exact"/>
          <w:rFonts w:eastAsiaTheme="minorHAnsi"/>
          <w:color w:val="auto"/>
          <w:sz w:val="28"/>
          <w:szCs w:val="28"/>
        </w:rPr>
      </w:pPr>
      <w:r w:rsidRPr="00F31157">
        <w:rPr>
          <w:rStyle w:val="2Exact"/>
          <w:rFonts w:eastAsiaTheme="minorHAnsi"/>
          <w:color w:val="auto"/>
          <w:sz w:val="28"/>
          <w:szCs w:val="28"/>
          <w:lang w:val="kk-KZ"/>
        </w:rPr>
        <w:t>АК</w:t>
      </w:r>
      <w:r w:rsidRPr="00F31157">
        <w:rPr>
          <w:rStyle w:val="2Exact"/>
          <w:rFonts w:eastAsiaTheme="minorHAnsi"/>
          <w:color w:val="auto"/>
          <w:sz w:val="28"/>
          <w:szCs w:val="28"/>
        </w:rPr>
        <w:t xml:space="preserve"> </w:t>
      </w:r>
      <w:r w:rsidR="003A727B">
        <w:rPr>
          <w:rStyle w:val="2Exact"/>
          <w:rFonts w:eastAsiaTheme="minorHAnsi"/>
          <w:color w:val="auto"/>
          <w:sz w:val="28"/>
          <w:szCs w:val="28"/>
        </w:rPr>
        <w:t>-</w:t>
      </w:r>
      <w:r w:rsidRPr="00F31157">
        <w:rPr>
          <w:rStyle w:val="2Exact"/>
          <w:rFonts w:eastAsiaTheme="minorHAnsi"/>
          <w:color w:val="auto"/>
          <w:sz w:val="28"/>
          <w:szCs w:val="28"/>
        </w:rPr>
        <w:t xml:space="preserve"> </w:t>
      </w:r>
      <w:r w:rsidRPr="00F31157">
        <w:rPr>
          <w:rStyle w:val="2Exact"/>
          <w:rFonts w:eastAsiaTheme="minorHAnsi"/>
          <w:color w:val="auto"/>
          <w:sz w:val="28"/>
          <w:szCs w:val="28"/>
          <w:lang w:val="kk-KZ"/>
        </w:rPr>
        <w:t>Адами</w:t>
      </w:r>
      <w:r w:rsidRPr="00F31157">
        <w:rPr>
          <w:rStyle w:val="2Exact"/>
          <w:rFonts w:eastAsiaTheme="minorHAnsi"/>
          <w:color w:val="auto"/>
          <w:sz w:val="28"/>
          <w:szCs w:val="28"/>
        </w:rPr>
        <w:t xml:space="preserve"> капитал</w:t>
      </w:r>
    </w:p>
    <w:p w14:paraId="1A726F67"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ҒЗИ</w:t>
      </w:r>
      <w:r w:rsidRPr="00F31157">
        <w:rPr>
          <w:rStyle w:val="2Exact"/>
          <w:rFonts w:eastAsiaTheme="minorHAnsi"/>
          <w:color w:val="auto"/>
          <w:sz w:val="28"/>
          <w:szCs w:val="28"/>
        </w:rPr>
        <w:t xml:space="preserve"> </w:t>
      </w:r>
      <w:r w:rsidR="003A727B">
        <w:rPr>
          <w:rStyle w:val="2Exact"/>
          <w:rFonts w:eastAsiaTheme="minorHAnsi"/>
          <w:color w:val="auto"/>
          <w:sz w:val="28"/>
          <w:szCs w:val="28"/>
        </w:rPr>
        <w:t>-</w:t>
      </w:r>
      <w:r w:rsidRPr="00F31157">
        <w:rPr>
          <w:rStyle w:val="2Exact"/>
          <w:rFonts w:eastAsiaTheme="minorHAnsi"/>
          <w:color w:val="auto"/>
          <w:sz w:val="28"/>
          <w:szCs w:val="28"/>
        </w:rPr>
        <w:t xml:space="preserve"> </w:t>
      </w:r>
      <w:r w:rsidRPr="00F31157">
        <w:rPr>
          <w:rStyle w:val="2Exact"/>
          <w:rFonts w:eastAsiaTheme="minorHAnsi"/>
          <w:color w:val="auto"/>
          <w:sz w:val="28"/>
          <w:szCs w:val="28"/>
          <w:lang w:val="kk-KZ"/>
        </w:rPr>
        <w:t>Ғылыми-зерттеу</w:t>
      </w:r>
      <w:r w:rsidRPr="00F31157">
        <w:rPr>
          <w:rStyle w:val="2Exact"/>
          <w:rFonts w:eastAsiaTheme="minorHAnsi"/>
          <w:color w:val="auto"/>
          <w:sz w:val="28"/>
          <w:szCs w:val="28"/>
        </w:rPr>
        <w:t xml:space="preserve"> институт</w:t>
      </w:r>
      <w:r w:rsidRPr="00F31157">
        <w:rPr>
          <w:rStyle w:val="2Exact"/>
          <w:rFonts w:eastAsiaTheme="minorHAnsi"/>
          <w:color w:val="auto"/>
          <w:sz w:val="28"/>
          <w:szCs w:val="28"/>
          <w:lang w:val="kk-KZ"/>
        </w:rPr>
        <w:t>ы</w:t>
      </w:r>
    </w:p>
    <w:p w14:paraId="33287572"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ҒЗТКЖ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Ғылыми-зерттеу және тәжірибелі-конструкторлық жұмыстар </w:t>
      </w:r>
    </w:p>
    <w:p w14:paraId="322E64A4"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ҒИЖ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Ғылыми-инновациялық жүйе</w:t>
      </w:r>
    </w:p>
    <w:p w14:paraId="38D7B355"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ҰТ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Ұлттық табыс</w:t>
      </w:r>
    </w:p>
    <w:p w14:paraId="46078FDB" w14:textId="77777777" w:rsidR="0049294D" w:rsidRPr="00F31157" w:rsidRDefault="0049294D" w:rsidP="003A727B">
      <w:pPr>
        <w:jc w:val="both"/>
        <w:rPr>
          <w:rStyle w:val="2Exact"/>
          <w:rFonts w:eastAsiaTheme="minorHAnsi"/>
          <w:color w:val="auto"/>
          <w:sz w:val="28"/>
          <w:szCs w:val="28"/>
        </w:rPr>
      </w:pPr>
      <w:r w:rsidRPr="00F31157">
        <w:rPr>
          <w:rStyle w:val="2Exact"/>
          <w:rFonts w:eastAsiaTheme="minorHAnsi"/>
          <w:color w:val="auto"/>
          <w:sz w:val="28"/>
          <w:szCs w:val="28"/>
          <w:lang w:val="kk-KZ"/>
        </w:rPr>
        <w:t>Ғ</w:t>
      </w:r>
      <w:r w:rsidRPr="00F31157">
        <w:rPr>
          <w:rStyle w:val="2Exact"/>
          <w:rFonts w:eastAsiaTheme="minorHAnsi"/>
          <w:color w:val="auto"/>
          <w:sz w:val="28"/>
          <w:szCs w:val="28"/>
        </w:rPr>
        <w:t xml:space="preserve">ТП </w:t>
      </w:r>
      <w:r w:rsidR="003A727B">
        <w:rPr>
          <w:rStyle w:val="2Exact"/>
          <w:rFonts w:eastAsiaTheme="minorHAnsi"/>
          <w:color w:val="auto"/>
          <w:sz w:val="28"/>
          <w:szCs w:val="28"/>
        </w:rPr>
        <w:t>-</w:t>
      </w:r>
      <w:r w:rsidRPr="00F31157">
        <w:rPr>
          <w:rStyle w:val="2Exact"/>
          <w:rFonts w:eastAsiaTheme="minorHAnsi"/>
          <w:color w:val="auto"/>
          <w:sz w:val="28"/>
          <w:szCs w:val="28"/>
        </w:rPr>
        <w:t xml:space="preserve"> </w:t>
      </w:r>
      <w:r w:rsidRPr="00F31157">
        <w:rPr>
          <w:rStyle w:val="2Exact"/>
          <w:rFonts w:eastAsiaTheme="minorHAnsi"/>
          <w:color w:val="auto"/>
          <w:sz w:val="28"/>
          <w:szCs w:val="28"/>
          <w:lang w:val="kk-KZ"/>
        </w:rPr>
        <w:t>Ғылыми-</w:t>
      </w:r>
      <w:r w:rsidRPr="00F31157">
        <w:rPr>
          <w:rStyle w:val="2Exact"/>
          <w:rFonts w:eastAsiaTheme="minorHAnsi"/>
          <w:color w:val="auto"/>
          <w:sz w:val="28"/>
          <w:szCs w:val="28"/>
        </w:rPr>
        <w:t>техни</w:t>
      </w:r>
      <w:r w:rsidRPr="00F31157">
        <w:rPr>
          <w:rStyle w:val="2Exact"/>
          <w:rFonts w:eastAsiaTheme="minorHAnsi"/>
          <w:color w:val="auto"/>
          <w:sz w:val="28"/>
          <w:szCs w:val="28"/>
          <w:lang w:val="kk-KZ"/>
        </w:rPr>
        <w:t>калық</w:t>
      </w:r>
      <w:r w:rsidRPr="00F31157">
        <w:rPr>
          <w:rStyle w:val="2Exact"/>
          <w:rFonts w:eastAsiaTheme="minorHAnsi"/>
          <w:color w:val="auto"/>
          <w:sz w:val="28"/>
          <w:szCs w:val="28"/>
        </w:rPr>
        <w:t xml:space="preserve"> прогресс</w:t>
      </w:r>
    </w:p>
    <w:p w14:paraId="2B26A571" w14:textId="77777777" w:rsidR="0049294D" w:rsidRPr="00F31157" w:rsidRDefault="0049294D" w:rsidP="003A727B">
      <w:pPr>
        <w:jc w:val="both"/>
        <w:rPr>
          <w:rStyle w:val="2Exact"/>
          <w:rFonts w:eastAsiaTheme="minorHAnsi"/>
          <w:color w:val="auto"/>
          <w:sz w:val="28"/>
          <w:szCs w:val="28"/>
        </w:rPr>
      </w:pPr>
      <w:r w:rsidRPr="00F31157">
        <w:rPr>
          <w:rStyle w:val="2Exact"/>
          <w:rFonts w:eastAsiaTheme="minorHAnsi"/>
          <w:color w:val="auto"/>
          <w:sz w:val="28"/>
          <w:szCs w:val="28"/>
          <w:lang w:val="kk-KZ"/>
        </w:rPr>
        <w:t>ҰАК</w:t>
      </w:r>
      <w:r w:rsidRPr="00F31157">
        <w:rPr>
          <w:rStyle w:val="2Exact"/>
          <w:rFonts w:eastAsiaTheme="minorHAnsi"/>
          <w:color w:val="auto"/>
          <w:sz w:val="28"/>
          <w:szCs w:val="28"/>
        </w:rPr>
        <w:t xml:space="preserve"> </w:t>
      </w:r>
      <w:r w:rsidR="003A727B">
        <w:rPr>
          <w:rStyle w:val="2Exact"/>
          <w:rFonts w:eastAsiaTheme="minorHAnsi"/>
          <w:color w:val="auto"/>
          <w:sz w:val="28"/>
          <w:szCs w:val="28"/>
        </w:rPr>
        <w:t>-</w:t>
      </w:r>
      <w:r w:rsidRPr="00F31157">
        <w:rPr>
          <w:rStyle w:val="2Exact"/>
          <w:rFonts w:eastAsiaTheme="minorHAnsi"/>
          <w:color w:val="auto"/>
          <w:sz w:val="28"/>
          <w:szCs w:val="28"/>
        </w:rPr>
        <w:t xml:space="preserve"> </w:t>
      </w:r>
      <w:r w:rsidRPr="00F31157">
        <w:rPr>
          <w:rStyle w:val="2Exact"/>
          <w:rFonts w:eastAsiaTheme="minorHAnsi"/>
          <w:color w:val="auto"/>
          <w:sz w:val="28"/>
          <w:szCs w:val="28"/>
          <w:lang w:val="kk-KZ"/>
        </w:rPr>
        <w:t>Ұлттық адами</w:t>
      </w:r>
      <w:r w:rsidRPr="00F31157">
        <w:rPr>
          <w:rStyle w:val="2Exact"/>
          <w:rFonts w:eastAsiaTheme="minorHAnsi"/>
          <w:color w:val="auto"/>
          <w:sz w:val="28"/>
          <w:szCs w:val="28"/>
        </w:rPr>
        <w:t xml:space="preserve"> капитал</w:t>
      </w:r>
    </w:p>
    <w:p w14:paraId="04A5B493"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ҰАӘ</w:t>
      </w:r>
      <w:r w:rsidRPr="00F31157">
        <w:rPr>
          <w:rStyle w:val="2Exact"/>
          <w:rFonts w:eastAsiaTheme="minorHAnsi"/>
          <w:color w:val="auto"/>
          <w:sz w:val="28"/>
          <w:szCs w:val="28"/>
        </w:rPr>
        <w:t xml:space="preserve"> </w:t>
      </w:r>
      <w:r w:rsidR="003A727B">
        <w:rPr>
          <w:rStyle w:val="2Exact"/>
          <w:rFonts w:eastAsiaTheme="minorHAnsi"/>
          <w:color w:val="auto"/>
          <w:sz w:val="28"/>
          <w:szCs w:val="28"/>
        </w:rPr>
        <w:t>-</w:t>
      </w:r>
      <w:r w:rsidRPr="00F31157">
        <w:rPr>
          <w:rStyle w:val="2Exact"/>
          <w:rFonts w:eastAsiaTheme="minorHAnsi"/>
          <w:color w:val="auto"/>
          <w:sz w:val="28"/>
          <w:szCs w:val="28"/>
        </w:rPr>
        <w:t xml:space="preserve"> </w:t>
      </w:r>
      <w:r w:rsidRPr="00F31157">
        <w:rPr>
          <w:rStyle w:val="2Exact"/>
          <w:rFonts w:eastAsiaTheme="minorHAnsi"/>
          <w:color w:val="auto"/>
          <w:sz w:val="28"/>
          <w:szCs w:val="28"/>
          <w:lang w:val="kk-KZ"/>
        </w:rPr>
        <w:t>Ұлттық адами әлеует</w:t>
      </w:r>
    </w:p>
    <w:p w14:paraId="640D1AAE"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ҚР БҒМ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Қазақстан Республикасының Білім және ғылым министрлігі </w:t>
      </w:r>
    </w:p>
    <w:p w14:paraId="65C576A6" w14:textId="77777777" w:rsidR="0049294D"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ҚР ЕХӘҚМ </w:t>
      </w:r>
      <w:r w:rsidR="003A727B">
        <w:rPr>
          <w:rStyle w:val="2Exact"/>
          <w:rFonts w:eastAsiaTheme="minorHAnsi"/>
          <w:color w:val="auto"/>
          <w:sz w:val="28"/>
          <w:szCs w:val="28"/>
          <w:lang w:val="kk-KZ"/>
        </w:rPr>
        <w:t xml:space="preserve">- </w:t>
      </w:r>
      <w:r w:rsidRPr="00F31157">
        <w:rPr>
          <w:rStyle w:val="2Exact"/>
          <w:rFonts w:eastAsiaTheme="minorHAnsi"/>
          <w:color w:val="auto"/>
          <w:sz w:val="28"/>
          <w:szCs w:val="28"/>
          <w:lang w:val="kk-KZ"/>
        </w:rPr>
        <w:t xml:space="preserve">Қазақстан Республикасының Еңбек және халықты әлеуметтік қорғау министрлігі </w:t>
      </w:r>
    </w:p>
    <w:p w14:paraId="6365BEA8" w14:textId="77777777" w:rsidR="000F4772" w:rsidRDefault="000F4772" w:rsidP="003A727B">
      <w:pPr>
        <w:jc w:val="both"/>
        <w:rPr>
          <w:rStyle w:val="2Exact"/>
          <w:rFonts w:eastAsiaTheme="minorHAnsi"/>
          <w:color w:val="auto"/>
          <w:sz w:val="28"/>
          <w:szCs w:val="28"/>
          <w:lang w:val="kk-KZ"/>
        </w:rPr>
      </w:pPr>
      <w:r>
        <w:rPr>
          <w:rStyle w:val="2Exact"/>
          <w:rFonts w:eastAsiaTheme="minorHAnsi"/>
          <w:color w:val="auto"/>
          <w:sz w:val="28"/>
          <w:szCs w:val="28"/>
          <w:lang w:val="kk-KZ"/>
        </w:rPr>
        <w:t xml:space="preserve">ҚР ҰЭМ - </w:t>
      </w:r>
      <w:r w:rsidRPr="00F31157">
        <w:rPr>
          <w:rStyle w:val="2Exact"/>
          <w:rFonts w:eastAsiaTheme="minorHAnsi"/>
          <w:color w:val="auto"/>
          <w:sz w:val="28"/>
          <w:szCs w:val="28"/>
          <w:lang w:val="kk-KZ"/>
        </w:rPr>
        <w:t xml:space="preserve">Қазақстан Республикасының </w:t>
      </w:r>
      <w:r>
        <w:rPr>
          <w:rStyle w:val="2Exact"/>
          <w:rFonts w:eastAsiaTheme="minorHAnsi"/>
          <w:color w:val="auto"/>
          <w:sz w:val="28"/>
          <w:szCs w:val="28"/>
          <w:lang w:val="kk-KZ"/>
        </w:rPr>
        <w:t>Ұлттық экономика</w:t>
      </w:r>
      <w:r w:rsidRPr="00F31157">
        <w:rPr>
          <w:rStyle w:val="2Exact"/>
          <w:rFonts w:eastAsiaTheme="minorHAnsi"/>
          <w:color w:val="auto"/>
          <w:sz w:val="28"/>
          <w:szCs w:val="28"/>
          <w:lang w:val="kk-KZ"/>
        </w:rPr>
        <w:t xml:space="preserve"> министрлігі </w:t>
      </w:r>
    </w:p>
    <w:p w14:paraId="515012A4" w14:textId="77777777" w:rsidR="00E7211F" w:rsidRPr="003A727B" w:rsidRDefault="00E7211F" w:rsidP="003A727B">
      <w:pPr>
        <w:jc w:val="both"/>
        <w:rPr>
          <w:rStyle w:val="2Exact"/>
          <w:rFonts w:eastAsiaTheme="minorHAnsi"/>
          <w:color w:val="auto"/>
          <w:sz w:val="28"/>
          <w:szCs w:val="28"/>
          <w:lang w:val="kk-KZ"/>
        </w:rPr>
      </w:pPr>
      <w:r w:rsidRPr="00D94C56">
        <w:rPr>
          <w:rFonts w:ascii="Times New Roman" w:eastAsia="Times New Roman" w:hAnsi="Times New Roman" w:cs="Times New Roman"/>
          <w:bCs/>
          <w:sz w:val="28"/>
          <w:szCs w:val="28"/>
          <w:lang w:val="kk-KZ" w:eastAsia="ru-RU"/>
        </w:rPr>
        <w:t xml:space="preserve">ҚР БҒМ </w:t>
      </w:r>
      <w:r w:rsidRPr="00D94C56">
        <w:rPr>
          <w:rFonts w:ascii="Times New Roman" w:hAnsi="Times New Roman" w:cs="Times New Roman"/>
          <w:sz w:val="28"/>
          <w:szCs w:val="28"/>
          <w:lang w:val="kk-KZ"/>
        </w:rPr>
        <w:t>БҒСБК</w:t>
      </w:r>
      <w:r>
        <w:rPr>
          <w:rFonts w:ascii="Times New Roman" w:hAnsi="Times New Roman" w:cs="Times New Roman"/>
          <w:sz w:val="28"/>
          <w:szCs w:val="28"/>
          <w:lang w:val="kk-KZ"/>
        </w:rPr>
        <w:t xml:space="preserve"> </w:t>
      </w:r>
      <w:r w:rsidRPr="003A727B">
        <w:rPr>
          <w:rStyle w:val="2Exact"/>
          <w:rFonts w:eastAsiaTheme="minorHAnsi"/>
          <w:color w:val="auto"/>
          <w:sz w:val="28"/>
          <w:szCs w:val="28"/>
          <w:lang w:val="kk-KZ"/>
        </w:rPr>
        <w:t xml:space="preserve">- </w:t>
      </w:r>
      <w:r w:rsidR="003A727B" w:rsidRPr="003A727B">
        <w:rPr>
          <w:rStyle w:val="2Exact"/>
          <w:rFonts w:eastAsiaTheme="minorHAnsi"/>
          <w:color w:val="auto"/>
          <w:sz w:val="28"/>
          <w:szCs w:val="28"/>
          <w:lang w:val="kk-KZ"/>
        </w:rPr>
        <w:t>Қазақстан Республикасы Білім және ғылым министрлігінің Білім және ғылым саласында сапаны қамтамасыз ету комитеті</w:t>
      </w:r>
    </w:p>
    <w:p w14:paraId="07E7EEBB" w14:textId="77777777" w:rsidR="0049294D" w:rsidRPr="00F31157" w:rsidRDefault="0049294D" w:rsidP="003A727B">
      <w:pPr>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ХҚДБ  - Халықаралық қайта құру және даму банкі</w:t>
      </w:r>
    </w:p>
    <w:p w14:paraId="67BE248B" w14:textId="77777777" w:rsidR="0049294D" w:rsidRPr="00F31157" w:rsidRDefault="0049294D" w:rsidP="003A727B">
      <w:pPr>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ХДҚ  - Халықаралық даму қауымдастығы  </w:t>
      </w:r>
    </w:p>
    <w:p w14:paraId="048CD393" w14:textId="77777777" w:rsidR="0049294D" w:rsidRPr="00F31157" w:rsidRDefault="0049294D" w:rsidP="003A727B">
      <w:pPr>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IFC </w:t>
      </w:r>
      <w:r w:rsidR="003A727B">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Халықаралық қаржылық ұйым </w:t>
      </w:r>
    </w:p>
    <w:p w14:paraId="299D512C"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БҰҰ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Біріккен Ұлттар Ұйымы </w:t>
      </w:r>
    </w:p>
    <w:p w14:paraId="133FC341"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ЭЫДҰ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Экономикалық ынтымақтастық және даму ұйымы </w:t>
      </w:r>
    </w:p>
    <w:p w14:paraId="103245EB"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ТМД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Тәуелсіз Мемлекеттер Достастығы</w:t>
      </w:r>
    </w:p>
    <w:p w14:paraId="73B10FC6" w14:textId="77777777" w:rsidR="0049294D" w:rsidRPr="00F31157" w:rsidRDefault="0049294D" w:rsidP="003A727B">
      <w:pPr>
        <w:jc w:val="both"/>
        <w:rPr>
          <w:rStyle w:val="2Exact"/>
          <w:rFonts w:eastAsiaTheme="minorHAnsi"/>
          <w:color w:val="auto"/>
          <w:sz w:val="28"/>
          <w:szCs w:val="28"/>
          <w:lang w:val="kk-KZ"/>
        </w:rPr>
      </w:pPr>
      <w:r w:rsidRPr="00F31157">
        <w:rPr>
          <w:rFonts w:ascii="Times New Roman" w:hAnsi="Times New Roman" w:cs="Times New Roman"/>
          <w:sz w:val="28"/>
          <w:szCs w:val="28"/>
          <w:lang w:val="kk-KZ"/>
        </w:rPr>
        <w:t xml:space="preserve">ТЖКБ </w:t>
      </w:r>
      <w:r w:rsidR="003A727B">
        <w:rPr>
          <w:rFonts w:ascii="Times New Roman" w:hAnsi="Times New Roman" w:cs="Times New Roman"/>
          <w:sz w:val="28"/>
          <w:szCs w:val="28"/>
          <w:lang w:val="kk-KZ"/>
        </w:rPr>
        <w:t>-</w:t>
      </w:r>
      <w:r w:rsidR="001C7625" w:rsidRPr="00F31157">
        <w:rPr>
          <w:rFonts w:ascii="Times New Roman" w:hAnsi="Times New Roman" w:cs="Times New Roman"/>
          <w:sz w:val="28"/>
          <w:szCs w:val="28"/>
          <w:lang w:val="kk-KZ"/>
        </w:rPr>
        <w:t xml:space="preserve"> Техникалық және кәсіптік білім беру</w:t>
      </w:r>
    </w:p>
    <w:p w14:paraId="6AB7231A" w14:textId="77777777" w:rsidR="0049294D" w:rsidRPr="00F31157" w:rsidRDefault="0049294D" w:rsidP="003A727B">
      <w:pPr>
        <w:jc w:val="both"/>
        <w:rPr>
          <w:rStyle w:val="2Exact"/>
          <w:rFonts w:eastAsiaTheme="minorHAnsi"/>
          <w:color w:val="auto"/>
          <w:sz w:val="28"/>
          <w:szCs w:val="28"/>
          <w:lang w:val="kk-KZ"/>
        </w:rPr>
      </w:pPr>
      <w:r w:rsidRPr="00F31157">
        <w:rPr>
          <w:rStyle w:val="2Exact"/>
          <w:rFonts w:eastAsiaTheme="minorHAnsi"/>
          <w:color w:val="auto"/>
          <w:sz w:val="28"/>
          <w:szCs w:val="28"/>
          <w:lang w:val="kk-KZ"/>
        </w:rPr>
        <w:t xml:space="preserve">ОДМ </w:t>
      </w:r>
      <w:r w:rsidR="003A727B">
        <w:rPr>
          <w:rStyle w:val="2Exact"/>
          <w:rFonts w:eastAsiaTheme="minorHAnsi"/>
          <w:color w:val="auto"/>
          <w:sz w:val="28"/>
          <w:szCs w:val="28"/>
          <w:lang w:val="kk-KZ"/>
        </w:rPr>
        <w:t>-</w:t>
      </w:r>
      <w:r w:rsidRPr="00F31157">
        <w:rPr>
          <w:rStyle w:val="2Exact"/>
          <w:rFonts w:eastAsiaTheme="minorHAnsi"/>
          <w:color w:val="auto"/>
          <w:sz w:val="28"/>
          <w:szCs w:val="28"/>
          <w:lang w:val="kk-KZ"/>
        </w:rPr>
        <w:t xml:space="preserve"> Орнықты даму мақсаттары </w:t>
      </w:r>
    </w:p>
    <w:p w14:paraId="0ECA862C" w14:textId="77777777" w:rsidR="0049294D" w:rsidRPr="00F31157" w:rsidRDefault="0049294D" w:rsidP="0049294D">
      <w:pPr>
        <w:ind w:firstLine="709"/>
        <w:rPr>
          <w:rStyle w:val="2Exact"/>
          <w:rFonts w:eastAsiaTheme="minorHAnsi"/>
          <w:color w:val="auto"/>
          <w:sz w:val="28"/>
          <w:szCs w:val="28"/>
          <w:lang w:val="kk-KZ"/>
        </w:rPr>
      </w:pPr>
    </w:p>
    <w:p w14:paraId="0A8A04C7" w14:textId="77777777" w:rsidR="0049294D" w:rsidRPr="00F31157" w:rsidRDefault="0049294D" w:rsidP="0049294D">
      <w:pPr>
        <w:ind w:firstLine="851"/>
        <w:jc w:val="both"/>
        <w:rPr>
          <w:rFonts w:ascii="Times New Roman" w:hAnsi="Times New Roman" w:cs="Times New Roman"/>
          <w:b/>
          <w:sz w:val="28"/>
          <w:szCs w:val="28"/>
          <w:lang w:val="kk-KZ"/>
        </w:rPr>
      </w:pPr>
    </w:p>
    <w:p w14:paraId="6BE60202" w14:textId="77777777" w:rsidR="0049294D" w:rsidRPr="00F31157" w:rsidRDefault="0049294D" w:rsidP="0049294D">
      <w:pPr>
        <w:ind w:firstLine="851"/>
        <w:jc w:val="both"/>
        <w:rPr>
          <w:rFonts w:ascii="Times New Roman" w:hAnsi="Times New Roman" w:cs="Times New Roman"/>
          <w:b/>
          <w:sz w:val="28"/>
          <w:szCs w:val="28"/>
          <w:lang w:val="kk-KZ"/>
        </w:rPr>
      </w:pPr>
    </w:p>
    <w:p w14:paraId="71E7FE02" w14:textId="77777777" w:rsidR="0049294D" w:rsidRPr="00F31157" w:rsidRDefault="0049294D" w:rsidP="0049294D">
      <w:pPr>
        <w:ind w:firstLine="851"/>
        <w:jc w:val="both"/>
        <w:rPr>
          <w:rFonts w:ascii="Times New Roman" w:hAnsi="Times New Roman" w:cs="Times New Roman"/>
          <w:b/>
          <w:sz w:val="28"/>
          <w:szCs w:val="28"/>
          <w:lang w:val="kk-KZ"/>
        </w:rPr>
      </w:pPr>
    </w:p>
    <w:p w14:paraId="6C089985" w14:textId="77777777" w:rsidR="0049294D" w:rsidRPr="00F31157" w:rsidRDefault="0049294D" w:rsidP="0049294D">
      <w:pPr>
        <w:ind w:firstLine="851"/>
        <w:jc w:val="both"/>
        <w:rPr>
          <w:rFonts w:ascii="Times New Roman" w:hAnsi="Times New Roman" w:cs="Times New Roman"/>
          <w:b/>
          <w:sz w:val="28"/>
          <w:szCs w:val="28"/>
          <w:lang w:val="kk-KZ"/>
        </w:rPr>
      </w:pPr>
    </w:p>
    <w:p w14:paraId="20F67AD4" w14:textId="77777777" w:rsidR="0049294D" w:rsidRPr="00F31157" w:rsidRDefault="0049294D" w:rsidP="0049294D">
      <w:pPr>
        <w:ind w:firstLine="851"/>
        <w:jc w:val="both"/>
        <w:rPr>
          <w:rFonts w:ascii="Times New Roman" w:hAnsi="Times New Roman" w:cs="Times New Roman"/>
          <w:b/>
          <w:sz w:val="28"/>
          <w:szCs w:val="28"/>
          <w:lang w:val="kk-KZ"/>
        </w:rPr>
      </w:pPr>
    </w:p>
    <w:p w14:paraId="2AD2E611" w14:textId="77777777" w:rsidR="0049294D" w:rsidRPr="00F31157" w:rsidRDefault="0049294D" w:rsidP="0049294D">
      <w:pPr>
        <w:ind w:firstLine="851"/>
        <w:jc w:val="both"/>
        <w:rPr>
          <w:rFonts w:ascii="Times New Roman" w:hAnsi="Times New Roman" w:cs="Times New Roman"/>
          <w:b/>
          <w:sz w:val="28"/>
          <w:szCs w:val="28"/>
          <w:lang w:val="kk-KZ"/>
        </w:rPr>
      </w:pPr>
    </w:p>
    <w:p w14:paraId="77D0E5DA" w14:textId="77777777" w:rsidR="00F0376C" w:rsidRPr="00F31157" w:rsidRDefault="00F0376C" w:rsidP="0049294D">
      <w:pPr>
        <w:ind w:firstLine="851"/>
        <w:jc w:val="both"/>
        <w:rPr>
          <w:rFonts w:ascii="Times New Roman" w:hAnsi="Times New Roman" w:cs="Times New Roman"/>
          <w:b/>
          <w:sz w:val="28"/>
          <w:szCs w:val="28"/>
          <w:lang w:val="kk-KZ"/>
        </w:rPr>
      </w:pPr>
    </w:p>
    <w:p w14:paraId="240EC792" w14:textId="77777777" w:rsidR="0049294D" w:rsidRPr="00F31157" w:rsidRDefault="0049294D" w:rsidP="0049294D">
      <w:pPr>
        <w:ind w:firstLine="851"/>
        <w:jc w:val="both"/>
        <w:rPr>
          <w:rFonts w:ascii="Times New Roman" w:hAnsi="Times New Roman" w:cs="Times New Roman"/>
          <w:b/>
          <w:sz w:val="28"/>
          <w:szCs w:val="28"/>
          <w:lang w:val="kk-KZ"/>
        </w:rPr>
      </w:pPr>
    </w:p>
    <w:p w14:paraId="660AEAC1" w14:textId="77777777" w:rsidR="005B4F9C" w:rsidRDefault="005B4F9C" w:rsidP="000F226C">
      <w:pPr>
        <w:pStyle w:val="2"/>
        <w:ind w:left="0"/>
        <w:jc w:val="center"/>
        <w:rPr>
          <w:rFonts w:ascii="Times New Roman" w:hAnsi="Times New Roman" w:cs="Times New Roman"/>
          <w:b/>
          <w:sz w:val="28"/>
          <w:szCs w:val="28"/>
          <w:shd w:val="clear" w:color="auto" w:fill="FFFFFF"/>
          <w:lang w:val="kk-KZ"/>
        </w:rPr>
        <w:sectPr w:rsidR="005B4F9C" w:rsidSect="00687B8A">
          <w:pgSz w:w="11907" w:h="16839" w:code="9"/>
          <w:pgMar w:top="1134" w:right="567" w:bottom="1134" w:left="1701" w:header="0" w:footer="0" w:gutter="0"/>
          <w:cols w:space="720"/>
          <w:docGrid w:linePitch="299"/>
        </w:sectPr>
      </w:pPr>
    </w:p>
    <w:p w14:paraId="4BDCC93A" w14:textId="77777777" w:rsidR="0049294D" w:rsidRPr="00F31157" w:rsidRDefault="0049294D" w:rsidP="000F226C">
      <w:pPr>
        <w:pStyle w:val="2"/>
        <w:ind w:left="0"/>
        <w:jc w:val="center"/>
        <w:rPr>
          <w:rFonts w:ascii="Times New Roman" w:hAnsi="Times New Roman" w:cs="Times New Roman"/>
          <w:b/>
          <w:sz w:val="28"/>
          <w:szCs w:val="28"/>
          <w:shd w:val="clear" w:color="auto" w:fill="FFFFFF"/>
          <w:lang w:val="kk-KZ"/>
        </w:rPr>
      </w:pPr>
      <w:bookmarkStart w:id="3" w:name="_Toc104763729"/>
      <w:r w:rsidRPr="00F31157">
        <w:rPr>
          <w:rFonts w:ascii="Times New Roman" w:hAnsi="Times New Roman" w:cs="Times New Roman"/>
          <w:b/>
          <w:sz w:val="28"/>
          <w:szCs w:val="28"/>
          <w:shd w:val="clear" w:color="auto" w:fill="FFFFFF"/>
          <w:lang w:val="kk-KZ"/>
        </w:rPr>
        <w:lastRenderedPageBreak/>
        <w:t>КІРІСПЕ</w:t>
      </w:r>
      <w:bookmarkEnd w:id="3"/>
    </w:p>
    <w:p w14:paraId="70208B1C" w14:textId="77777777" w:rsidR="0049294D" w:rsidRPr="00F31157" w:rsidRDefault="0049294D" w:rsidP="0049294D">
      <w:pPr>
        <w:ind w:firstLine="709"/>
        <w:rPr>
          <w:rFonts w:ascii="Times New Roman" w:hAnsi="Times New Roman" w:cs="Times New Roman"/>
          <w:b/>
          <w:sz w:val="28"/>
          <w:szCs w:val="28"/>
          <w:shd w:val="clear" w:color="auto" w:fill="FFFFFF"/>
          <w:lang w:val="kk-KZ"/>
        </w:rPr>
      </w:pPr>
    </w:p>
    <w:p w14:paraId="2B85B798" w14:textId="77777777" w:rsidR="0014023A" w:rsidRPr="00F31157" w:rsidRDefault="0014023A" w:rsidP="0043672C">
      <w:pPr>
        <w:ind w:firstLine="709"/>
        <w:jc w:val="both"/>
        <w:rPr>
          <w:rFonts w:ascii="Times New Roman" w:hAnsi="Times New Roman" w:cs="Times New Roman"/>
          <w:sz w:val="28"/>
          <w:szCs w:val="28"/>
          <w:shd w:val="clear" w:color="auto" w:fill="FFFFFF"/>
          <w:lang w:val="kk-KZ"/>
        </w:rPr>
      </w:pPr>
      <w:r w:rsidRPr="00F31157">
        <w:rPr>
          <w:rFonts w:ascii="Times New Roman" w:hAnsi="Times New Roman" w:cs="Times New Roman"/>
          <w:b/>
          <w:sz w:val="28"/>
          <w:szCs w:val="28"/>
          <w:shd w:val="clear" w:color="auto" w:fill="FFFFFF"/>
          <w:lang w:val="kk-KZ"/>
        </w:rPr>
        <w:t>Тақырыптың өзектілігі.</w:t>
      </w:r>
      <w:r w:rsidRPr="00F31157">
        <w:rPr>
          <w:rFonts w:ascii="Times New Roman" w:hAnsi="Times New Roman" w:cs="Times New Roman"/>
          <w:sz w:val="28"/>
          <w:szCs w:val="28"/>
          <w:shd w:val="clear" w:color="auto" w:fill="FFFFFF"/>
          <w:lang w:val="kk-KZ"/>
        </w:rPr>
        <w:t xml:space="preserve"> Қазіргі кезде экономикалық дамудың негізгі факторы ретінде адами капиталды қолдану қоғам үшін өте өзекті және перспективалық болып табылады. Алайда оның барлығы адами капиталға көңіл бөлу, инвестиция салу негізінде жүзеге асады. Осындай жағдайда ғана ұлттық экономиканың даму деңгейі мен құрылымына, барлық ұйымдастырушылық деңгейлерінде халық шаруашылығы қызметінің тиімділігі деңгейіне және шығарылатын өнім мен қызметтердің сапасына айтарлықтай ықпал етеді. </w:t>
      </w:r>
    </w:p>
    <w:p w14:paraId="43E116F6" w14:textId="77777777" w:rsidR="0014023A" w:rsidRPr="00F31157" w:rsidRDefault="0014023A" w:rsidP="0043672C">
      <w:pPr>
        <w:ind w:firstLine="709"/>
        <w:jc w:val="both"/>
        <w:rPr>
          <w:rFonts w:ascii="Times New Roman" w:hAnsi="Times New Roman" w:cs="Times New Roman"/>
          <w:b/>
          <w:sz w:val="28"/>
          <w:szCs w:val="28"/>
          <w:lang w:val="kk-KZ"/>
        </w:rPr>
      </w:pPr>
      <w:r w:rsidRPr="00F31157">
        <w:rPr>
          <w:rFonts w:ascii="Times New Roman" w:hAnsi="Times New Roman" w:cs="Times New Roman"/>
          <w:sz w:val="28"/>
          <w:szCs w:val="28"/>
          <w:shd w:val="clear" w:color="auto" w:fill="FFFFFF"/>
          <w:lang w:val="kk-KZ"/>
        </w:rPr>
        <w:t xml:space="preserve">Төртінші өнеркәсіптік төңкеріс мемлекеттің табысты болуы тікелей адами ресурстардың сапасына байланысты болады, сондықтан адами капиталдың жан-жақты дамуы стратегиялық және мемлекеттік бағдарламаларда қолау табуы маңызды. </w:t>
      </w:r>
      <w:r w:rsidRPr="00F31157">
        <w:rPr>
          <w:rFonts w:ascii="Times New Roman" w:hAnsi="Times New Roman" w:cs="Times New Roman"/>
          <w:sz w:val="28"/>
          <w:szCs w:val="28"/>
          <w:lang w:val="kk-KZ"/>
        </w:rPr>
        <w:t xml:space="preserve">Адами капитал инновациялық экономиканы қалыптастырудың айқындаушы әлеуметтік-өндірістік факторы ретінде, «Қазақстан-2050» Стратегиясына сәйкес, мемлекетіміздің басты бағытарының ішінде «адам әлеуетін дамыту, оның ішінде өмір сүру деңгейін арттыру, азаматтардың денсаулығын нығайту, олардың әл-ауқаты мен білім деңгейін арттыру» болып табылатыны көрсетілген [1]. </w:t>
      </w:r>
    </w:p>
    <w:p w14:paraId="2D3AC5EB" w14:textId="77777777" w:rsidR="0014023A" w:rsidRPr="00F31157" w:rsidRDefault="0014023A" w:rsidP="0043672C">
      <w:pPr>
        <w:ind w:firstLine="709"/>
        <w:jc w:val="both"/>
        <w:rPr>
          <w:rFonts w:ascii="Times New Roman" w:hAnsi="Times New Roman" w:cs="Times New Roman"/>
          <w:b/>
          <w:sz w:val="28"/>
          <w:szCs w:val="28"/>
          <w:lang w:val="kk-KZ"/>
        </w:rPr>
      </w:pPr>
      <w:r w:rsidRPr="00F31157">
        <w:rPr>
          <w:rFonts w:ascii="Times New Roman" w:hAnsi="Times New Roman" w:cs="Times New Roman"/>
          <w:sz w:val="28"/>
          <w:szCs w:val="28"/>
          <w:lang w:val="kk-KZ"/>
        </w:rPr>
        <w:t xml:space="preserve">Сонымен қоса, Қазақстан Республикасы Тұңғыш Президентінің 2018 жылғы 10 қаңтардағы Жолдауындағы жетінші бөлім «Адами капитал – жаңғыру негізі» туралы атылған [2]. 2017 жылғы 12 желтоқсандағы «Цифрлық Қазақстан» Мемлекеттік бағдарламасында төртінші бағыт – «Адами капиталды дамыту» - трансформация бағыты екені айқындалған. Бұл бағыт білім экономикасына көшуді негіздеген креативті қоғам құруды қамтамасыз етеді [3]. </w:t>
      </w:r>
    </w:p>
    <w:p w14:paraId="42C78716" w14:textId="77777777" w:rsidR="0014023A" w:rsidRPr="00F31157" w:rsidRDefault="0014023A" w:rsidP="0043672C">
      <w:pPr>
        <w:ind w:firstLine="709"/>
        <w:jc w:val="both"/>
        <w:rPr>
          <w:rFonts w:ascii="Times New Roman" w:hAnsi="Times New Roman" w:cs="Times New Roman"/>
          <w:sz w:val="28"/>
          <w:szCs w:val="28"/>
          <w:shd w:val="clear" w:color="auto" w:fill="FFFFFF"/>
          <w:lang w:val="kk-KZ"/>
        </w:rPr>
      </w:pPr>
      <w:r w:rsidRPr="00F31157">
        <w:rPr>
          <w:rFonts w:ascii="Times New Roman" w:hAnsi="Times New Roman" w:cs="Times New Roman"/>
          <w:sz w:val="28"/>
          <w:szCs w:val="28"/>
          <w:shd w:val="clear" w:color="auto" w:fill="FFFFFF"/>
          <w:lang w:val="kk-KZ"/>
        </w:rPr>
        <w:t xml:space="preserve">Қоғамда халық санының көбеюі және адамзат қажеттілігінің өсуі байқалады. Сондай-ақ,  негізгі ресурстардың азаюы экономикалық өсу мен экономика тиімділігін жүйелі түрде арттыру қажеттілігін айқындайды. Экономист-ғалымдар адами капиталды қоғамдағы ең басты құндылықтардың бірі ретінде, сонымен қатар экономикалық өсудің негіз факторлары ретінде қабылдау және қарастыру қажет екенін көрсеткен. Сондықтан адами капиталды қалыптастыру мен дамытуға байланысты мәселелерді зерттеуді қарастыру қажет. </w:t>
      </w:r>
    </w:p>
    <w:p w14:paraId="7B96321A"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b/>
          <w:sz w:val="28"/>
          <w:szCs w:val="28"/>
          <w:lang w:val="kk-KZ" w:eastAsia="ru-RU"/>
        </w:rPr>
        <w:t>Зерттелу дәрежесі.</w:t>
      </w:r>
      <w:r w:rsidRPr="00F31157">
        <w:rPr>
          <w:rFonts w:ascii="Times New Roman" w:eastAsia="Times New Roman" w:hAnsi="Times New Roman" w:cs="Times New Roman"/>
          <w:sz w:val="28"/>
          <w:szCs w:val="28"/>
          <w:lang w:val="kk-KZ" w:eastAsia="ru-RU"/>
        </w:rPr>
        <w:t xml:space="preserve"> Экономист-</w:t>
      </w:r>
      <w:r w:rsidR="00D5582B">
        <w:rPr>
          <w:rFonts w:ascii="Times New Roman" w:eastAsia="Times New Roman" w:hAnsi="Times New Roman" w:cs="Times New Roman"/>
          <w:sz w:val="28"/>
          <w:szCs w:val="28"/>
          <w:lang w:val="kk-KZ" w:eastAsia="ru-RU"/>
        </w:rPr>
        <w:t>ғ</w:t>
      </w:r>
      <w:r w:rsidRPr="00F31157">
        <w:rPr>
          <w:rFonts w:ascii="Times New Roman" w:eastAsia="Times New Roman" w:hAnsi="Times New Roman" w:cs="Times New Roman"/>
          <w:sz w:val="28"/>
          <w:szCs w:val="28"/>
          <w:lang w:val="kk-KZ" w:eastAsia="ru-RU"/>
        </w:rPr>
        <w:t xml:space="preserve">алымдар адами капиталды зерттеуі экономикада классикалық мектеп аясында да жүргізілген. Бұл  саланы          </w:t>
      </w:r>
      <w:r w:rsidR="00D5582B">
        <w:rPr>
          <w:rFonts w:ascii="Times New Roman" w:eastAsia="Times New Roman" w:hAnsi="Times New Roman" w:cs="Times New Roman"/>
          <w:sz w:val="28"/>
          <w:szCs w:val="28"/>
          <w:lang w:val="kk-KZ" w:eastAsia="ru-RU"/>
        </w:rPr>
        <w:t xml:space="preserve">                     </w:t>
      </w:r>
      <w:r w:rsidRPr="00F31157">
        <w:rPr>
          <w:rFonts w:ascii="Times New Roman" w:eastAsia="Times New Roman" w:hAnsi="Times New Roman" w:cs="Times New Roman"/>
          <w:sz w:val="28"/>
          <w:szCs w:val="28"/>
          <w:lang w:val="kk-KZ" w:eastAsia="ru-RU"/>
        </w:rPr>
        <w:t xml:space="preserve">В. Петти, А. Смит, Дж. С. Милль, К. Маркс және басқа да экономист-ғалымдар зерттеген. Олар адами капиталдың теориясын қалыптастырып, оның қоғамдағы пайдалы қасиеттерін сипаттады. Көптеген мектептердің өкілдері үнемі осы құбылысты зерттей келе, оның ерекшеліктері мен артықшылықтарын толығырақ аша бастады. Бірақ дәстүрлі, классикалық және неоклассикалық мектептердегі өсу теориясы, экономикалық өсу, физикалық капитал мен жұмыс күшінің көбеюінің нәтижесі болып табылады. Ал технологиялық прогресс орын алған кезде еңбек пен капитал өнімділігі артады деп қарастырған. Сондықтан экономикалық өсу факторларының классикалық жиынтығы еңбек, капитал және жер (табиғи ресурстар) болған. </w:t>
      </w:r>
    </w:p>
    <w:p w14:paraId="4C0D0ADA"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lastRenderedPageBreak/>
        <w:t xml:space="preserve">Экономикалық өсу мен даму факторы ретінде адами капиталды бағалау проблемасы  Р. Солоу еңбектерінде қарастырады. Одан кейін адами капитал </w:t>
      </w:r>
      <w:r w:rsidR="00F90018" w:rsidRPr="00F31157">
        <w:rPr>
          <w:rFonts w:ascii="Times New Roman" w:eastAsia="Times New Roman" w:hAnsi="Times New Roman" w:cs="Times New Roman"/>
          <w:sz w:val="28"/>
          <w:szCs w:val="28"/>
          <w:lang w:val="kk-KZ" w:eastAsia="ru-RU"/>
        </w:rPr>
        <w:t xml:space="preserve">Р. Лукас, </w:t>
      </w:r>
      <w:r w:rsidRPr="00F31157">
        <w:rPr>
          <w:rFonts w:ascii="Times New Roman" w:eastAsia="Times New Roman" w:hAnsi="Times New Roman" w:cs="Times New Roman"/>
          <w:sz w:val="28"/>
          <w:szCs w:val="28"/>
          <w:lang w:val="kk-KZ" w:eastAsia="ru-RU"/>
        </w:rPr>
        <w:t>Г. Мэнкью,</w:t>
      </w:r>
      <w:r w:rsidR="00F90018" w:rsidRPr="00F31157">
        <w:rPr>
          <w:rFonts w:ascii="Times New Roman" w:eastAsia="Times New Roman" w:hAnsi="Times New Roman" w:cs="Times New Roman"/>
          <w:sz w:val="28"/>
          <w:szCs w:val="28"/>
          <w:lang w:val="kk-KZ" w:eastAsia="ru-RU"/>
        </w:rPr>
        <w:t xml:space="preserve"> </w:t>
      </w:r>
      <w:r w:rsidRPr="00F31157">
        <w:rPr>
          <w:rFonts w:ascii="Times New Roman" w:eastAsia="Times New Roman" w:hAnsi="Times New Roman" w:cs="Times New Roman"/>
          <w:sz w:val="28"/>
          <w:szCs w:val="28"/>
          <w:lang w:val="kk-KZ" w:eastAsia="ru-RU"/>
        </w:rPr>
        <w:t>Д. Ромер</w:t>
      </w:r>
      <w:r w:rsidR="00460B25" w:rsidRPr="00F31157">
        <w:rPr>
          <w:rFonts w:ascii="Times New Roman" w:eastAsia="Times New Roman" w:hAnsi="Times New Roman" w:cs="Times New Roman"/>
          <w:sz w:val="28"/>
          <w:szCs w:val="28"/>
          <w:lang w:val="kk-KZ" w:eastAsia="ru-RU"/>
        </w:rPr>
        <w:t xml:space="preserve">, </w:t>
      </w:r>
      <w:r w:rsidRPr="00F31157">
        <w:rPr>
          <w:rFonts w:ascii="Times New Roman" w:eastAsia="Times New Roman" w:hAnsi="Times New Roman" w:cs="Times New Roman"/>
          <w:sz w:val="28"/>
          <w:szCs w:val="28"/>
          <w:lang w:val="kk-KZ" w:eastAsia="ru-RU"/>
        </w:rPr>
        <w:t>Д. Уэйл</w:t>
      </w:r>
      <w:r w:rsidR="00460B25" w:rsidRPr="00F31157">
        <w:rPr>
          <w:rFonts w:ascii="Times New Roman" w:eastAsia="Times New Roman" w:hAnsi="Times New Roman" w:cs="Times New Roman"/>
          <w:sz w:val="28"/>
          <w:szCs w:val="28"/>
          <w:lang w:val="kk-KZ" w:eastAsia="ru-RU"/>
        </w:rPr>
        <w:t>, Г. Бадингер, Р. Барро, И. Бенхабиб,</w:t>
      </w:r>
      <w:r w:rsidRPr="00F31157">
        <w:rPr>
          <w:rFonts w:ascii="Times New Roman" w:eastAsia="Times New Roman" w:hAnsi="Times New Roman" w:cs="Times New Roman"/>
          <w:sz w:val="28"/>
          <w:szCs w:val="28"/>
          <w:lang w:val="kk-KZ" w:eastAsia="ru-RU"/>
        </w:rPr>
        <w:t xml:space="preserve"> </w:t>
      </w:r>
      <w:r w:rsidR="00460B25" w:rsidRPr="00F31157">
        <w:rPr>
          <w:rFonts w:ascii="Times New Roman" w:eastAsia="Times New Roman" w:hAnsi="Times New Roman" w:cs="Times New Roman"/>
          <w:sz w:val="28"/>
          <w:szCs w:val="28"/>
          <w:lang w:val="kk-KZ" w:eastAsia="ru-RU"/>
        </w:rPr>
        <w:t xml:space="preserve">Г. Пери, М. Тодаро </w:t>
      </w:r>
      <w:r w:rsidRPr="00F31157">
        <w:rPr>
          <w:rFonts w:ascii="Times New Roman" w:eastAsia="Times New Roman" w:hAnsi="Times New Roman" w:cs="Times New Roman"/>
          <w:sz w:val="28"/>
          <w:szCs w:val="28"/>
          <w:lang w:val="kk-KZ" w:eastAsia="ru-RU"/>
        </w:rPr>
        <w:t>еңбектерінде толығырақ зерттелді. Ресей экономист-ғалымдары арасында да адами капита</w:t>
      </w:r>
      <w:r w:rsidR="00F90018" w:rsidRPr="00F31157">
        <w:rPr>
          <w:rFonts w:ascii="Times New Roman" w:eastAsia="Times New Roman" w:hAnsi="Times New Roman" w:cs="Times New Roman"/>
          <w:sz w:val="28"/>
          <w:szCs w:val="28"/>
          <w:lang w:val="kk-KZ" w:eastAsia="ru-RU"/>
        </w:rPr>
        <w:t xml:space="preserve">лды зерттеп қарастырды. </w:t>
      </w:r>
      <w:r w:rsidRPr="00F31157">
        <w:rPr>
          <w:rFonts w:ascii="Times New Roman" w:eastAsia="Times New Roman" w:hAnsi="Times New Roman" w:cs="Times New Roman"/>
          <w:sz w:val="28"/>
          <w:szCs w:val="28"/>
          <w:lang w:val="kk-KZ" w:eastAsia="ru-RU"/>
        </w:rPr>
        <w:t>В.С. Автономов, Ш.М. Валитов,  А.И. Добрынина, С.А. Дятлов, В.А. Конов, А.В. Корицкий, Ю.А. Корчагин, С.А. Курганский, Д.В. Нестерова, К.З. Сабирьянова, Т.Л. Судова, В.П. Щетинин, Г.Е. Яковлев және т.б..</w:t>
      </w:r>
      <w:r w:rsidR="00F90018" w:rsidRPr="00F31157">
        <w:rPr>
          <w:rFonts w:ascii="Times New Roman" w:eastAsia="Times New Roman" w:hAnsi="Times New Roman" w:cs="Times New Roman"/>
          <w:sz w:val="28"/>
          <w:szCs w:val="28"/>
          <w:lang w:val="kk-KZ" w:eastAsia="ru-RU"/>
        </w:rPr>
        <w:t xml:space="preserve"> </w:t>
      </w:r>
      <w:r w:rsidRPr="00F31157">
        <w:rPr>
          <w:rFonts w:ascii="Times New Roman" w:eastAsia="Times New Roman" w:hAnsi="Times New Roman" w:cs="Times New Roman"/>
          <w:sz w:val="28"/>
          <w:szCs w:val="28"/>
          <w:lang w:val="kk-KZ" w:eastAsia="ru-RU"/>
        </w:rPr>
        <w:t>Отандық ғалымдардың арасында адами капитал</w:t>
      </w:r>
      <w:r w:rsidR="00F90018" w:rsidRPr="00F31157">
        <w:rPr>
          <w:rFonts w:ascii="Times New Roman" w:eastAsia="Times New Roman" w:hAnsi="Times New Roman" w:cs="Times New Roman"/>
          <w:sz w:val="28"/>
          <w:szCs w:val="28"/>
          <w:lang w:val="kk-KZ" w:eastAsia="ru-RU"/>
        </w:rPr>
        <w:t xml:space="preserve">ды дамыту мәселелерімен </w:t>
      </w:r>
      <w:r w:rsidRPr="00F31157">
        <w:rPr>
          <w:rFonts w:ascii="Times New Roman" w:eastAsia="Times New Roman" w:hAnsi="Times New Roman" w:cs="Times New Roman"/>
          <w:sz w:val="28"/>
          <w:szCs w:val="28"/>
          <w:lang w:val="kk-KZ" w:eastAsia="ru-RU"/>
        </w:rPr>
        <w:t>О.Б. Баймуратов, Г.В. Гамарник, К.Б.Берд</w:t>
      </w:r>
      <w:r w:rsidR="00F90018" w:rsidRPr="00F31157">
        <w:rPr>
          <w:rFonts w:ascii="Times New Roman" w:eastAsia="Times New Roman" w:hAnsi="Times New Roman" w:cs="Times New Roman"/>
          <w:sz w:val="28"/>
          <w:szCs w:val="28"/>
          <w:lang w:val="kk-KZ" w:eastAsia="ru-RU"/>
        </w:rPr>
        <w:t>а</w:t>
      </w:r>
      <w:r w:rsidRPr="00F31157">
        <w:rPr>
          <w:rFonts w:ascii="Times New Roman" w:eastAsia="Times New Roman" w:hAnsi="Times New Roman" w:cs="Times New Roman"/>
          <w:sz w:val="28"/>
          <w:szCs w:val="28"/>
          <w:lang w:val="kk-KZ" w:eastAsia="ru-RU"/>
        </w:rPr>
        <w:t xml:space="preserve">лиев, </w:t>
      </w:r>
      <w:r w:rsidRPr="00F31157">
        <w:rPr>
          <w:rFonts w:ascii="Times New Roman" w:eastAsia="TimesNewRomanPSMT" w:hAnsi="Times New Roman" w:cs="Times New Roman"/>
          <w:sz w:val="28"/>
          <w:szCs w:val="28"/>
          <w:lang w:val="kk-KZ"/>
        </w:rPr>
        <w:t xml:space="preserve">А.Г. Мұхамеджанова, </w:t>
      </w:r>
      <w:r w:rsidR="009146FD" w:rsidRPr="00F31157">
        <w:rPr>
          <w:rFonts w:ascii="Times New Roman" w:eastAsia="TimesNewRomanPSMT" w:hAnsi="Times New Roman" w:cs="Times New Roman"/>
          <w:sz w:val="28"/>
          <w:szCs w:val="28"/>
          <w:lang w:val="kk-KZ"/>
        </w:rPr>
        <w:t>А.Б. Майдырова,</w:t>
      </w:r>
      <w:r w:rsidRPr="00F31157">
        <w:rPr>
          <w:rFonts w:ascii="Times New Roman" w:eastAsia="TimesNewRomanPSMT" w:hAnsi="Times New Roman" w:cs="Times New Roman"/>
          <w:sz w:val="28"/>
          <w:szCs w:val="28"/>
          <w:lang w:val="kk-KZ"/>
        </w:rPr>
        <w:t xml:space="preserve"> Б.Н. Исабеков,</w:t>
      </w:r>
      <w:r w:rsidRPr="00F31157">
        <w:rPr>
          <w:rFonts w:ascii="Times New Roman" w:eastAsia="Times New Roman" w:hAnsi="Times New Roman" w:cs="Times New Roman"/>
          <w:sz w:val="28"/>
          <w:szCs w:val="28"/>
          <w:lang w:val="kk-KZ" w:eastAsia="ru-RU"/>
        </w:rPr>
        <w:t xml:space="preserve"> О.К. Денисова және басқалар айналысты. </w:t>
      </w:r>
    </w:p>
    <w:p w14:paraId="2B662D54"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Жоғарыдағы экономист-ғалымдардың пікірі бойынша адами капитал халықтың қажеттіліктерін қанағаттандыратын тауарлар мен қызметтерді жасау үшін өндірістік мақсаттарда белгілі бір уақыт ішінде пайдалана алатын білімдердің, дағдылардың, уәждер мен энергияның жиынтығы ретінде қарастырады. Өз кезегінде адами капитал адамның туа біткен интеллектуалдық қабілеті мен дарыны. Сондай-ақ оқу, білім алу және практикалық қызметі барысында алған білімі мен практикалық дағдылары көмегімен қалыптасқан табысты әкелу қабілеті.</w:t>
      </w:r>
    </w:p>
    <w:p w14:paraId="09E5CB15"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Адами капиталдың қазіргі неоклассикалық теориясы 1950-1960 жылдары Нобель сыйлығының иегерлері Г. Беккер, Дж. Минцер, Т. Шульц еңбектерінің негізінде пайда болды. Оның пайда болғанын 1960 жылы Теодор Шульц мәлімдеді. 1962 жылдың қазан айында «Journal of Political Economy» журналы «Адамдарға инвестициялар» деп аталатын қосымша нөмір шығарғанда, жаңа теорияның пайда болуы туралы ресми мәлімдеме жасалды. Содан бері осы тұжырымдаманы дамытатын әдебиеттің ағыны тез өсе бастады. Т. Шульц адами капиталдың теориясы бойынша жазған бірінші оқулығы 1963 жылы жарыққа шықты. </w:t>
      </w:r>
    </w:p>
    <w:p w14:paraId="4FAC96C1"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Экономикалық теорияның бұл бағыты білім, денсаулық сақтау, отбасы экономикасы секілді қоғамдық өндірістің салаларын, экономикалық өсу теориясын және нарықтық және нарықтан тыс қызметтің басқа да түрлерін зерттеу үшін дамиды және қолданылады. </w:t>
      </w:r>
    </w:p>
    <w:p w14:paraId="2B2057CF" w14:textId="77777777" w:rsidR="0014023A" w:rsidRPr="00F31157" w:rsidRDefault="0014023A" w:rsidP="0043672C">
      <w:pPr>
        <w:shd w:val="clear" w:color="auto" w:fill="FFFFFF"/>
        <w:ind w:firstLine="709"/>
        <w:jc w:val="both"/>
        <w:rPr>
          <w:rFonts w:ascii="Times New Roman" w:hAnsi="Times New Roman" w:cs="Times New Roman"/>
          <w:sz w:val="28"/>
          <w:szCs w:val="28"/>
          <w:lang w:val="kk-KZ"/>
        </w:rPr>
      </w:pPr>
      <w:r w:rsidRPr="00F31157">
        <w:rPr>
          <w:rFonts w:ascii="Times New Roman" w:hAnsi="Times New Roman" w:cs="Times New Roman"/>
          <w:b/>
          <w:bCs/>
          <w:sz w:val="28"/>
          <w:szCs w:val="28"/>
          <w:lang w:val="kk-KZ"/>
        </w:rPr>
        <w:t xml:space="preserve">Зерттеу </w:t>
      </w:r>
      <w:r w:rsidRPr="00F31157">
        <w:rPr>
          <w:rFonts w:ascii="Times New Roman" w:eastAsia="Times New Roman" w:hAnsi="Times New Roman" w:cs="Times New Roman"/>
          <w:b/>
          <w:bCs/>
          <w:sz w:val="28"/>
          <w:szCs w:val="28"/>
          <w:lang w:val="kk-KZ" w:eastAsia="ru-RU"/>
        </w:rPr>
        <w:t>гипотезасы</w:t>
      </w:r>
      <w:r w:rsidRPr="00F31157">
        <w:rPr>
          <w:rFonts w:ascii="Times New Roman" w:hAnsi="Times New Roman" w:cs="Times New Roman"/>
          <w:sz w:val="28"/>
          <w:szCs w:val="28"/>
          <w:lang w:val="kk-KZ"/>
        </w:rPr>
        <w:t>. Ұлттық экономиканың бәсекеге қабілеттілігіне адами капиталдың дамуы әсер етеді деген ғылыми болжамнан тұрады, бұл ретте осы әсердің дәрежесі білім беру жүйесінің, жұмыс берушілер мен мемлекеттік органдардың өзара іс-қимылымен айқындалуы мүмкін.</w:t>
      </w:r>
    </w:p>
    <w:p w14:paraId="12D5770B"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b/>
          <w:sz w:val="28"/>
          <w:szCs w:val="28"/>
          <w:lang w:val="kk-KZ" w:eastAsia="ru-RU"/>
        </w:rPr>
        <w:t>Зерттеудің мақсаты</w:t>
      </w:r>
      <w:r w:rsidRPr="00F31157">
        <w:rPr>
          <w:rFonts w:ascii="Times New Roman" w:eastAsia="Times New Roman" w:hAnsi="Times New Roman" w:cs="Times New Roman"/>
          <w:sz w:val="28"/>
          <w:szCs w:val="28"/>
          <w:lang w:val="kk-KZ" w:eastAsia="ru-RU"/>
        </w:rPr>
        <w:t xml:space="preserve"> – Адами капитал мәселелерін зерттеудің теориялық және әдіснамалық тәсілдері негізінде Қазақстан Республикасының экономикалық өсуі мен инновациялық дамуының өзара байланысының ғылыми тұжырымдамасын қалыптастыру және адами капиталды дамыту жөнінде ғылыми негізделген ұсынымдар әзірлеу болып табылады.</w:t>
      </w:r>
    </w:p>
    <w:p w14:paraId="2244A87B"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b/>
          <w:sz w:val="28"/>
          <w:szCs w:val="28"/>
          <w:lang w:val="kk-KZ" w:eastAsia="ru-RU"/>
        </w:rPr>
        <w:t>Зерттеу мақсатының орындалуы үшін келесі міндеттер анықталды</w:t>
      </w:r>
      <w:r w:rsidRPr="00F31157">
        <w:rPr>
          <w:rFonts w:ascii="Times New Roman" w:eastAsia="Times New Roman" w:hAnsi="Times New Roman" w:cs="Times New Roman"/>
          <w:sz w:val="28"/>
          <w:szCs w:val="28"/>
          <w:lang w:val="kk-KZ" w:eastAsia="ru-RU"/>
        </w:rPr>
        <w:t xml:space="preserve">: </w:t>
      </w:r>
    </w:p>
    <w:p w14:paraId="3F003519" w14:textId="77777777" w:rsidR="0014023A" w:rsidRPr="00C96B36"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1. </w:t>
      </w:r>
      <w:r w:rsidR="005B4F9C">
        <w:rPr>
          <w:rFonts w:ascii="Times New Roman" w:eastAsia="Times New Roman" w:hAnsi="Times New Roman" w:cs="Times New Roman"/>
          <w:sz w:val="28"/>
          <w:szCs w:val="28"/>
          <w:lang w:val="kk-KZ" w:eastAsia="ru-RU"/>
        </w:rPr>
        <w:t>А</w:t>
      </w:r>
      <w:r w:rsidRPr="00F31157">
        <w:rPr>
          <w:rFonts w:ascii="Times New Roman" w:eastAsia="Times New Roman" w:hAnsi="Times New Roman" w:cs="Times New Roman"/>
          <w:sz w:val="28"/>
          <w:szCs w:val="28"/>
          <w:lang w:val="kk-KZ" w:eastAsia="ru-RU"/>
        </w:rPr>
        <w:t>дами капитал тұжырымдамасының мәні және оны бағалау</w:t>
      </w:r>
      <w:r w:rsidR="005B4F9C">
        <w:rPr>
          <w:rFonts w:ascii="Times New Roman" w:eastAsia="Times New Roman" w:hAnsi="Times New Roman" w:cs="Times New Roman"/>
          <w:sz w:val="28"/>
          <w:szCs w:val="28"/>
          <w:lang w:val="kk-KZ" w:eastAsia="ru-RU"/>
        </w:rPr>
        <w:t xml:space="preserve"> әдістерін зерделеу.</w:t>
      </w:r>
    </w:p>
    <w:p w14:paraId="0601E5B0"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2. </w:t>
      </w:r>
      <w:r w:rsidR="005B4F9C">
        <w:rPr>
          <w:rFonts w:ascii="Times New Roman" w:eastAsia="Times New Roman" w:hAnsi="Times New Roman" w:cs="Times New Roman"/>
          <w:sz w:val="28"/>
          <w:szCs w:val="28"/>
          <w:lang w:val="kk-KZ" w:eastAsia="ru-RU"/>
        </w:rPr>
        <w:t>А</w:t>
      </w:r>
      <w:r w:rsidRPr="00F31157">
        <w:rPr>
          <w:rFonts w:ascii="Times New Roman" w:eastAsia="Times New Roman" w:hAnsi="Times New Roman" w:cs="Times New Roman"/>
          <w:sz w:val="28"/>
          <w:szCs w:val="28"/>
          <w:lang w:val="kk-KZ" w:eastAsia="ru-RU"/>
        </w:rPr>
        <w:t>дами капиталдың сапасын арттыру факторлары мен құралдар</w:t>
      </w:r>
      <w:r w:rsidR="005B4F9C">
        <w:rPr>
          <w:rFonts w:ascii="Times New Roman" w:eastAsia="Times New Roman" w:hAnsi="Times New Roman" w:cs="Times New Roman"/>
          <w:sz w:val="28"/>
          <w:szCs w:val="28"/>
          <w:lang w:val="kk-KZ" w:eastAsia="ru-RU"/>
        </w:rPr>
        <w:t xml:space="preserve"> басқару </w:t>
      </w:r>
      <w:r w:rsidR="005B4F9C">
        <w:rPr>
          <w:rFonts w:ascii="Times New Roman" w:eastAsia="Times New Roman" w:hAnsi="Times New Roman" w:cs="Times New Roman"/>
          <w:sz w:val="28"/>
          <w:szCs w:val="28"/>
          <w:lang w:val="kk-KZ" w:eastAsia="ru-RU"/>
        </w:rPr>
        <w:lastRenderedPageBreak/>
        <w:t>модельдерін негіздеу.</w:t>
      </w:r>
    </w:p>
    <w:p w14:paraId="11D5501B" w14:textId="77777777" w:rsidR="0014023A" w:rsidRPr="00F31157" w:rsidRDefault="005B4F9C" w:rsidP="0043672C">
      <w:pPr>
        <w:shd w:val="clear" w:color="auto" w:fill="FFFFFF"/>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 А</w:t>
      </w:r>
      <w:r w:rsidR="0014023A" w:rsidRPr="00F31157">
        <w:rPr>
          <w:rFonts w:ascii="Times New Roman" w:eastAsia="Times New Roman" w:hAnsi="Times New Roman" w:cs="Times New Roman"/>
          <w:sz w:val="28"/>
          <w:szCs w:val="28"/>
          <w:lang w:val="kk-KZ" w:eastAsia="ru-RU"/>
        </w:rPr>
        <w:t>дами капиталды бағалауға арналған халы</w:t>
      </w:r>
      <w:r>
        <w:rPr>
          <w:rFonts w:ascii="Times New Roman" w:eastAsia="Times New Roman" w:hAnsi="Times New Roman" w:cs="Times New Roman"/>
          <w:sz w:val="28"/>
          <w:szCs w:val="28"/>
          <w:lang w:val="kk-KZ" w:eastAsia="ru-RU"/>
        </w:rPr>
        <w:t>қаралық көрсеткіштерді зерделеу.</w:t>
      </w:r>
    </w:p>
    <w:p w14:paraId="3F6ED401"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4. Қазақстан Республикасының адами капиталдың қазіргі дауымын  мен халықаралық рейтингтердегі макроэкономикалы</w:t>
      </w:r>
      <w:r w:rsidR="005B4F9C">
        <w:rPr>
          <w:rFonts w:ascii="Times New Roman" w:eastAsia="Times New Roman" w:hAnsi="Times New Roman" w:cs="Times New Roman"/>
          <w:sz w:val="28"/>
          <w:szCs w:val="28"/>
          <w:lang w:val="kk-KZ" w:eastAsia="ru-RU"/>
        </w:rPr>
        <w:t>қ көрсеткіштерін кешенді талдау.</w:t>
      </w:r>
    </w:p>
    <w:p w14:paraId="19C80D0C" w14:textId="77777777" w:rsidR="0014023A" w:rsidRPr="00F31157" w:rsidRDefault="005B4F9C" w:rsidP="0043672C">
      <w:pPr>
        <w:shd w:val="clear" w:color="auto" w:fill="FFFFFF"/>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 А</w:t>
      </w:r>
      <w:r w:rsidR="0014023A" w:rsidRPr="00F31157">
        <w:rPr>
          <w:rFonts w:ascii="Times New Roman" w:eastAsia="Times New Roman" w:hAnsi="Times New Roman" w:cs="Times New Roman"/>
          <w:sz w:val="28"/>
          <w:szCs w:val="28"/>
          <w:lang w:val="kk-KZ" w:eastAsia="ru-RU"/>
        </w:rPr>
        <w:t>дами капиталдың инновациялық процестерге және экономикалық өсуге байланысын макроэкономикалық талдаулар негізінде заңдылықтарын анықтау.</w:t>
      </w:r>
    </w:p>
    <w:p w14:paraId="2AA9414E" w14:textId="77777777" w:rsidR="0014023A" w:rsidRPr="00F31157" w:rsidRDefault="0014023A" w:rsidP="0043672C">
      <w:pPr>
        <w:shd w:val="clear" w:color="auto" w:fill="FFFFFF"/>
        <w:ind w:firstLine="709"/>
        <w:jc w:val="both"/>
        <w:rPr>
          <w:rFonts w:ascii="Times New Roman" w:eastAsia="Times New Roman" w:hAnsi="Times New Roman" w:cs="Times New Roman"/>
          <w:noProof/>
          <w:sz w:val="28"/>
          <w:szCs w:val="28"/>
          <w:lang w:val="kk-KZ" w:eastAsia="ru-RU"/>
        </w:rPr>
      </w:pPr>
      <w:r w:rsidRPr="00F31157">
        <w:rPr>
          <w:rFonts w:ascii="Times New Roman" w:eastAsia="Times New Roman" w:hAnsi="Times New Roman" w:cs="Times New Roman"/>
          <w:sz w:val="28"/>
          <w:szCs w:val="28"/>
          <w:lang w:val="kk-KZ" w:eastAsia="ru-RU"/>
        </w:rPr>
        <w:t>6.</w:t>
      </w:r>
      <w:r w:rsidRPr="00F31157">
        <w:rPr>
          <w:rFonts w:ascii="Times New Roman" w:eastAsia="Times New Roman" w:hAnsi="Times New Roman" w:cs="Times New Roman"/>
          <w:noProof/>
          <w:sz w:val="28"/>
          <w:szCs w:val="28"/>
          <w:lang w:val="kk-KZ" w:eastAsia="ru-RU"/>
        </w:rPr>
        <w:t xml:space="preserve"> </w:t>
      </w:r>
      <w:r w:rsidR="005B4F9C">
        <w:rPr>
          <w:rFonts w:ascii="Times New Roman" w:eastAsia="Times New Roman" w:hAnsi="Times New Roman" w:cs="Times New Roman"/>
          <w:noProof/>
          <w:sz w:val="28"/>
          <w:szCs w:val="28"/>
          <w:lang w:val="kk-KZ" w:eastAsia="ru-RU"/>
        </w:rPr>
        <w:t>Э</w:t>
      </w:r>
      <w:r w:rsidRPr="00F31157">
        <w:rPr>
          <w:rFonts w:ascii="Times New Roman" w:eastAsia="Times New Roman" w:hAnsi="Times New Roman" w:cs="Times New Roman"/>
          <w:noProof/>
          <w:sz w:val="28"/>
          <w:szCs w:val="28"/>
          <w:lang w:val="kk-KZ" w:eastAsia="ru-RU"/>
        </w:rPr>
        <w:t>кономиканың бәсекеге қабілеттілігін дамыту үшін адами капиталды</w:t>
      </w:r>
      <w:r w:rsidR="005B4F9C">
        <w:rPr>
          <w:rFonts w:ascii="Times New Roman" w:eastAsia="Times New Roman" w:hAnsi="Times New Roman" w:cs="Times New Roman"/>
          <w:noProof/>
          <w:sz w:val="28"/>
          <w:szCs w:val="28"/>
          <w:lang w:val="kk-KZ" w:eastAsia="ru-RU"/>
        </w:rPr>
        <w:t>ң аймақтық аспектілерін әзірлеу.</w:t>
      </w:r>
    </w:p>
    <w:p w14:paraId="3A3B0CCD" w14:textId="77777777" w:rsidR="0014023A" w:rsidRPr="00F31157" w:rsidRDefault="0014023A" w:rsidP="0043672C">
      <w:pPr>
        <w:shd w:val="clear" w:color="auto" w:fill="FFFFFF"/>
        <w:ind w:firstLine="709"/>
        <w:jc w:val="both"/>
        <w:rPr>
          <w:rFonts w:ascii="Times New Roman" w:eastAsia="Times New Roman" w:hAnsi="Times New Roman" w:cs="Times New Roman"/>
          <w:noProof/>
          <w:sz w:val="28"/>
          <w:szCs w:val="28"/>
          <w:lang w:val="kk-KZ" w:eastAsia="ru-RU"/>
        </w:rPr>
      </w:pPr>
      <w:r w:rsidRPr="00F31157">
        <w:rPr>
          <w:rFonts w:ascii="Times New Roman" w:eastAsia="Times New Roman" w:hAnsi="Times New Roman" w:cs="Times New Roman"/>
          <w:noProof/>
          <w:sz w:val="28"/>
          <w:szCs w:val="28"/>
          <w:lang w:val="kk-KZ" w:eastAsia="ru-RU"/>
        </w:rPr>
        <w:t xml:space="preserve">7. Қазақстан Республикасының адами капиталының сапасын арттыру бағдарлама және іс-шаралар кешенін қалыптастыру. </w:t>
      </w:r>
    </w:p>
    <w:p w14:paraId="0666E88C"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b/>
          <w:sz w:val="28"/>
          <w:szCs w:val="28"/>
          <w:lang w:val="kk-KZ" w:eastAsia="ru-RU"/>
        </w:rPr>
        <w:t>Зерттеу нысаны</w:t>
      </w:r>
      <w:r w:rsidRPr="00F31157">
        <w:rPr>
          <w:rFonts w:ascii="Times New Roman" w:eastAsia="Times New Roman" w:hAnsi="Times New Roman" w:cs="Times New Roman"/>
          <w:sz w:val="28"/>
          <w:szCs w:val="28"/>
          <w:lang w:val="kk-KZ" w:eastAsia="ru-RU"/>
        </w:rPr>
        <w:t xml:space="preserve"> - экономикада адам капиталын дамыту теориясы мен практикасы, оның </w:t>
      </w:r>
      <w:r w:rsidR="00460B25" w:rsidRPr="00F31157">
        <w:rPr>
          <w:rFonts w:ascii="Times New Roman" w:hAnsi="Times New Roman" w:cs="Times New Roman"/>
          <w:sz w:val="28"/>
          <w:szCs w:val="28"/>
          <w:lang w:val="kk-KZ"/>
        </w:rPr>
        <w:t xml:space="preserve">экономиканың бәсекеге қабілеттілігіне, </w:t>
      </w:r>
      <w:r w:rsidRPr="00F31157">
        <w:rPr>
          <w:rFonts w:ascii="Times New Roman" w:eastAsia="Times New Roman" w:hAnsi="Times New Roman" w:cs="Times New Roman"/>
          <w:sz w:val="28"/>
          <w:szCs w:val="28"/>
          <w:lang w:val="kk-KZ" w:eastAsia="ru-RU"/>
        </w:rPr>
        <w:t>әлеуметтік өндіріске, инвестиция салу және инновациялармен байланысы.</w:t>
      </w:r>
    </w:p>
    <w:p w14:paraId="34F3EEB2"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b/>
          <w:sz w:val="28"/>
          <w:szCs w:val="28"/>
          <w:lang w:val="kk-KZ" w:eastAsia="ru-RU"/>
        </w:rPr>
        <w:t>Зерттеу пәні</w:t>
      </w:r>
      <w:r w:rsidRPr="00F31157">
        <w:rPr>
          <w:rFonts w:ascii="Times New Roman" w:eastAsia="Times New Roman" w:hAnsi="Times New Roman" w:cs="Times New Roman"/>
          <w:sz w:val="28"/>
          <w:szCs w:val="28"/>
          <w:lang w:val="kk-KZ" w:eastAsia="ru-RU"/>
        </w:rPr>
        <w:t xml:space="preserve"> - адам капиталын дамыту кезінде пайда болатын экономикалық қатынастар және оның экономикалық қызметке әсері.</w:t>
      </w:r>
    </w:p>
    <w:p w14:paraId="0D18E01C"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b/>
          <w:sz w:val="28"/>
          <w:szCs w:val="28"/>
          <w:lang w:val="kk-KZ" w:eastAsia="ru-RU"/>
        </w:rPr>
        <w:t xml:space="preserve">Зерттеудің әдіснамалық негізі </w:t>
      </w:r>
      <w:r w:rsidRPr="00F31157">
        <w:rPr>
          <w:rFonts w:ascii="Times New Roman" w:eastAsia="Times New Roman" w:hAnsi="Times New Roman" w:cs="Times New Roman"/>
          <w:sz w:val="28"/>
          <w:szCs w:val="28"/>
          <w:lang w:val="kk-KZ" w:eastAsia="ru-RU"/>
        </w:rPr>
        <w:t>Зерттеудің әдіснамалық негізі неоклассикалық теорияның аналитикалық әдістерін, эндогендік өсу теорияларын және экономикалық өсудің жаңа теориясын, адами капитал теориясын қолдану болып табылады. Зерттеу нәтижелері жетекші қазақстандық және шетелдік ғалымдардың адами капиталды жинақтау және пайдалану процестерін, осы процестерге әсер ететін факторларды және қоғамдық дамуда пайда болатын сыртқы әсерлерді талдауға арналған іргелі теориялық және эмпирикалық жұмыстарына негізделген. Жалпы ғылыми принциптер мен әдістер қолданылды: талдау және синтез, индукция және дедукция, жүйелі тәсіл, тарихи және логикалық, абстракция және эвристикалық, экономикалық-математикалық модельдеу. Сандық талдау құралы экономика-математикалық әдістер. Атап айтқанда статистикалық және эконометрикалық болды. Бұл сапада бақылау әдістері, жалпылама көрсеткіштерді жинақтау және топтастыру, регрессиялық және корреляциялық талдау, салыстырмалы талдау, сараптамалық бағалау, гипотезаларды тексеру, сонымен қатар кестелік және графикалық әдістер қолданылды.</w:t>
      </w:r>
    </w:p>
    <w:p w14:paraId="0E5A438E"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Зерттеудің ақпараттық базасын статистикалық деректер, халықаралық ұйымдардың баяндамалары мен рейтингтері құрайды.</w:t>
      </w:r>
    </w:p>
    <w:p w14:paraId="37DE4699" w14:textId="77777777" w:rsidR="0014023A" w:rsidRPr="00F31157" w:rsidRDefault="0014023A" w:rsidP="00E412FB">
      <w:pPr>
        <w:tabs>
          <w:tab w:val="left" w:pos="993"/>
        </w:tabs>
        <w:ind w:firstLine="709"/>
        <w:jc w:val="both"/>
        <w:rPr>
          <w:rFonts w:ascii="Times New Roman" w:hAnsi="Times New Roman" w:cs="Times New Roman"/>
          <w:b/>
          <w:sz w:val="28"/>
          <w:szCs w:val="28"/>
          <w:lang w:val="kk-KZ"/>
        </w:rPr>
      </w:pPr>
      <w:r w:rsidRPr="00F31157">
        <w:rPr>
          <w:rFonts w:ascii="Times New Roman" w:hAnsi="Times New Roman" w:cs="Times New Roman"/>
          <w:b/>
          <w:sz w:val="28"/>
          <w:szCs w:val="28"/>
          <w:lang w:val="kk-KZ"/>
        </w:rPr>
        <w:t xml:space="preserve">Диссертациялық зерттеудің ғылыми жаңалығы. </w:t>
      </w:r>
    </w:p>
    <w:p w14:paraId="65473545" w14:textId="77777777" w:rsidR="0014023A" w:rsidRPr="00F31157" w:rsidRDefault="005B4F9C" w:rsidP="005B26EF">
      <w:pPr>
        <w:numPr>
          <w:ilvl w:val="0"/>
          <w:numId w:val="19"/>
        </w:numPr>
        <w:tabs>
          <w:tab w:val="left" w:pos="993"/>
        </w:tabs>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14023A" w:rsidRPr="00F31157">
        <w:rPr>
          <w:rFonts w:ascii="Times New Roman" w:hAnsi="Times New Roman" w:cs="Times New Roman"/>
          <w:sz w:val="28"/>
          <w:szCs w:val="28"/>
          <w:lang w:val="kk-KZ"/>
        </w:rPr>
        <w:t>дами капитал тұжырымдамаларын теориялық-әдіснамалық зерттеу негізінде мегатрендтердің адами капиталды пайдалану тиімділігіне әсері анықталды. Бұл еңбек нарығындағы қадрлық алшақтық пен біліктілік тапшылығын қысқартуға және білім беру жүйесінің парадигмасын қайта қарастыруға мүмкіндік б</w:t>
      </w:r>
      <w:r>
        <w:rPr>
          <w:rFonts w:ascii="Times New Roman" w:hAnsi="Times New Roman" w:cs="Times New Roman"/>
          <w:sz w:val="28"/>
          <w:szCs w:val="28"/>
          <w:lang w:val="kk-KZ"/>
        </w:rPr>
        <w:t>ереді.</w:t>
      </w:r>
    </w:p>
    <w:p w14:paraId="77D38229" w14:textId="77777777" w:rsidR="0014023A" w:rsidRPr="00F31157" w:rsidRDefault="005B4F9C" w:rsidP="005B26EF">
      <w:pPr>
        <w:numPr>
          <w:ilvl w:val="0"/>
          <w:numId w:val="19"/>
        </w:numPr>
        <w:tabs>
          <w:tab w:val="left" w:pos="993"/>
        </w:tabs>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14023A" w:rsidRPr="00F31157">
        <w:rPr>
          <w:rFonts w:ascii="Times New Roman" w:hAnsi="Times New Roman" w:cs="Times New Roman"/>
          <w:sz w:val="28"/>
          <w:szCs w:val="28"/>
          <w:lang w:val="kk-KZ"/>
        </w:rPr>
        <w:t>дами капиталды дамытудың тұжырымдамалық моделі негізделді, төрт негізгі тұжырымдамаға негізделген пирамида құрастырылды. Ол білім берудің сыртқы әсерлерін, еңбек нарығында талап етілетін дағдылар мен құзырет</w:t>
      </w:r>
      <w:r>
        <w:rPr>
          <w:rFonts w:ascii="Times New Roman" w:hAnsi="Times New Roman" w:cs="Times New Roman"/>
          <w:sz w:val="28"/>
          <w:szCs w:val="28"/>
          <w:lang w:val="kk-KZ"/>
        </w:rPr>
        <w:t xml:space="preserve">терді </w:t>
      </w:r>
      <w:r>
        <w:rPr>
          <w:rFonts w:ascii="Times New Roman" w:hAnsi="Times New Roman" w:cs="Times New Roman"/>
          <w:sz w:val="28"/>
          <w:szCs w:val="28"/>
          <w:lang w:val="kk-KZ"/>
        </w:rPr>
        <w:lastRenderedPageBreak/>
        <w:t>анықтауға мүмкіндік берді.</w:t>
      </w:r>
    </w:p>
    <w:p w14:paraId="083566E5" w14:textId="77777777" w:rsidR="0014023A" w:rsidRPr="00F31157" w:rsidRDefault="005B4F9C" w:rsidP="005B26EF">
      <w:pPr>
        <w:numPr>
          <w:ilvl w:val="0"/>
          <w:numId w:val="19"/>
        </w:numPr>
        <w:tabs>
          <w:tab w:val="left" w:pos="993"/>
        </w:tabs>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14023A" w:rsidRPr="00F31157">
        <w:rPr>
          <w:rFonts w:ascii="Times New Roman" w:hAnsi="Times New Roman" w:cs="Times New Roman"/>
          <w:sz w:val="28"/>
          <w:szCs w:val="28"/>
          <w:lang w:val="kk-KZ"/>
        </w:rPr>
        <w:t>акроэкономикалық көрсеткіштерді талдау негізінде аймақтарда адами капиталды бағалауға әдістемелік тәсіл қалыптастырылды. Бұл олардың дамуын үйлестіру мақсатында еңбек нарығы мен білім беру жүйесіндегі құрылымдық теңгерімсіз</w:t>
      </w:r>
      <w:r>
        <w:rPr>
          <w:rFonts w:ascii="Times New Roman" w:hAnsi="Times New Roman" w:cs="Times New Roman"/>
          <w:sz w:val="28"/>
          <w:szCs w:val="28"/>
          <w:lang w:val="kk-KZ"/>
        </w:rPr>
        <w:t>дікті анықтауға мүмкіндік берді.</w:t>
      </w:r>
    </w:p>
    <w:p w14:paraId="03B90662" w14:textId="77777777" w:rsidR="0014023A" w:rsidRPr="00F31157" w:rsidRDefault="005B4F9C" w:rsidP="005B26EF">
      <w:pPr>
        <w:numPr>
          <w:ilvl w:val="0"/>
          <w:numId w:val="19"/>
        </w:numPr>
        <w:tabs>
          <w:tab w:val="left" w:pos="993"/>
        </w:tabs>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14023A" w:rsidRPr="00F31157">
        <w:rPr>
          <w:rFonts w:ascii="Times New Roman" w:hAnsi="Times New Roman" w:cs="Times New Roman"/>
          <w:sz w:val="28"/>
          <w:szCs w:val="28"/>
          <w:lang w:val="kk-KZ"/>
        </w:rPr>
        <w:t>ндогендік өсудің эконометрикалық моделі әзірленді. Ол арқылы білім деңгейі адами капиталдың сапасына, халықтың жұмыспен қамтылуына және өмір сүру деңгейіне әсер етеді. Бұл білім беруге инвестициялардың үлесі мен көл</w:t>
      </w:r>
      <w:r>
        <w:rPr>
          <w:rFonts w:ascii="Times New Roman" w:hAnsi="Times New Roman" w:cs="Times New Roman"/>
          <w:sz w:val="28"/>
          <w:szCs w:val="28"/>
          <w:lang w:val="kk-KZ"/>
        </w:rPr>
        <w:t>емін бағалауға мүмкіндік береді.</w:t>
      </w:r>
    </w:p>
    <w:p w14:paraId="6C369100" w14:textId="77777777" w:rsidR="0014023A" w:rsidRPr="00F31157" w:rsidRDefault="0014023A" w:rsidP="005B26EF">
      <w:pPr>
        <w:numPr>
          <w:ilvl w:val="0"/>
          <w:numId w:val="19"/>
        </w:numPr>
        <w:tabs>
          <w:tab w:val="left" w:pos="993"/>
        </w:tabs>
        <w:ind w:left="0" w:firstLine="709"/>
        <w:contextualSpacing/>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 </w:t>
      </w:r>
      <w:r w:rsidR="005B4F9C">
        <w:rPr>
          <w:rFonts w:ascii="Times New Roman" w:hAnsi="Times New Roman" w:cs="Times New Roman"/>
          <w:sz w:val="28"/>
          <w:szCs w:val="28"/>
          <w:lang w:val="kk-KZ"/>
        </w:rPr>
        <w:t>С</w:t>
      </w:r>
      <w:r w:rsidRPr="00F31157">
        <w:rPr>
          <w:rFonts w:ascii="Times New Roman" w:hAnsi="Times New Roman" w:cs="Times New Roman"/>
          <w:sz w:val="28"/>
          <w:szCs w:val="28"/>
          <w:lang w:val="kk-KZ"/>
        </w:rPr>
        <w:t>тейкхолдерлердің өзара іс-қимылының тетігі әзірленді: мемлекеттің бәсекеге қабілеттілігін арттыру үшін адами капиталды дамытуды тиімді басқаруға мүмкіндік беретін цифрлық платформа негізінде білім беру жүйесінің, жұмыс берушілер мен мемлекеттік органдардың өзара іс-қимыл тетігі әзірленді.</w:t>
      </w:r>
    </w:p>
    <w:p w14:paraId="04659E12" w14:textId="77777777" w:rsidR="0014023A" w:rsidRPr="00F31157"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Диссертациялық жұмыстың </w:t>
      </w:r>
      <w:r w:rsidRPr="00F31157">
        <w:rPr>
          <w:rFonts w:ascii="Times New Roman" w:eastAsia="Times New Roman" w:hAnsi="Times New Roman" w:cs="Times New Roman"/>
          <w:b/>
          <w:sz w:val="28"/>
          <w:szCs w:val="28"/>
          <w:lang w:val="kk-KZ" w:eastAsia="ru-RU"/>
        </w:rPr>
        <w:t xml:space="preserve">теориялық маңызы </w:t>
      </w:r>
      <w:r w:rsidRPr="00F31157">
        <w:rPr>
          <w:rFonts w:ascii="Times New Roman" w:eastAsia="Times New Roman" w:hAnsi="Times New Roman" w:cs="Times New Roman"/>
          <w:sz w:val="28"/>
          <w:szCs w:val="28"/>
          <w:lang w:val="kk-KZ" w:eastAsia="ru-RU"/>
        </w:rPr>
        <w:t>қоғамда болып жатқан экономикалық процестерге адами капиталдың ықпал ету тетіктерін айқындау болып табылады.</w:t>
      </w:r>
      <w:r w:rsidR="00E44E31" w:rsidRPr="00F31157">
        <w:rPr>
          <w:rFonts w:ascii="Times New Roman" w:eastAsia="Times New Roman" w:hAnsi="Times New Roman" w:cs="Times New Roman"/>
          <w:sz w:val="28"/>
          <w:szCs w:val="28"/>
          <w:lang w:val="kk-KZ" w:eastAsia="ru-RU"/>
        </w:rPr>
        <w:t xml:space="preserve"> </w:t>
      </w:r>
      <w:r w:rsidRPr="00F31157">
        <w:rPr>
          <w:rFonts w:ascii="Times New Roman" w:eastAsia="Times New Roman" w:hAnsi="Times New Roman" w:cs="Times New Roman"/>
          <w:sz w:val="28"/>
          <w:szCs w:val="28"/>
          <w:lang w:val="kk-KZ" w:eastAsia="ru-RU"/>
        </w:rPr>
        <w:t xml:space="preserve">Зерттеу нәтижесінде алынған теориялық қағидалар, адами капиталдың сапасын арттыру жолында жаңа мүмкіндіктер береді.Сонымен қатар болашақта  мемлекеттің әлеуметтік-экономикалық саясатының толық негіздерін әзірлеуге ықпалын тигізеді. </w:t>
      </w:r>
    </w:p>
    <w:p w14:paraId="496DCFC3" w14:textId="77777777" w:rsidR="0014023A" w:rsidRDefault="0014023A" w:rsidP="0043672C">
      <w:pPr>
        <w:shd w:val="clear" w:color="auto" w:fill="FFFFFF"/>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Зерттеу нәтижелерінің </w:t>
      </w:r>
      <w:r w:rsidRPr="00F31157">
        <w:rPr>
          <w:rFonts w:ascii="Times New Roman" w:eastAsia="Times New Roman" w:hAnsi="Times New Roman" w:cs="Times New Roman"/>
          <w:b/>
          <w:sz w:val="28"/>
          <w:szCs w:val="28"/>
          <w:lang w:val="kk-KZ" w:eastAsia="ru-RU"/>
        </w:rPr>
        <w:t>тәжірибелік маңыздылығы</w:t>
      </w:r>
      <w:r w:rsidRPr="00F31157">
        <w:rPr>
          <w:rFonts w:ascii="Times New Roman" w:eastAsia="Times New Roman" w:hAnsi="Times New Roman" w:cs="Times New Roman"/>
          <w:sz w:val="28"/>
          <w:szCs w:val="28"/>
          <w:lang w:val="kk-KZ" w:eastAsia="ru-RU"/>
        </w:rPr>
        <w:t xml:space="preserve"> адами капиталдың және инновацияның даму қарқыны білім саласының дамуын макроэкономикалық бағалау әдістерін қолдана отырып сандық бағалауда болып табылады. Зерттеудің негізгі нәтижелері адами капиталдың өндірістің дамуына, халық табысының деңгейіне, халықты жұмыспен қамтуға және оның динамикасына әсер ету арқылы тетіктерді анықтау болып табылады. </w:t>
      </w:r>
    </w:p>
    <w:p w14:paraId="14C840A9" w14:textId="77777777" w:rsidR="000F4772" w:rsidRPr="00F31157" w:rsidRDefault="000F4772" w:rsidP="000F4772">
      <w:pPr>
        <w:shd w:val="clear" w:color="auto" w:fill="FFFFFF"/>
        <w:tabs>
          <w:tab w:val="left" w:pos="0"/>
        </w:tabs>
        <w:ind w:firstLine="709"/>
        <w:jc w:val="both"/>
        <w:rPr>
          <w:rFonts w:ascii="Times New Roman" w:eastAsia="Times New Roman" w:hAnsi="Times New Roman" w:cs="Times New Roman"/>
          <w:sz w:val="28"/>
          <w:szCs w:val="28"/>
          <w:lang w:val="kk-KZ" w:eastAsia="ru-RU"/>
        </w:rPr>
      </w:pPr>
      <w:r w:rsidRPr="00D16FBE">
        <w:rPr>
          <w:rFonts w:ascii="Times New Roman" w:eastAsia="Times New Roman" w:hAnsi="Times New Roman" w:cs="Times New Roman"/>
          <w:sz w:val="28"/>
          <w:szCs w:val="28"/>
          <w:lang w:val="kk-KZ" w:eastAsia="ru-RU"/>
        </w:rPr>
        <w:t xml:space="preserve">Зерттеу нәтижелері «Қазақстандық индустриялық даму институты» ЖШС қызметіне енгізілген, атап айтқанда, адам капиталының Қазақстандағы экономикалық даму қарқынына және инновациялық үдерістерге әсер ету дәрежесін сандық бағалау әдістері, сондай-ақ білім беру саласындағы Есіл университетінің бакалавриат және магистратура бағдарламалары бойынша </w:t>
      </w:r>
      <w:r w:rsidR="00D5582B">
        <w:rPr>
          <w:rFonts w:ascii="Times New Roman" w:eastAsia="Times New Roman" w:hAnsi="Times New Roman" w:cs="Times New Roman"/>
          <w:sz w:val="28"/>
          <w:szCs w:val="28"/>
          <w:lang w:val="kk-KZ" w:eastAsia="ru-RU"/>
        </w:rPr>
        <w:t xml:space="preserve">оқу </w:t>
      </w:r>
      <w:r w:rsidRPr="00D16FBE">
        <w:rPr>
          <w:rFonts w:ascii="Times New Roman" w:eastAsia="Times New Roman" w:hAnsi="Times New Roman" w:cs="Times New Roman"/>
          <w:sz w:val="28"/>
          <w:szCs w:val="28"/>
          <w:lang w:val="kk-KZ" w:eastAsia="ru-RU"/>
        </w:rPr>
        <w:t>процесі</w:t>
      </w:r>
      <w:r w:rsidR="00D5582B">
        <w:rPr>
          <w:rFonts w:ascii="Times New Roman" w:eastAsia="Times New Roman" w:hAnsi="Times New Roman" w:cs="Times New Roman"/>
          <w:sz w:val="28"/>
          <w:szCs w:val="28"/>
          <w:lang w:val="kk-KZ" w:eastAsia="ru-RU"/>
        </w:rPr>
        <w:t>не</w:t>
      </w:r>
      <w:r w:rsidRPr="00D16FBE">
        <w:rPr>
          <w:rFonts w:ascii="Times New Roman" w:eastAsia="Times New Roman" w:hAnsi="Times New Roman" w:cs="Times New Roman"/>
          <w:sz w:val="28"/>
          <w:szCs w:val="28"/>
          <w:lang w:val="kk-KZ" w:eastAsia="ru-RU"/>
        </w:rPr>
        <w:t>.</w:t>
      </w:r>
    </w:p>
    <w:p w14:paraId="61655E8C" w14:textId="77777777" w:rsidR="00F15555" w:rsidRDefault="00F15555" w:rsidP="00F15555">
      <w:pPr>
        <w:ind w:firstLine="720"/>
        <w:jc w:val="both"/>
        <w:rPr>
          <w:rFonts w:ascii="Times New Roman" w:hAnsi="Times New Roman" w:cs="Times New Roman"/>
          <w:sz w:val="28"/>
          <w:szCs w:val="28"/>
          <w:lang w:val="kk-KZ"/>
        </w:rPr>
      </w:pPr>
      <w:r w:rsidRPr="00E7173F">
        <w:rPr>
          <w:rFonts w:ascii="Times New Roman" w:eastAsia="Times New Roman" w:hAnsi="Times New Roman" w:cs="Times New Roman"/>
          <w:sz w:val="28"/>
          <w:szCs w:val="28"/>
          <w:lang w:val="kk-KZ" w:eastAsia="ru-RU"/>
        </w:rPr>
        <w:t xml:space="preserve">Зерттеу </w:t>
      </w:r>
      <w:r w:rsidRPr="00E7173F">
        <w:rPr>
          <w:rFonts w:ascii="Times New Roman" w:eastAsia="Times New Roman" w:hAnsi="Times New Roman" w:cs="Times New Roman"/>
          <w:b/>
          <w:sz w:val="28"/>
          <w:szCs w:val="28"/>
          <w:lang w:val="kk-KZ" w:eastAsia="ru-RU"/>
        </w:rPr>
        <w:t>нәтижелерін сынау және енгізу</w:t>
      </w:r>
      <w:r w:rsidRPr="00E7173F">
        <w:rPr>
          <w:rFonts w:ascii="Times New Roman" w:eastAsia="Times New Roman" w:hAnsi="Times New Roman" w:cs="Times New Roman"/>
          <w:sz w:val="28"/>
          <w:szCs w:val="28"/>
          <w:lang w:val="kk-KZ" w:eastAsia="ru-RU"/>
        </w:rPr>
        <w:t xml:space="preserve"> республикалық және халықаралық ғылыми және ғылыми-практикалық конференцияларда жүргізілді, </w:t>
      </w:r>
      <w:r>
        <w:rPr>
          <w:rFonts w:ascii="Times New Roman" w:eastAsia="Times New Roman" w:hAnsi="Times New Roman" w:cs="Times New Roman"/>
          <w:sz w:val="28"/>
          <w:szCs w:val="28"/>
          <w:lang w:val="kk-KZ" w:eastAsia="ru-RU"/>
        </w:rPr>
        <w:t>д</w:t>
      </w:r>
      <w:r w:rsidRPr="00D94C56">
        <w:rPr>
          <w:rFonts w:ascii="Times New Roman" w:eastAsia="Times New Roman" w:hAnsi="Times New Roman" w:cs="Times New Roman"/>
          <w:bCs/>
          <w:sz w:val="28"/>
          <w:szCs w:val="28"/>
          <w:lang w:val="kk-KZ" w:eastAsia="ru-RU"/>
        </w:rPr>
        <w:t>иссертациялық зерттеудің негізгі ережелері жалпы көлемі 12</w:t>
      </w:r>
      <w:r>
        <w:rPr>
          <w:rFonts w:ascii="Times New Roman" w:eastAsia="Times New Roman" w:hAnsi="Times New Roman" w:cs="Times New Roman"/>
          <w:bCs/>
          <w:sz w:val="28"/>
          <w:szCs w:val="28"/>
          <w:lang w:val="kk-KZ" w:eastAsia="ru-RU"/>
        </w:rPr>
        <w:t>,3</w:t>
      </w:r>
      <w:r w:rsidRPr="00D94C56">
        <w:rPr>
          <w:rFonts w:ascii="Times New Roman" w:eastAsia="Times New Roman" w:hAnsi="Times New Roman" w:cs="Times New Roman"/>
          <w:bCs/>
          <w:sz w:val="28"/>
          <w:szCs w:val="28"/>
          <w:lang w:val="kk-KZ" w:eastAsia="ru-RU"/>
        </w:rPr>
        <w:t xml:space="preserve"> б.п. құрайтын 17 мақалада жарияланды, оның ішінде ҚР БҒМ </w:t>
      </w:r>
      <w:r w:rsidRPr="00D94C56">
        <w:rPr>
          <w:rFonts w:ascii="Times New Roman" w:hAnsi="Times New Roman" w:cs="Times New Roman"/>
          <w:sz w:val="28"/>
          <w:szCs w:val="28"/>
          <w:lang w:val="kk-KZ"/>
        </w:rPr>
        <w:t>БҒСБК ұсынған журналдарда – 6 мақала, Scopus ғылыми-метрикалық базасының халықаралық басылымдарында – 2, жақын және алыс шетелдердегі халықаралық ғылыми-практикалық конференциялардың материалдарында – 8, басқа басылымдарда – 1.</w:t>
      </w:r>
    </w:p>
    <w:p w14:paraId="08E901D2" w14:textId="77777777" w:rsidR="00F15555" w:rsidRPr="00F15555" w:rsidRDefault="00F15555" w:rsidP="00F15555">
      <w:pPr>
        <w:ind w:firstLine="709"/>
        <w:jc w:val="both"/>
        <w:rPr>
          <w:rFonts w:ascii="Times New Roman" w:hAnsi="Times New Roman" w:cs="Times New Roman"/>
          <w:sz w:val="28"/>
          <w:szCs w:val="28"/>
          <w:lang w:val="kk-KZ"/>
        </w:rPr>
      </w:pPr>
      <w:r w:rsidRPr="00F15555">
        <w:rPr>
          <w:rFonts w:ascii="Times New Roman" w:hAnsi="Times New Roman" w:cs="Times New Roman"/>
          <w:sz w:val="28"/>
          <w:szCs w:val="28"/>
          <w:lang w:val="kk-KZ"/>
        </w:rPr>
        <w:t xml:space="preserve">Диссертациялық жұмыста алынған нәтижелер </w:t>
      </w:r>
      <w:r w:rsidRPr="00F15555">
        <w:rPr>
          <w:rFonts w:ascii="Times New Roman" w:eastAsia="Times New Roman" w:hAnsi="Times New Roman" w:cs="Times New Roman"/>
          <w:sz w:val="28"/>
          <w:szCs w:val="28"/>
          <w:lang w:val="kk-KZ" w:eastAsia="ru-RU"/>
        </w:rPr>
        <w:t xml:space="preserve">республикалық және халықаралық ғылыми және ғылыми-практикалық конференцияларда жүргізілді: </w:t>
      </w:r>
      <w:r w:rsidRPr="00F15555">
        <w:rPr>
          <w:rFonts w:ascii="Times New Roman" w:hAnsi="Times New Roman" w:cs="Times New Roman"/>
          <w:sz w:val="28"/>
          <w:szCs w:val="28"/>
          <w:lang w:val="kk-KZ"/>
        </w:rPr>
        <w:t xml:space="preserve"> </w:t>
      </w:r>
    </w:p>
    <w:p w14:paraId="6DF78A69" w14:textId="77777777" w:rsidR="00F15555" w:rsidRPr="00F15555" w:rsidRDefault="00F15555" w:rsidP="00F15555">
      <w:pPr>
        <w:pStyle w:val="af3"/>
        <w:ind w:firstLine="567"/>
        <w:jc w:val="both"/>
        <w:rPr>
          <w:lang w:val="kk-KZ"/>
        </w:rPr>
      </w:pPr>
      <w:r w:rsidRPr="00F15555">
        <w:rPr>
          <w:rFonts w:ascii="Times New Roman" w:hAnsi="Times New Roman" w:cs="Times New Roman"/>
          <w:sz w:val="28"/>
          <w:szCs w:val="28"/>
          <w:lang w:val="kk-KZ"/>
        </w:rPr>
        <w:t>-</w:t>
      </w:r>
      <w:r w:rsidRPr="00F15555">
        <w:rPr>
          <w:lang w:val="kk-KZ"/>
        </w:rPr>
        <w:t xml:space="preserve"> </w:t>
      </w:r>
      <w:r w:rsidRPr="00F15555">
        <w:rPr>
          <w:rFonts w:ascii="Times New Roman" w:hAnsi="Times New Roman" w:cs="Times New Roman"/>
          <w:sz w:val="28"/>
          <w:szCs w:val="28"/>
          <w:lang w:val="kk-KZ"/>
        </w:rPr>
        <w:t>III ғылыми-практикалық онлайн конференция «Экономикалық ғылымдардың өзекті мәселелері» (Нұр-Сұлтан, 2018);</w:t>
      </w:r>
    </w:p>
    <w:p w14:paraId="4C85D608" w14:textId="77777777" w:rsidR="00F15555" w:rsidRPr="00F15555" w:rsidRDefault="00F15555" w:rsidP="00F15555">
      <w:pPr>
        <w:pStyle w:val="af3"/>
        <w:ind w:firstLine="567"/>
        <w:jc w:val="both"/>
        <w:rPr>
          <w:rFonts w:ascii="Times New Roman" w:hAnsi="Times New Roman" w:cs="Times New Roman"/>
          <w:sz w:val="28"/>
          <w:szCs w:val="28"/>
          <w:lang w:val="kk-KZ"/>
        </w:rPr>
      </w:pPr>
      <w:r w:rsidRPr="00F15555">
        <w:rPr>
          <w:lang w:val="kk-KZ"/>
        </w:rPr>
        <w:t xml:space="preserve">- </w:t>
      </w:r>
      <w:r w:rsidRPr="00F15555">
        <w:rPr>
          <w:rFonts w:ascii="Times New Roman" w:hAnsi="Times New Roman" w:cs="Times New Roman"/>
          <w:sz w:val="28"/>
          <w:szCs w:val="28"/>
          <w:lang w:val="kk-KZ"/>
        </w:rPr>
        <w:t>«Қазақстандық даму моделі: жаңа сапалы деңгейге жету жолдары» атты ғылыми-тәжірибелік конференция (Нұр-Сұлтан, 2019);</w:t>
      </w:r>
    </w:p>
    <w:p w14:paraId="4570BC5C" w14:textId="77777777" w:rsidR="00F15555" w:rsidRPr="00001FE2" w:rsidRDefault="00F15555" w:rsidP="00F15555">
      <w:pPr>
        <w:pStyle w:val="af3"/>
        <w:ind w:firstLine="567"/>
        <w:jc w:val="both"/>
        <w:rPr>
          <w:rFonts w:ascii="Times New Roman" w:hAnsi="Times New Roman" w:cs="Times New Roman"/>
          <w:sz w:val="28"/>
          <w:szCs w:val="28"/>
          <w:lang w:val="kk-KZ"/>
        </w:rPr>
      </w:pPr>
      <w:r w:rsidRPr="00001FE2">
        <w:rPr>
          <w:rFonts w:ascii="Times New Roman" w:hAnsi="Times New Roman" w:cs="Times New Roman"/>
          <w:sz w:val="28"/>
          <w:szCs w:val="28"/>
          <w:lang w:val="kk-KZ"/>
        </w:rPr>
        <w:t xml:space="preserve">- IV ғылыми-практикалық онлайн конференция «Экономикалық </w:t>
      </w:r>
      <w:r w:rsidRPr="00001FE2">
        <w:rPr>
          <w:rFonts w:ascii="Times New Roman" w:hAnsi="Times New Roman" w:cs="Times New Roman"/>
          <w:sz w:val="28"/>
          <w:szCs w:val="28"/>
          <w:lang w:val="kk-KZ"/>
        </w:rPr>
        <w:lastRenderedPageBreak/>
        <w:t>ғылымдардың өзекті мәселелері» (Нұр-Сұлтан, 2019);</w:t>
      </w:r>
    </w:p>
    <w:p w14:paraId="10F6EBE4" w14:textId="77777777" w:rsidR="00F15555" w:rsidRPr="00001FE2" w:rsidRDefault="00F15555" w:rsidP="00F15555">
      <w:pPr>
        <w:pStyle w:val="af3"/>
        <w:ind w:firstLine="567"/>
        <w:jc w:val="both"/>
        <w:rPr>
          <w:rFonts w:ascii="Times New Roman" w:hAnsi="Times New Roman" w:cs="Times New Roman"/>
          <w:sz w:val="28"/>
          <w:szCs w:val="28"/>
          <w:lang w:val="kk-KZ"/>
        </w:rPr>
      </w:pPr>
      <w:r w:rsidRPr="00001FE2">
        <w:rPr>
          <w:rFonts w:ascii="Times New Roman" w:hAnsi="Times New Roman" w:cs="Times New Roman"/>
          <w:sz w:val="28"/>
          <w:szCs w:val="28"/>
          <w:lang w:val="kk-KZ"/>
        </w:rPr>
        <w:t>- «Цифрлық экономиканы қалыптастыру жағдайындағы әлеуметтік-экономикалық дамудың жаңа мүмкіндіктері» ғылыми-тәжірибелік конференциясы (Нұр-Сұлтан, 2019);</w:t>
      </w:r>
    </w:p>
    <w:p w14:paraId="6BC454D4" w14:textId="77777777" w:rsidR="00F15555" w:rsidRPr="00F15555" w:rsidRDefault="00F15555" w:rsidP="00F15555">
      <w:pPr>
        <w:ind w:firstLine="567"/>
        <w:jc w:val="both"/>
        <w:rPr>
          <w:rFonts w:ascii="Times New Roman" w:hAnsi="Times New Roman" w:cs="Times New Roman"/>
          <w:sz w:val="28"/>
          <w:szCs w:val="28"/>
          <w:lang w:val="en-US"/>
        </w:rPr>
      </w:pPr>
      <w:r w:rsidRPr="00F15555">
        <w:rPr>
          <w:rFonts w:ascii="Times New Roman" w:hAnsi="Times New Roman" w:cs="Times New Roman"/>
          <w:sz w:val="28"/>
          <w:szCs w:val="28"/>
          <w:lang w:val="en-US"/>
        </w:rPr>
        <w:t>- International conference digital economy: modern challenges and real opportunities (Baku, 2019);</w:t>
      </w:r>
    </w:p>
    <w:p w14:paraId="65F74266" w14:textId="77777777" w:rsidR="00F15555" w:rsidRPr="00F15555" w:rsidRDefault="00F15555" w:rsidP="00F15555">
      <w:pPr>
        <w:pStyle w:val="af3"/>
        <w:ind w:firstLine="567"/>
        <w:jc w:val="both"/>
        <w:rPr>
          <w:rFonts w:ascii="Times New Roman" w:hAnsi="Times New Roman" w:cs="Times New Roman"/>
          <w:sz w:val="28"/>
          <w:szCs w:val="28"/>
          <w:lang w:val="en-US"/>
        </w:rPr>
      </w:pPr>
      <w:r w:rsidRPr="00F15555">
        <w:rPr>
          <w:rFonts w:ascii="Times New Roman" w:hAnsi="Times New Roman" w:cs="Times New Roman"/>
          <w:sz w:val="28"/>
          <w:szCs w:val="28"/>
          <w:lang w:val="en-US"/>
        </w:rPr>
        <w:t>- International Scientific - Practical Conference:  «Innovative Processes Management in the Context of Education and Science Modernization» (Munich, Germany, 2020);</w:t>
      </w:r>
    </w:p>
    <w:p w14:paraId="59BB26C8" w14:textId="77777777" w:rsidR="00F15555" w:rsidRPr="00F15555" w:rsidRDefault="00F15555" w:rsidP="00F15555">
      <w:pPr>
        <w:pStyle w:val="af3"/>
        <w:ind w:firstLine="567"/>
        <w:jc w:val="both"/>
        <w:rPr>
          <w:rFonts w:ascii="Times New Roman" w:hAnsi="Times New Roman" w:cs="Times New Roman"/>
          <w:sz w:val="28"/>
          <w:szCs w:val="28"/>
          <w:lang w:val="en-US"/>
        </w:rPr>
      </w:pPr>
      <w:r w:rsidRPr="00F15555">
        <w:rPr>
          <w:rFonts w:ascii="Times New Roman" w:hAnsi="Times New Roman" w:cs="Times New Roman"/>
          <w:sz w:val="28"/>
          <w:szCs w:val="28"/>
          <w:lang w:val="en-US"/>
        </w:rPr>
        <w:t>- International Scientific - Practical Conference «The Europe and the Turkic World: Science, Engineering and Technology» (Ankara, Turky, 2020);</w:t>
      </w:r>
    </w:p>
    <w:p w14:paraId="7BCBBDCA" w14:textId="77777777" w:rsidR="00F15555" w:rsidRPr="00F15555" w:rsidRDefault="00F15555" w:rsidP="00F15555">
      <w:pPr>
        <w:pStyle w:val="af3"/>
        <w:ind w:firstLine="567"/>
        <w:jc w:val="both"/>
        <w:rPr>
          <w:rFonts w:ascii="Times New Roman" w:hAnsi="Times New Roman" w:cs="Times New Roman"/>
          <w:sz w:val="28"/>
          <w:szCs w:val="28"/>
          <w:lang w:val="en-US"/>
        </w:rPr>
      </w:pPr>
      <w:r w:rsidRPr="00F15555">
        <w:rPr>
          <w:rFonts w:ascii="Times New Roman" w:hAnsi="Times New Roman" w:cs="Times New Roman"/>
          <w:sz w:val="28"/>
          <w:szCs w:val="28"/>
          <w:lang w:val="en-US"/>
        </w:rPr>
        <w:t xml:space="preserve"> - International Scientific-Practical Conference «Integration of the Scientific Community To the Global Challenges of Our Time» (Yokohama, Japan, 2021);</w:t>
      </w:r>
    </w:p>
    <w:p w14:paraId="523CE73E" w14:textId="77777777" w:rsidR="00F15555" w:rsidRPr="00115BAC" w:rsidRDefault="00F15555" w:rsidP="00F15555">
      <w:pPr>
        <w:shd w:val="clear" w:color="auto" w:fill="FFFFFF"/>
        <w:ind w:firstLine="709"/>
        <w:jc w:val="both"/>
        <w:rPr>
          <w:rFonts w:ascii="Times New Roman" w:hAnsi="Times New Roman" w:cs="Times New Roman"/>
          <w:b/>
          <w:sz w:val="28"/>
          <w:szCs w:val="28"/>
          <w:lang w:val="kk-KZ"/>
        </w:rPr>
      </w:pPr>
      <w:r w:rsidRPr="00F15555">
        <w:rPr>
          <w:rFonts w:ascii="Times New Roman" w:eastAsia="Times New Roman" w:hAnsi="Times New Roman" w:cs="Times New Roman"/>
          <w:sz w:val="28"/>
          <w:szCs w:val="28"/>
          <w:lang w:val="kk-KZ" w:eastAsia="ru-RU"/>
        </w:rPr>
        <w:t xml:space="preserve">Диссертацияның </w:t>
      </w:r>
      <w:r w:rsidRPr="00F15555">
        <w:rPr>
          <w:rFonts w:ascii="Times New Roman" w:eastAsia="Times New Roman" w:hAnsi="Times New Roman" w:cs="Times New Roman"/>
          <w:b/>
          <w:sz w:val="28"/>
          <w:szCs w:val="28"/>
          <w:lang w:val="kk-KZ" w:eastAsia="ru-RU"/>
        </w:rPr>
        <w:t xml:space="preserve">көлемі мен құрылымы. </w:t>
      </w:r>
      <w:r w:rsidRPr="00F15555">
        <w:rPr>
          <w:rFonts w:ascii="Times New Roman" w:eastAsia="Times New Roman" w:hAnsi="Times New Roman" w:cs="Times New Roman"/>
          <w:bCs/>
          <w:sz w:val="28"/>
          <w:szCs w:val="28"/>
          <w:lang w:val="kk-KZ" w:eastAsia="ru-RU"/>
        </w:rPr>
        <w:t>Жұмыс кіріспеден, параграфтары бар үш тараудан, қорытындыдан, пайдаланылған әдебиет көздерінің тізімінен тұрады.</w:t>
      </w:r>
      <w:r w:rsidR="005C291B">
        <w:rPr>
          <w:rFonts w:ascii="Times New Roman" w:eastAsia="Times New Roman" w:hAnsi="Times New Roman" w:cs="Times New Roman"/>
          <w:bCs/>
          <w:sz w:val="28"/>
          <w:szCs w:val="28"/>
          <w:lang w:val="kk-KZ" w:eastAsia="ru-RU"/>
        </w:rPr>
        <w:t xml:space="preserve"> Диссертацияның жалпы көлемі 14</w:t>
      </w:r>
      <w:r w:rsidR="00C96B36">
        <w:rPr>
          <w:rFonts w:ascii="Times New Roman" w:eastAsia="Times New Roman" w:hAnsi="Times New Roman" w:cs="Times New Roman"/>
          <w:bCs/>
          <w:sz w:val="28"/>
          <w:szCs w:val="28"/>
          <w:lang w:val="kk-KZ" w:eastAsia="ru-RU"/>
        </w:rPr>
        <w:t>8</w:t>
      </w:r>
      <w:r w:rsidRPr="00F15555">
        <w:rPr>
          <w:rFonts w:ascii="Times New Roman" w:eastAsia="Times New Roman" w:hAnsi="Times New Roman" w:cs="Times New Roman"/>
          <w:bCs/>
          <w:sz w:val="28"/>
          <w:szCs w:val="28"/>
          <w:lang w:val="kk-KZ" w:eastAsia="ru-RU"/>
        </w:rPr>
        <w:t xml:space="preserve"> бет құрайды. Әдебиет тізімі 100 ақпарат көзін қамтиды</w:t>
      </w:r>
      <w:r w:rsidR="00D66F71">
        <w:rPr>
          <w:rFonts w:ascii="Times New Roman" w:eastAsia="Times New Roman" w:hAnsi="Times New Roman" w:cs="Times New Roman"/>
          <w:bCs/>
          <w:sz w:val="28"/>
          <w:szCs w:val="28"/>
          <w:lang w:val="kk-KZ" w:eastAsia="ru-RU"/>
        </w:rPr>
        <w:t>. Диссертацияда 46 сурет және 39</w:t>
      </w:r>
      <w:r w:rsidRPr="00F15555">
        <w:rPr>
          <w:rFonts w:ascii="Times New Roman" w:eastAsia="Times New Roman" w:hAnsi="Times New Roman" w:cs="Times New Roman"/>
          <w:bCs/>
          <w:sz w:val="28"/>
          <w:szCs w:val="28"/>
          <w:lang w:val="kk-KZ" w:eastAsia="ru-RU"/>
        </w:rPr>
        <w:t xml:space="preserve"> </w:t>
      </w:r>
      <w:r w:rsidR="000F4772">
        <w:rPr>
          <w:rFonts w:ascii="Times New Roman" w:eastAsia="Times New Roman" w:hAnsi="Times New Roman" w:cs="Times New Roman"/>
          <w:bCs/>
          <w:sz w:val="28"/>
          <w:szCs w:val="28"/>
          <w:lang w:val="kk-KZ" w:eastAsia="ru-RU"/>
        </w:rPr>
        <w:t>кесте</w:t>
      </w:r>
      <w:r w:rsidRPr="00F15555">
        <w:rPr>
          <w:rFonts w:ascii="Times New Roman" w:eastAsia="Times New Roman" w:hAnsi="Times New Roman" w:cs="Times New Roman"/>
          <w:bCs/>
          <w:sz w:val="28"/>
          <w:szCs w:val="28"/>
          <w:lang w:val="kk-KZ" w:eastAsia="ru-RU"/>
        </w:rPr>
        <w:t xml:space="preserve"> бар.</w:t>
      </w:r>
    </w:p>
    <w:p w14:paraId="05800EEB" w14:textId="77777777" w:rsidR="0049294D" w:rsidRPr="00F31157" w:rsidRDefault="0049294D" w:rsidP="0043672C">
      <w:pPr>
        <w:ind w:firstLine="709"/>
        <w:jc w:val="both"/>
        <w:rPr>
          <w:rFonts w:ascii="Times New Roman" w:hAnsi="Times New Roman" w:cs="Times New Roman"/>
          <w:b/>
          <w:sz w:val="28"/>
          <w:szCs w:val="28"/>
          <w:lang w:val="kk-KZ"/>
        </w:rPr>
      </w:pPr>
    </w:p>
    <w:p w14:paraId="1CC8F53C" w14:textId="77777777" w:rsidR="0049294D" w:rsidRPr="00F31157" w:rsidRDefault="0049294D" w:rsidP="0043672C">
      <w:pPr>
        <w:ind w:firstLine="709"/>
        <w:jc w:val="both"/>
        <w:rPr>
          <w:rFonts w:ascii="Times New Roman" w:hAnsi="Times New Roman" w:cs="Times New Roman"/>
          <w:b/>
          <w:sz w:val="28"/>
          <w:szCs w:val="28"/>
          <w:lang w:val="kk-KZ"/>
        </w:rPr>
      </w:pPr>
    </w:p>
    <w:p w14:paraId="6474CA8C" w14:textId="77777777" w:rsidR="0049294D" w:rsidRPr="00F15555" w:rsidRDefault="0049294D" w:rsidP="0043672C">
      <w:pPr>
        <w:ind w:firstLine="709"/>
        <w:jc w:val="both"/>
        <w:rPr>
          <w:rFonts w:ascii="Times New Roman" w:hAnsi="Times New Roman" w:cs="Times New Roman"/>
          <w:b/>
          <w:sz w:val="28"/>
          <w:szCs w:val="28"/>
          <w:lang w:val="kk-KZ"/>
        </w:rPr>
      </w:pPr>
    </w:p>
    <w:p w14:paraId="6F8B4F33" w14:textId="77777777" w:rsidR="00D22080" w:rsidRPr="00F15555" w:rsidRDefault="00D22080" w:rsidP="0043672C">
      <w:pPr>
        <w:ind w:firstLine="709"/>
        <w:jc w:val="both"/>
        <w:rPr>
          <w:rFonts w:ascii="Times New Roman" w:hAnsi="Times New Roman" w:cs="Times New Roman"/>
          <w:b/>
          <w:sz w:val="28"/>
          <w:szCs w:val="28"/>
          <w:lang w:val="kk-KZ"/>
        </w:rPr>
      </w:pPr>
    </w:p>
    <w:p w14:paraId="4E6A3869" w14:textId="77777777" w:rsidR="00D22080" w:rsidRPr="00F15555" w:rsidRDefault="00D22080" w:rsidP="0043672C">
      <w:pPr>
        <w:ind w:firstLine="709"/>
        <w:jc w:val="both"/>
        <w:rPr>
          <w:rFonts w:ascii="Times New Roman" w:hAnsi="Times New Roman" w:cs="Times New Roman"/>
          <w:b/>
          <w:sz w:val="28"/>
          <w:szCs w:val="28"/>
          <w:lang w:val="kk-KZ"/>
        </w:rPr>
      </w:pPr>
    </w:p>
    <w:p w14:paraId="5C02E8BD" w14:textId="77777777" w:rsidR="00D22080" w:rsidRPr="00F15555" w:rsidRDefault="00D22080" w:rsidP="0043672C">
      <w:pPr>
        <w:ind w:firstLine="709"/>
        <w:jc w:val="both"/>
        <w:rPr>
          <w:rFonts w:ascii="Times New Roman" w:hAnsi="Times New Roman" w:cs="Times New Roman"/>
          <w:b/>
          <w:sz w:val="28"/>
          <w:szCs w:val="28"/>
          <w:lang w:val="kk-KZ"/>
        </w:rPr>
      </w:pPr>
    </w:p>
    <w:p w14:paraId="76A77745" w14:textId="77777777" w:rsidR="00D22080" w:rsidRPr="00F15555" w:rsidRDefault="00D22080" w:rsidP="0043672C">
      <w:pPr>
        <w:ind w:firstLine="709"/>
        <w:jc w:val="both"/>
        <w:rPr>
          <w:rFonts w:ascii="Times New Roman" w:hAnsi="Times New Roman" w:cs="Times New Roman"/>
          <w:b/>
          <w:sz w:val="28"/>
          <w:szCs w:val="28"/>
          <w:lang w:val="kk-KZ"/>
        </w:rPr>
      </w:pPr>
    </w:p>
    <w:p w14:paraId="11977F64" w14:textId="77777777" w:rsidR="00D22080" w:rsidRPr="00F15555" w:rsidRDefault="00D22080" w:rsidP="0043672C">
      <w:pPr>
        <w:ind w:firstLine="709"/>
        <w:jc w:val="both"/>
        <w:rPr>
          <w:rFonts w:ascii="Times New Roman" w:hAnsi="Times New Roman" w:cs="Times New Roman"/>
          <w:b/>
          <w:sz w:val="28"/>
          <w:szCs w:val="28"/>
          <w:lang w:val="kk-KZ"/>
        </w:rPr>
      </w:pPr>
    </w:p>
    <w:p w14:paraId="7BFED366" w14:textId="77777777" w:rsidR="00D22080" w:rsidRPr="00F15555" w:rsidRDefault="00D22080" w:rsidP="0043672C">
      <w:pPr>
        <w:ind w:firstLine="709"/>
        <w:jc w:val="both"/>
        <w:rPr>
          <w:rFonts w:ascii="Times New Roman" w:hAnsi="Times New Roman" w:cs="Times New Roman"/>
          <w:b/>
          <w:sz w:val="28"/>
          <w:szCs w:val="28"/>
          <w:lang w:val="kk-KZ"/>
        </w:rPr>
      </w:pPr>
    </w:p>
    <w:p w14:paraId="7A00F978" w14:textId="77777777" w:rsidR="00D22080" w:rsidRPr="00F15555" w:rsidRDefault="00D22080" w:rsidP="0043672C">
      <w:pPr>
        <w:ind w:firstLine="709"/>
        <w:jc w:val="both"/>
        <w:rPr>
          <w:rFonts w:ascii="Times New Roman" w:hAnsi="Times New Roman" w:cs="Times New Roman"/>
          <w:b/>
          <w:sz w:val="28"/>
          <w:szCs w:val="28"/>
          <w:lang w:val="kk-KZ"/>
        </w:rPr>
      </w:pPr>
    </w:p>
    <w:p w14:paraId="126F75E5" w14:textId="77777777" w:rsidR="00D22080" w:rsidRPr="00F15555" w:rsidRDefault="00D22080" w:rsidP="0043672C">
      <w:pPr>
        <w:ind w:firstLine="709"/>
        <w:jc w:val="both"/>
        <w:rPr>
          <w:rFonts w:ascii="Times New Roman" w:hAnsi="Times New Roman" w:cs="Times New Roman"/>
          <w:b/>
          <w:sz w:val="28"/>
          <w:szCs w:val="28"/>
          <w:lang w:val="kk-KZ"/>
        </w:rPr>
      </w:pPr>
    </w:p>
    <w:p w14:paraId="590A8B10" w14:textId="77777777" w:rsidR="00D22080" w:rsidRPr="00F15555" w:rsidRDefault="00D22080" w:rsidP="0043672C">
      <w:pPr>
        <w:ind w:firstLine="709"/>
        <w:jc w:val="both"/>
        <w:rPr>
          <w:rFonts w:ascii="Times New Roman" w:hAnsi="Times New Roman" w:cs="Times New Roman"/>
          <w:b/>
          <w:sz w:val="28"/>
          <w:szCs w:val="28"/>
          <w:lang w:val="kk-KZ"/>
        </w:rPr>
      </w:pPr>
    </w:p>
    <w:p w14:paraId="0485B97C" w14:textId="77777777" w:rsidR="00D22080" w:rsidRPr="00F15555" w:rsidRDefault="00D22080" w:rsidP="0043672C">
      <w:pPr>
        <w:ind w:firstLine="709"/>
        <w:jc w:val="both"/>
        <w:rPr>
          <w:rFonts w:ascii="Times New Roman" w:hAnsi="Times New Roman" w:cs="Times New Roman"/>
          <w:b/>
          <w:sz w:val="28"/>
          <w:szCs w:val="28"/>
          <w:lang w:val="kk-KZ"/>
        </w:rPr>
      </w:pPr>
    </w:p>
    <w:p w14:paraId="19298744" w14:textId="77777777" w:rsidR="00D22080" w:rsidRPr="00F15555" w:rsidRDefault="00D22080" w:rsidP="0043672C">
      <w:pPr>
        <w:ind w:firstLine="709"/>
        <w:jc w:val="both"/>
        <w:rPr>
          <w:rFonts w:ascii="Times New Roman" w:hAnsi="Times New Roman" w:cs="Times New Roman"/>
          <w:b/>
          <w:sz w:val="28"/>
          <w:szCs w:val="28"/>
          <w:lang w:val="kk-KZ"/>
        </w:rPr>
      </w:pPr>
    </w:p>
    <w:p w14:paraId="6936FE89" w14:textId="77777777" w:rsidR="00D22080" w:rsidRPr="00F15555" w:rsidRDefault="00D22080" w:rsidP="0043672C">
      <w:pPr>
        <w:ind w:firstLine="709"/>
        <w:jc w:val="both"/>
        <w:rPr>
          <w:rFonts w:ascii="Times New Roman" w:hAnsi="Times New Roman" w:cs="Times New Roman"/>
          <w:b/>
          <w:sz w:val="28"/>
          <w:szCs w:val="28"/>
          <w:lang w:val="kk-KZ"/>
        </w:rPr>
      </w:pPr>
    </w:p>
    <w:p w14:paraId="7DCFCEDE" w14:textId="77777777" w:rsidR="00D22080" w:rsidRPr="00F15555" w:rsidRDefault="00D22080" w:rsidP="0043672C">
      <w:pPr>
        <w:ind w:firstLine="709"/>
        <w:jc w:val="both"/>
        <w:rPr>
          <w:rFonts w:ascii="Times New Roman" w:hAnsi="Times New Roman" w:cs="Times New Roman"/>
          <w:b/>
          <w:sz w:val="28"/>
          <w:szCs w:val="28"/>
          <w:lang w:val="kk-KZ"/>
        </w:rPr>
      </w:pPr>
    </w:p>
    <w:p w14:paraId="28401994" w14:textId="77777777" w:rsidR="00D22080" w:rsidRPr="00F15555" w:rsidRDefault="00D22080" w:rsidP="0043672C">
      <w:pPr>
        <w:ind w:firstLine="709"/>
        <w:jc w:val="both"/>
        <w:rPr>
          <w:rFonts w:ascii="Times New Roman" w:hAnsi="Times New Roman" w:cs="Times New Roman"/>
          <w:b/>
          <w:sz w:val="28"/>
          <w:szCs w:val="28"/>
          <w:lang w:val="kk-KZ"/>
        </w:rPr>
      </w:pPr>
    </w:p>
    <w:p w14:paraId="3E221137" w14:textId="77777777" w:rsidR="00D22080" w:rsidRPr="00F15555" w:rsidRDefault="00D22080" w:rsidP="0043672C">
      <w:pPr>
        <w:ind w:firstLine="709"/>
        <w:jc w:val="both"/>
        <w:rPr>
          <w:rFonts w:ascii="Times New Roman" w:hAnsi="Times New Roman" w:cs="Times New Roman"/>
          <w:b/>
          <w:sz w:val="28"/>
          <w:szCs w:val="28"/>
          <w:lang w:val="kk-KZ"/>
        </w:rPr>
      </w:pPr>
    </w:p>
    <w:p w14:paraId="3BFB4BA3" w14:textId="77777777" w:rsidR="00D22080" w:rsidRPr="00F15555" w:rsidRDefault="00D22080" w:rsidP="0043672C">
      <w:pPr>
        <w:ind w:firstLine="709"/>
        <w:jc w:val="both"/>
        <w:rPr>
          <w:rFonts w:ascii="Times New Roman" w:hAnsi="Times New Roman" w:cs="Times New Roman"/>
          <w:b/>
          <w:sz w:val="28"/>
          <w:szCs w:val="28"/>
          <w:lang w:val="kk-KZ"/>
        </w:rPr>
      </w:pPr>
    </w:p>
    <w:p w14:paraId="32919232" w14:textId="77777777" w:rsidR="00D22080" w:rsidRPr="00F15555" w:rsidRDefault="00D22080" w:rsidP="0043672C">
      <w:pPr>
        <w:ind w:firstLine="709"/>
        <w:jc w:val="both"/>
        <w:rPr>
          <w:rFonts w:ascii="Times New Roman" w:hAnsi="Times New Roman" w:cs="Times New Roman"/>
          <w:b/>
          <w:sz w:val="28"/>
          <w:szCs w:val="28"/>
          <w:lang w:val="kk-KZ"/>
        </w:rPr>
      </w:pPr>
    </w:p>
    <w:p w14:paraId="15A243CF" w14:textId="77777777" w:rsidR="00D22080" w:rsidRPr="00F15555" w:rsidRDefault="00D22080" w:rsidP="0043672C">
      <w:pPr>
        <w:ind w:firstLine="709"/>
        <w:jc w:val="both"/>
        <w:rPr>
          <w:rFonts w:ascii="Times New Roman" w:hAnsi="Times New Roman" w:cs="Times New Roman"/>
          <w:b/>
          <w:sz w:val="28"/>
          <w:szCs w:val="28"/>
          <w:lang w:val="kk-KZ"/>
        </w:rPr>
      </w:pPr>
    </w:p>
    <w:p w14:paraId="0D102628" w14:textId="77777777" w:rsidR="00D22080" w:rsidRPr="00F15555" w:rsidRDefault="00D22080" w:rsidP="0043672C">
      <w:pPr>
        <w:ind w:firstLine="709"/>
        <w:jc w:val="both"/>
        <w:rPr>
          <w:rFonts w:ascii="Times New Roman" w:hAnsi="Times New Roman" w:cs="Times New Roman"/>
          <w:b/>
          <w:sz w:val="28"/>
          <w:szCs w:val="28"/>
          <w:lang w:val="kk-KZ"/>
        </w:rPr>
      </w:pPr>
    </w:p>
    <w:p w14:paraId="3F948AB9" w14:textId="77777777" w:rsidR="00D22080" w:rsidRPr="00001FE2" w:rsidRDefault="00D22080" w:rsidP="0043672C">
      <w:pPr>
        <w:ind w:firstLine="709"/>
        <w:jc w:val="both"/>
        <w:rPr>
          <w:rFonts w:ascii="Times New Roman" w:hAnsi="Times New Roman" w:cs="Times New Roman"/>
          <w:b/>
          <w:sz w:val="28"/>
          <w:szCs w:val="28"/>
          <w:lang w:val="kk-KZ"/>
        </w:rPr>
      </w:pPr>
    </w:p>
    <w:p w14:paraId="409AABE8" w14:textId="77777777" w:rsidR="000F7A12" w:rsidRPr="00001FE2" w:rsidRDefault="000F7A12" w:rsidP="0043672C">
      <w:pPr>
        <w:ind w:firstLine="709"/>
        <w:jc w:val="both"/>
        <w:rPr>
          <w:rFonts w:ascii="Times New Roman" w:hAnsi="Times New Roman" w:cs="Times New Roman"/>
          <w:b/>
          <w:sz w:val="28"/>
          <w:szCs w:val="28"/>
          <w:lang w:val="kk-KZ"/>
        </w:rPr>
      </w:pPr>
    </w:p>
    <w:p w14:paraId="08C1AED0" w14:textId="77777777" w:rsidR="000F7A12" w:rsidRPr="00001FE2" w:rsidRDefault="000F7A12" w:rsidP="0043672C">
      <w:pPr>
        <w:ind w:firstLine="709"/>
        <w:jc w:val="both"/>
        <w:rPr>
          <w:rFonts w:ascii="Times New Roman" w:hAnsi="Times New Roman" w:cs="Times New Roman"/>
          <w:b/>
          <w:sz w:val="28"/>
          <w:szCs w:val="28"/>
          <w:lang w:val="kk-KZ"/>
        </w:rPr>
      </w:pPr>
    </w:p>
    <w:p w14:paraId="095C18A3" w14:textId="77777777" w:rsidR="00D22080" w:rsidRPr="00F15555" w:rsidRDefault="00D22080" w:rsidP="005B4F9C">
      <w:pPr>
        <w:jc w:val="both"/>
        <w:rPr>
          <w:rFonts w:ascii="Times New Roman" w:hAnsi="Times New Roman" w:cs="Times New Roman"/>
          <w:b/>
          <w:sz w:val="28"/>
          <w:szCs w:val="28"/>
          <w:lang w:val="kk-KZ"/>
        </w:rPr>
      </w:pPr>
    </w:p>
    <w:p w14:paraId="2D29EC19" w14:textId="77777777" w:rsidR="0059190F" w:rsidRPr="00F31157" w:rsidRDefault="0059190F" w:rsidP="000F226C">
      <w:pPr>
        <w:pStyle w:val="2"/>
        <w:ind w:left="0" w:firstLine="709"/>
        <w:jc w:val="both"/>
        <w:rPr>
          <w:rFonts w:ascii="Times New Roman" w:hAnsi="Times New Roman" w:cs="Times New Roman"/>
          <w:b/>
          <w:sz w:val="28"/>
          <w:szCs w:val="28"/>
          <w:lang w:val="kk-KZ"/>
        </w:rPr>
      </w:pPr>
      <w:bookmarkStart w:id="4" w:name="_Toc104763730"/>
      <w:r w:rsidRPr="00F31157">
        <w:rPr>
          <w:rFonts w:ascii="Times New Roman" w:hAnsi="Times New Roman" w:cs="Times New Roman"/>
          <w:b/>
          <w:sz w:val="28"/>
          <w:szCs w:val="28"/>
          <w:lang w:val="kk-KZ"/>
        </w:rPr>
        <w:lastRenderedPageBreak/>
        <w:t>1 ҰЛТТЫҚ ЭКОНОМИКАНЫҢ БӘСЕКЕГЕ ҚАБІЛЕТТІЛІГІН ҚАМТАМАСЫЗ ЕТУ КОНТЕКСІНДЕГІ АДАМИ КАПИТАЛДЫҢ ҚАЗІРГІ ЗАМАНҒЫ ТҰЖЫРЫМДАМАСЫНЫҢ ТЕОРИЯЛЫҚ-ӘДІСНАМАЛЫҚ НЕГІЗДЕРІ</w:t>
      </w:r>
      <w:bookmarkEnd w:id="4"/>
    </w:p>
    <w:p w14:paraId="3C534E7A" w14:textId="77777777" w:rsidR="0059190F" w:rsidRPr="00F31157" w:rsidRDefault="0059190F" w:rsidP="005B4F9C">
      <w:pPr>
        <w:pStyle w:val="2"/>
        <w:ind w:left="0" w:firstLine="709"/>
        <w:jc w:val="both"/>
        <w:rPr>
          <w:rFonts w:ascii="Times New Roman" w:hAnsi="Times New Roman" w:cs="Times New Roman"/>
          <w:b/>
          <w:sz w:val="28"/>
          <w:szCs w:val="28"/>
          <w:lang w:val="kk-KZ"/>
        </w:rPr>
      </w:pPr>
      <w:bookmarkStart w:id="5" w:name="_Toc104763731"/>
      <w:r w:rsidRPr="00F31157">
        <w:rPr>
          <w:rFonts w:ascii="Times New Roman" w:hAnsi="Times New Roman" w:cs="Times New Roman"/>
          <w:b/>
          <w:sz w:val="28"/>
          <w:szCs w:val="28"/>
          <w:lang w:val="kk-KZ"/>
        </w:rPr>
        <w:t xml:space="preserve">1.1 </w:t>
      </w:r>
      <w:r w:rsidR="00151A83" w:rsidRPr="00F31157">
        <w:rPr>
          <w:rFonts w:ascii="Times New Roman" w:eastAsia="Times New Roman" w:hAnsi="Times New Roman" w:cs="Times New Roman"/>
          <w:b/>
          <w:sz w:val="28"/>
          <w:szCs w:val="28"/>
          <w:lang w:val="kk-KZ" w:eastAsia="ru-RU"/>
        </w:rPr>
        <w:t>Қазіргі адами капитал тұжырымдамасының мәні және оны бағалау әдістері</w:t>
      </w:r>
      <w:bookmarkEnd w:id="5"/>
    </w:p>
    <w:p w14:paraId="62F67E87" w14:textId="77777777" w:rsidR="005433D7" w:rsidRPr="00F31157" w:rsidRDefault="005433D7"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Қазіргі жағдайда адами капитал </w:t>
      </w:r>
      <w:r w:rsidR="00FD6809" w:rsidRPr="00F31157">
        <w:rPr>
          <w:rFonts w:ascii="Times New Roman" w:hAnsi="Times New Roman" w:cs="Times New Roman"/>
          <w:bCs/>
          <w:sz w:val="28"/>
          <w:szCs w:val="28"/>
          <w:lang w:val="kk-KZ"/>
        </w:rPr>
        <w:t xml:space="preserve">мемлекет </w:t>
      </w:r>
      <w:r w:rsidRPr="00F31157">
        <w:rPr>
          <w:rFonts w:ascii="Times New Roman" w:hAnsi="Times New Roman" w:cs="Times New Roman"/>
          <w:bCs/>
          <w:sz w:val="28"/>
          <w:szCs w:val="28"/>
          <w:lang w:val="kk-KZ"/>
        </w:rPr>
        <w:t xml:space="preserve">экономикасының бәсекелестік артықшылықтарын және оны жаңғырту мүмкіндіктерін </w:t>
      </w:r>
      <w:r w:rsidR="00437007" w:rsidRPr="00F31157">
        <w:rPr>
          <w:rFonts w:ascii="Times New Roman" w:hAnsi="Times New Roman" w:cs="Times New Roman"/>
          <w:bCs/>
          <w:sz w:val="28"/>
          <w:szCs w:val="28"/>
          <w:lang w:val="kk-KZ"/>
        </w:rPr>
        <w:t>береді</w:t>
      </w:r>
      <w:r w:rsidR="00FD6809"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w:t>
      </w:r>
      <w:r w:rsidR="00FD6809" w:rsidRPr="00F31157">
        <w:rPr>
          <w:rFonts w:ascii="Times New Roman" w:hAnsi="Times New Roman" w:cs="Times New Roman"/>
          <w:bCs/>
          <w:sz w:val="28"/>
          <w:szCs w:val="28"/>
          <w:lang w:val="kk-KZ"/>
        </w:rPr>
        <w:t>Б</w:t>
      </w:r>
      <w:r w:rsidRPr="00F31157">
        <w:rPr>
          <w:rFonts w:ascii="Times New Roman" w:hAnsi="Times New Roman" w:cs="Times New Roman"/>
          <w:bCs/>
          <w:sz w:val="28"/>
          <w:szCs w:val="28"/>
          <w:lang w:val="kk-KZ"/>
        </w:rPr>
        <w:t>ілімі</w:t>
      </w:r>
      <w:r w:rsidR="00FD6809" w:rsidRPr="00F31157">
        <w:rPr>
          <w:rFonts w:ascii="Times New Roman" w:hAnsi="Times New Roman" w:cs="Times New Roman"/>
          <w:bCs/>
          <w:sz w:val="28"/>
          <w:szCs w:val="28"/>
          <w:lang w:val="kk-KZ"/>
        </w:rPr>
        <w:t xml:space="preserve"> жоғары</w:t>
      </w:r>
      <w:r w:rsidRPr="00F31157">
        <w:rPr>
          <w:rFonts w:ascii="Times New Roman" w:hAnsi="Times New Roman" w:cs="Times New Roman"/>
          <w:bCs/>
          <w:sz w:val="28"/>
          <w:szCs w:val="28"/>
          <w:lang w:val="kk-KZ"/>
        </w:rPr>
        <w:t>, кәсіби құзырет</w:t>
      </w:r>
      <w:r w:rsidR="00FD6809" w:rsidRPr="00F31157">
        <w:rPr>
          <w:rFonts w:ascii="Times New Roman" w:hAnsi="Times New Roman" w:cs="Times New Roman"/>
          <w:bCs/>
          <w:sz w:val="28"/>
          <w:szCs w:val="28"/>
          <w:lang w:val="kk-KZ"/>
        </w:rPr>
        <w:t>тілігі</w:t>
      </w:r>
      <w:r w:rsidRPr="00F31157">
        <w:rPr>
          <w:rFonts w:ascii="Times New Roman" w:hAnsi="Times New Roman" w:cs="Times New Roman"/>
          <w:bCs/>
          <w:sz w:val="28"/>
          <w:szCs w:val="28"/>
          <w:lang w:val="kk-KZ"/>
        </w:rPr>
        <w:t xml:space="preserve"> мен тәжірибесі бар адамдар қоғамды жаңғырту</w:t>
      </w:r>
      <w:r w:rsidR="00437007" w:rsidRPr="00F31157">
        <w:rPr>
          <w:rFonts w:ascii="Times New Roman" w:hAnsi="Times New Roman" w:cs="Times New Roman"/>
          <w:bCs/>
          <w:sz w:val="28"/>
          <w:szCs w:val="28"/>
          <w:lang w:val="kk-KZ"/>
        </w:rPr>
        <w:t>ға өз үлестерін қосады.</w:t>
      </w:r>
      <w:r w:rsidRPr="00F31157">
        <w:rPr>
          <w:rFonts w:ascii="Times New Roman" w:hAnsi="Times New Roman" w:cs="Times New Roman"/>
          <w:bCs/>
          <w:sz w:val="28"/>
          <w:szCs w:val="28"/>
          <w:lang w:val="kk-KZ"/>
        </w:rPr>
        <w:t xml:space="preserve"> </w:t>
      </w:r>
    </w:p>
    <w:p w14:paraId="2560E393" w14:textId="77777777" w:rsidR="005433D7" w:rsidRPr="00F31157" w:rsidRDefault="005433D7"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Адам капиталының қазіргі экономикалық </w:t>
      </w:r>
      <w:r w:rsidR="00437007" w:rsidRPr="00F31157">
        <w:rPr>
          <w:rFonts w:ascii="Times New Roman" w:hAnsi="Times New Roman" w:cs="Times New Roman"/>
          <w:bCs/>
          <w:sz w:val="28"/>
          <w:szCs w:val="28"/>
          <w:lang w:val="kk-KZ"/>
        </w:rPr>
        <w:t>дамуға</w:t>
      </w:r>
      <w:r w:rsidRPr="00F31157">
        <w:rPr>
          <w:rFonts w:ascii="Times New Roman" w:hAnsi="Times New Roman" w:cs="Times New Roman"/>
          <w:bCs/>
          <w:sz w:val="28"/>
          <w:szCs w:val="28"/>
          <w:lang w:val="kk-KZ"/>
        </w:rPr>
        <w:t xml:space="preserve"> әсерін, адам капиталының зияткерлік капиталмен байланысын көптеген ғалымдар </w:t>
      </w:r>
      <w:r w:rsidR="00FD6809" w:rsidRPr="00F31157">
        <w:rPr>
          <w:rFonts w:ascii="Times New Roman" w:hAnsi="Times New Roman" w:cs="Times New Roman"/>
          <w:bCs/>
          <w:sz w:val="28"/>
          <w:szCs w:val="28"/>
          <w:lang w:val="kk-KZ"/>
        </w:rPr>
        <w:t xml:space="preserve">жан-жақты </w:t>
      </w:r>
      <w:r w:rsidRPr="00F31157">
        <w:rPr>
          <w:rFonts w:ascii="Times New Roman" w:hAnsi="Times New Roman" w:cs="Times New Roman"/>
          <w:bCs/>
          <w:sz w:val="28"/>
          <w:szCs w:val="28"/>
          <w:lang w:val="kk-KZ"/>
        </w:rPr>
        <w:t xml:space="preserve">зерттеді. </w:t>
      </w:r>
    </w:p>
    <w:p w14:paraId="110752C6" w14:textId="77777777" w:rsidR="005433D7" w:rsidRPr="00F31157" w:rsidRDefault="00AB70F6"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w:t>
      </w:r>
      <w:r w:rsidR="005433D7" w:rsidRPr="00F31157">
        <w:rPr>
          <w:rFonts w:ascii="Times New Roman" w:hAnsi="Times New Roman" w:cs="Times New Roman"/>
          <w:bCs/>
          <w:sz w:val="28"/>
          <w:szCs w:val="28"/>
          <w:lang w:val="kk-KZ"/>
        </w:rPr>
        <w:t>Адами капитал</w:t>
      </w:r>
      <w:r w:rsidRPr="00F31157">
        <w:rPr>
          <w:rFonts w:ascii="Times New Roman" w:hAnsi="Times New Roman" w:cs="Times New Roman"/>
          <w:bCs/>
          <w:sz w:val="28"/>
          <w:szCs w:val="28"/>
          <w:lang w:val="kk-KZ"/>
        </w:rPr>
        <w:t>»</w:t>
      </w:r>
      <w:r w:rsidR="005433D7" w:rsidRPr="00F31157">
        <w:rPr>
          <w:rFonts w:ascii="Times New Roman" w:hAnsi="Times New Roman" w:cs="Times New Roman"/>
          <w:bCs/>
          <w:sz w:val="28"/>
          <w:szCs w:val="28"/>
          <w:lang w:val="kk-KZ"/>
        </w:rPr>
        <w:t xml:space="preserve"> ұғымының біржақты түсіндірмесі жоқ, ол табыс алу үшін белгілі бір уақыт аралығында пайдалануға болатын алынған білімді, құзыреттілікті, уәжді көрсетеді.</w:t>
      </w:r>
    </w:p>
    <w:p w14:paraId="60FF3DA2" w14:textId="77777777" w:rsidR="005433D7" w:rsidRPr="00F31157" w:rsidRDefault="005433D7"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Адам</w:t>
      </w:r>
      <w:r w:rsidR="00FD6809" w:rsidRPr="00F31157">
        <w:rPr>
          <w:rFonts w:ascii="Times New Roman" w:hAnsi="Times New Roman" w:cs="Times New Roman"/>
          <w:bCs/>
          <w:sz w:val="28"/>
          <w:szCs w:val="28"/>
          <w:lang w:val="kk-KZ"/>
        </w:rPr>
        <w:t>и</w:t>
      </w:r>
      <w:r w:rsidRPr="00F31157">
        <w:rPr>
          <w:rFonts w:ascii="Times New Roman" w:hAnsi="Times New Roman" w:cs="Times New Roman"/>
          <w:bCs/>
          <w:sz w:val="28"/>
          <w:szCs w:val="28"/>
          <w:lang w:val="kk-KZ"/>
        </w:rPr>
        <w:t xml:space="preserve"> капитал</w:t>
      </w:r>
      <w:r w:rsidR="00FD6809" w:rsidRPr="00F31157">
        <w:rPr>
          <w:rFonts w:ascii="Times New Roman" w:hAnsi="Times New Roman" w:cs="Times New Roman"/>
          <w:bCs/>
          <w:sz w:val="28"/>
          <w:szCs w:val="28"/>
          <w:lang w:val="kk-KZ"/>
        </w:rPr>
        <w:t>д</w:t>
      </w:r>
      <w:r w:rsidRPr="00F31157">
        <w:rPr>
          <w:rFonts w:ascii="Times New Roman" w:hAnsi="Times New Roman" w:cs="Times New Roman"/>
          <w:bCs/>
          <w:sz w:val="28"/>
          <w:szCs w:val="28"/>
          <w:lang w:val="kk-KZ"/>
        </w:rPr>
        <w:t>ың дамуын экономикалық процестер жүйесі</w:t>
      </w:r>
      <w:r w:rsidR="00FD6809" w:rsidRPr="00F31157">
        <w:rPr>
          <w:rFonts w:ascii="Times New Roman" w:hAnsi="Times New Roman" w:cs="Times New Roman"/>
          <w:bCs/>
          <w:sz w:val="28"/>
          <w:szCs w:val="28"/>
          <w:lang w:val="kk-KZ"/>
        </w:rPr>
        <w:t xml:space="preserve"> ретінде</w:t>
      </w:r>
      <w:r w:rsidRPr="00F31157">
        <w:rPr>
          <w:rFonts w:ascii="Times New Roman" w:hAnsi="Times New Roman" w:cs="Times New Roman"/>
          <w:bCs/>
          <w:sz w:val="28"/>
          <w:szCs w:val="28"/>
          <w:lang w:val="kk-KZ"/>
        </w:rPr>
        <w:t xml:space="preserve"> қарастыру керек және оның мәнін қазіргі даму технология</w:t>
      </w:r>
      <w:r w:rsidR="00FD6809" w:rsidRPr="00F31157">
        <w:rPr>
          <w:rFonts w:ascii="Times New Roman" w:hAnsi="Times New Roman" w:cs="Times New Roman"/>
          <w:bCs/>
          <w:sz w:val="28"/>
          <w:szCs w:val="28"/>
          <w:lang w:val="kk-KZ"/>
        </w:rPr>
        <w:t>ларына сәйкес</w:t>
      </w:r>
      <w:r w:rsidRPr="00F31157">
        <w:rPr>
          <w:rFonts w:ascii="Times New Roman" w:hAnsi="Times New Roman" w:cs="Times New Roman"/>
          <w:bCs/>
          <w:sz w:val="28"/>
          <w:szCs w:val="28"/>
          <w:lang w:val="kk-KZ"/>
        </w:rPr>
        <w:t xml:space="preserve"> ашу керек. </w:t>
      </w:r>
    </w:p>
    <w:p w14:paraId="3AEC6989" w14:textId="77777777" w:rsidR="005433D7" w:rsidRPr="00F31157" w:rsidRDefault="005433D7"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Цифрлық экономика қоғам дамуының негізгі құрамдас бөлігі ретінде сипатталады</w:t>
      </w:r>
      <w:r w:rsidR="00FD6809"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w:t>
      </w:r>
      <w:r w:rsidR="00FD6809" w:rsidRPr="00F31157">
        <w:rPr>
          <w:rFonts w:ascii="Times New Roman" w:hAnsi="Times New Roman" w:cs="Times New Roman"/>
          <w:bCs/>
          <w:sz w:val="28"/>
          <w:szCs w:val="28"/>
          <w:lang w:val="kk-KZ"/>
        </w:rPr>
        <w:t>Т</w:t>
      </w:r>
      <w:r w:rsidRPr="00F31157">
        <w:rPr>
          <w:rFonts w:ascii="Times New Roman" w:hAnsi="Times New Roman" w:cs="Times New Roman"/>
          <w:bCs/>
          <w:sz w:val="28"/>
          <w:szCs w:val="28"/>
          <w:lang w:val="kk-KZ"/>
        </w:rPr>
        <w:t>абиғи</w:t>
      </w:r>
      <w:r w:rsidR="00FD6809"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ресурстар мен технологиялар, адамдар алған білімі мен сандық құзіреттіліктер экономикалық өсудің маңызды факторлары болып табылады.</w:t>
      </w:r>
    </w:p>
    <w:p w14:paraId="1A998603" w14:textId="77777777" w:rsidR="0059190F" w:rsidRPr="00F31157" w:rsidRDefault="005433D7"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Бұл басқа экономикалық ресурстарды тауарлар мен қызметтерге айналдыра алатын барлық әлеуеті бар адамдар. </w:t>
      </w:r>
      <w:r w:rsidR="0059190F" w:rsidRPr="00F31157">
        <w:rPr>
          <w:rFonts w:ascii="Times New Roman" w:hAnsi="Times New Roman" w:cs="Times New Roman"/>
          <w:bCs/>
          <w:sz w:val="28"/>
          <w:szCs w:val="28"/>
          <w:lang w:val="kk-KZ"/>
        </w:rPr>
        <w:t>Осыған байланысты адам қоғамның ең құнды ресурсы болып</w:t>
      </w:r>
      <w:r w:rsidR="00F8081E" w:rsidRPr="00F31157">
        <w:rPr>
          <w:rFonts w:ascii="Times New Roman" w:hAnsi="Times New Roman" w:cs="Times New Roman"/>
          <w:bCs/>
          <w:sz w:val="28"/>
          <w:szCs w:val="28"/>
          <w:lang w:val="kk-KZ"/>
        </w:rPr>
        <w:t xml:space="preserve"> табылады</w:t>
      </w:r>
      <w:r w:rsidR="00FD6809"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w:t>
      </w:r>
      <w:r w:rsidR="00FD6809" w:rsidRPr="00F31157">
        <w:rPr>
          <w:rFonts w:ascii="Times New Roman" w:hAnsi="Times New Roman" w:cs="Times New Roman"/>
          <w:bCs/>
          <w:sz w:val="28"/>
          <w:szCs w:val="28"/>
          <w:lang w:val="kk-KZ"/>
        </w:rPr>
        <w:t>О</w:t>
      </w:r>
      <w:r w:rsidR="0059190F" w:rsidRPr="00F31157">
        <w:rPr>
          <w:rFonts w:ascii="Times New Roman" w:hAnsi="Times New Roman" w:cs="Times New Roman"/>
          <w:bCs/>
          <w:sz w:val="28"/>
          <w:szCs w:val="28"/>
          <w:lang w:val="kk-KZ"/>
        </w:rPr>
        <w:t>ны</w:t>
      </w:r>
      <w:r w:rsidR="00FD6809" w:rsidRPr="00F31157">
        <w:rPr>
          <w:rFonts w:ascii="Times New Roman" w:hAnsi="Times New Roman" w:cs="Times New Roman"/>
          <w:bCs/>
          <w:sz w:val="28"/>
          <w:szCs w:val="28"/>
          <w:lang w:val="kk-KZ"/>
        </w:rPr>
        <w:t xml:space="preserve"> </w:t>
      </w:r>
      <w:r w:rsidR="0059190F" w:rsidRPr="00F31157">
        <w:rPr>
          <w:rFonts w:ascii="Times New Roman" w:hAnsi="Times New Roman" w:cs="Times New Roman"/>
          <w:bCs/>
          <w:sz w:val="28"/>
          <w:szCs w:val="28"/>
          <w:lang w:val="kk-KZ"/>
        </w:rPr>
        <w:t>дамыту мен тиімді пайдалану кез-келген ұлттың бәсекеге қабілеттілігіне байланысты болып келеді.</w:t>
      </w:r>
    </w:p>
    <w:p w14:paraId="0EB6E162" w14:textId="77777777" w:rsidR="00F8081E" w:rsidRPr="00F31157" w:rsidRDefault="00F8081E"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Жаһандық өзгерістер жағдайында адами капиталдың даму деңгейі </w:t>
      </w:r>
      <w:r w:rsidR="00FD6809" w:rsidRPr="00F31157">
        <w:rPr>
          <w:rFonts w:ascii="Times New Roman" w:hAnsi="Times New Roman" w:cs="Times New Roman"/>
          <w:bCs/>
          <w:sz w:val="28"/>
          <w:szCs w:val="28"/>
          <w:lang w:val="kk-KZ"/>
        </w:rPr>
        <w:t>мемлекеттің</w:t>
      </w:r>
      <w:r w:rsidRPr="00F31157">
        <w:rPr>
          <w:rFonts w:ascii="Times New Roman" w:hAnsi="Times New Roman" w:cs="Times New Roman"/>
          <w:bCs/>
          <w:sz w:val="28"/>
          <w:szCs w:val="28"/>
          <w:lang w:val="kk-KZ"/>
        </w:rPr>
        <w:t xml:space="preserve"> бәсекеге қабілеттілігін қамтамасыз етуде</w:t>
      </w:r>
      <w:r w:rsidR="00FD6809" w:rsidRPr="00F31157">
        <w:rPr>
          <w:rFonts w:ascii="Times New Roman" w:hAnsi="Times New Roman" w:cs="Times New Roman"/>
          <w:bCs/>
          <w:sz w:val="28"/>
          <w:szCs w:val="28"/>
          <w:lang w:val="kk-KZ"/>
        </w:rPr>
        <w:t>.</w:t>
      </w:r>
      <w:r w:rsidR="001C6D01"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Дүниежүзілік экономик</w:t>
      </w:r>
      <w:r w:rsidR="00FD6809" w:rsidRPr="00F31157">
        <w:rPr>
          <w:rFonts w:ascii="Times New Roman" w:hAnsi="Times New Roman" w:cs="Times New Roman"/>
          <w:bCs/>
          <w:sz w:val="28"/>
          <w:szCs w:val="28"/>
          <w:lang w:val="kk-KZ"/>
        </w:rPr>
        <w:t xml:space="preserve">алық форум </w:t>
      </w:r>
      <w:r w:rsidRPr="00F31157">
        <w:rPr>
          <w:rFonts w:ascii="Times New Roman" w:hAnsi="Times New Roman" w:cs="Times New Roman"/>
          <w:bCs/>
          <w:sz w:val="28"/>
          <w:szCs w:val="28"/>
          <w:lang w:val="kk-KZ"/>
        </w:rPr>
        <w:t xml:space="preserve">адами капиталды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адамдардың жаһандық экономикалық жүйеде құндылық құруға мүмкіндік беретін білімі мен дағдылары</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ретінде анықтайды.</w:t>
      </w:r>
    </w:p>
    <w:p w14:paraId="18F11A3C" w14:textId="77777777" w:rsidR="0059190F" w:rsidRPr="00F31157" w:rsidRDefault="001C6D01"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Адами капитал жиынтық капиталдың бір бөлігі бола отырып, жалпы білім беруге, арнайы даярлыққа, денсаулық сақтауға, жұмыс күшінің орнын ауыстыруына </w:t>
      </w:r>
      <w:r w:rsidR="0031313E" w:rsidRPr="00F31157">
        <w:rPr>
          <w:rFonts w:ascii="Times New Roman" w:hAnsi="Times New Roman" w:cs="Times New Roman"/>
          <w:bCs/>
          <w:sz w:val="28"/>
          <w:szCs w:val="28"/>
          <w:lang w:val="kk-KZ"/>
        </w:rPr>
        <w:t>байланысты</w:t>
      </w:r>
      <w:r w:rsidRPr="00F31157">
        <w:rPr>
          <w:rFonts w:ascii="Times New Roman" w:hAnsi="Times New Roman" w:cs="Times New Roman"/>
          <w:bCs/>
          <w:sz w:val="28"/>
          <w:szCs w:val="28"/>
          <w:lang w:val="kk-KZ"/>
        </w:rPr>
        <w:t xml:space="preserve"> ш</w:t>
      </w:r>
      <w:r w:rsidR="00FD6809" w:rsidRPr="00F31157">
        <w:rPr>
          <w:rFonts w:ascii="Times New Roman" w:hAnsi="Times New Roman" w:cs="Times New Roman"/>
          <w:bCs/>
          <w:sz w:val="28"/>
          <w:szCs w:val="28"/>
          <w:lang w:val="kk-KZ"/>
        </w:rPr>
        <w:t>ығындарды білдіреді. Экономис-ғалымдар</w:t>
      </w:r>
      <w:r w:rsidRPr="00F31157">
        <w:rPr>
          <w:rFonts w:ascii="Times New Roman" w:hAnsi="Times New Roman" w:cs="Times New Roman"/>
          <w:bCs/>
          <w:sz w:val="28"/>
          <w:szCs w:val="28"/>
          <w:lang w:val="kk-KZ"/>
        </w:rPr>
        <w:t xml:space="preserve">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адами капиталдың</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түрлерін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адами капиталға</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жұмсалатын шығындар, инвести</w:t>
      </w:r>
      <w:r w:rsidR="004526EF" w:rsidRPr="00F31157">
        <w:rPr>
          <w:rFonts w:ascii="Times New Roman" w:hAnsi="Times New Roman" w:cs="Times New Roman"/>
          <w:bCs/>
          <w:sz w:val="28"/>
          <w:szCs w:val="28"/>
          <w:lang w:val="kk-KZ"/>
        </w:rPr>
        <w:t>циялар түрлері бойынша жіктейді</w:t>
      </w:r>
      <w:r w:rsidRPr="00F31157">
        <w:rPr>
          <w:rFonts w:ascii="Times New Roman" w:hAnsi="Times New Roman" w:cs="Times New Roman"/>
          <w:bCs/>
          <w:sz w:val="28"/>
          <w:szCs w:val="28"/>
          <w:lang w:val="kk-KZ"/>
        </w:rPr>
        <w:t xml:space="preserve">. </w:t>
      </w:r>
      <w:r w:rsidR="00B42ED5" w:rsidRPr="00F31157">
        <w:rPr>
          <w:rFonts w:ascii="Times New Roman" w:hAnsi="Times New Roman" w:cs="Times New Roman"/>
          <w:bCs/>
          <w:sz w:val="28"/>
          <w:szCs w:val="28"/>
          <w:lang w:val="kk-KZ"/>
        </w:rPr>
        <w:t xml:space="preserve">Р. </w:t>
      </w:r>
      <w:r w:rsidR="00437007" w:rsidRPr="00F31157">
        <w:rPr>
          <w:rFonts w:ascii="Times New Roman" w:hAnsi="Times New Roman" w:cs="Times New Roman"/>
          <w:bCs/>
          <w:sz w:val="28"/>
          <w:szCs w:val="28"/>
          <w:lang w:val="kk-KZ"/>
        </w:rPr>
        <w:t>Лукас</w:t>
      </w:r>
      <w:r w:rsidR="00B42ED5" w:rsidRPr="00F31157">
        <w:rPr>
          <w:rFonts w:ascii="Times New Roman" w:hAnsi="Times New Roman" w:cs="Times New Roman"/>
          <w:bCs/>
          <w:sz w:val="28"/>
          <w:szCs w:val="28"/>
          <w:lang w:val="kk-KZ"/>
        </w:rPr>
        <w:t xml:space="preserve"> </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Экономикалық даму механикасы туралы</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өзінің </w:t>
      </w:r>
      <w:r w:rsidR="00FD6809" w:rsidRPr="00F31157">
        <w:rPr>
          <w:rFonts w:ascii="Times New Roman" w:hAnsi="Times New Roman" w:cs="Times New Roman"/>
          <w:bCs/>
          <w:sz w:val="28"/>
          <w:szCs w:val="28"/>
          <w:lang w:val="kk-KZ"/>
        </w:rPr>
        <w:t>еңбегінде</w:t>
      </w:r>
      <w:r w:rsidR="0059190F" w:rsidRPr="00F31157">
        <w:rPr>
          <w:rFonts w:ascii="Times New Roman" w:hAnsi="Times New Roman" w:cs="Times New Roman"/>
          <w:bCs/>
          <w:sz w:val="28"/>
          <w:szCs w:val="28"/>
          <w:lang w:val="kk-KZ"/>
        </w:rPr>
        <w:t xml:space="preserve"> адами капиталдың анықтамасын жеке тұлғаның </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біліктілік деңгейі</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ретінде тұжырымдайды</w:t>
      </w:r>
      <w:r w:rsidR="0031313E"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w:t>
      </w:r>
      <w:r w:rsidR="0031313E" w:rsidRPr="00F31157">
        <w:rPr>
          <w:rFonts w:ascii="Times New Roman" w:hAnsi="Times New Roman" w:cs="Times New Roman"/>
          <w:bCs/>
          <w:sz w:val="28"/>
          <w:szCs w:val="28"/>
          <w:lang w:val="kk-KZ"/>
        </w:rPr>
        <w:t xml:space="preserve">Сонымен ол, </w:t>
      </w:r>
      <w:r w:rsidR="0059190F" w:rsidRPr="00F31157">
        <w:rPr>
          <w:rFonts w:ascii="Times New Roman" w:hAnsi="Times New Roman" w:cs="Times New Roman"/>
          <w:bCs/>
          <w:sz w:val="28"/>
          <w:szCs w:val="28"/>
          <w:lang w:val="kk-KZ"/>
        </w:rPr>
        <w:t>еңбек өнімділігімен тікелей байланыстырады</w:t>
      </w:r>
      <w:r w:rsidR="00437007" w:rsidRPr="00F31157">
        <w:rPr>
          <w:rFonts w:ascii="Times New Roman" w:hAnsi="Times New Roman" w:cs="Times New Roman"/>
          <w:bCs/>
          <w:sz w:val="28"/>
          <w:szCs w:val="28"/>
          <w:lang w:val="kk-KZ"/>
        </w:rPr>
        <w:t xml:space="preserve"> </w:t>
      </w:r>
      <w:r w:rsidR="00B42ED5" w:rsidRPr="00F31157">
        <w:rPr>
          <w:rFonts w:ascii="Times New Roman" w:hAnsi="Times New Roman" w:cs="Times New Roman"/>
          <w:bCs/>
          <w:sz w:val="28"/>
          <w:szCs w:val="28"/>
          <w:lang w:val="kk-KZ"/>
        </w:rPr>
        <w:t>[4</w:t>
      </w:r>
      <w:r w:rsidR="00437007" w:rsidRPr="00F31157">
        <w:rPr>
          <w:rFonts w:ascii="Times New Roman" w:hAnsi="Times New Roman" w:cs="Times New Roman"/>
          <w:bCs/>
          <w:sz w:val="28"/>
          <w:szCs w:val="28"/>
          <w:lang w:val="kk-KZ"/>
        </w:rPr>
        <w:t>].</w:t>
      </w:r>
      <w:r w:rsidR="0031313E" w:rsidRPr="00F31157">
        <w:rPr>
          <w:rFonts w:ascii="Times New Roman" w:hAnsi="Times New Roman" w:cs="Times New Roman"/>
          <w:bCs/>
          <w:sz w:val="28"/>
          <w:szCs w:val="28"/>
          <w:lang w:val="kk-KZ"/>
        </w:rPr>
        <w:t xml:space="preserve"> Дүниежүзілік банк берген анықтама бойынша </w:t>
      </w:r>
      <w:r w:rsidR="0059190F" w:rsidRPr="00F31157">
        <w:rPr>
          <w:rFonts w:ascii="Times New Roman" w:hAnsi="Times New Roman" w:cs="Times New Roman"/>
          <w:bCs/>
          <w:sz w:val="28"/>
          <w:szCs w:val="28"/>
          <w:lang w:val="kk-KZ"/>
        </w:rPr>
        <w:t xml:space="preserve">адами капиталды </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адамдардың өмір бойы жинақтайтын білімі, дағдылары мен денсаулығы</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де</w:t>
      </w:r>
      <w:r w:rsidR="0031313E" w:rsidRPr="00F31157">
        <w:rPr>
          <w:rFonts w:ascii="Times New Roman" w:hAnsi="Times New Roman" w:cs="Times New Roman"/>
          <w:bCs/>
          <w:sz w:val="28"/>
          <w:szCs w:val="28"/>
          <w:lang w:val="kk-KZ"/>
        </w:rPr>
        <w:t xml:space="preserve">ген анықтама береді </w:t>
      </w:r>
      <w:r w:rsidR="00DE4FBB" w:rsidRPr="00F31157">
        <w:rPr>
          <w:rFonts w:ascii="Times New Roman" w:hAnsi="Times New Roman" w:cs="Times New Roman"/>
          <w:bCs/>
          <w:sz w:val="28"/>
          <w:szCs w:val="28"/>
          <w:lang w:val="kk-KZ"/>
        </w:rPr>
        <w:t>[</w:t>
      </w:r>
      <w:r w:rsidR="00B42ED5" w:rsidRPr="00F31157">
        <w:rPr>
          <w:rFonts w:ascii="Times New Roman" w:hAnsi="Times New Roman" w:cs="Times New Roman"/>
          <w:bCs/>
          <w:sz w:val="28"/>
          <w:szCs w:val="28"/>
          <w:lang w:val="kk-KZ"/>
        </w:rPr>
        <w:t>5</w:t>
      </w:r>
      <w:r w:rsidR="00DE4FBB" w:rsidRPr="00F31157">
        <w:rPr>
          <w:rFonts w:ascii="Times New Roman" w:hAnsi="Times New Roman" w:cs="Times New Roman"/>
          <w:bCs/>
          <w:sz w:val="28"/>
          <w:szCs w:val="28"/>
          <w:lang w:val="kk-KZ"/>
        </w:rPr>
        <w:t>].</w:t>
      </w:r>
    </w:p>
    <w:p w14:paraId="74883B06" w14:textId="77777777" w:rsidR="0059190F" w:rsidRPr="00F31157" w:rsidRDefault="0059190F"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Адами капиталдың әмбебап тұжырымдамасының нақты анықтамасы да, мазмұны да жоқ. Яғни, бұл </w:t>
      </w:r>
      <w:r w:rsidR="00382677" w:rsidRPr="00F31157">
        <w:rPr>
          <w:rFonts w:ascii="Times New Roman" w:hAnsi="Times New Roman" w:cs="Times New Roman"/>
          <w:bCs/>
          <w:sz w:val="28"/>
          <w:szCs w:val="28"/>
          <w:lang w:val="kk-KZ"/>
        </w:rPr>
        <w:t>түсінікті</w:t>
      </w:r>
      <w:r w:rsidRPr="00F31157">
        <w:rPr>
          <w:rFonts w:ascii="Times New Roman" w:hAnsi="Times New Roman" w:cs="Times New Roman"/>
          <w:bCs/>
          <w:sz w:val="28"/>
          <w:szCs w:val="28"/>
          <w:lang w:val="kk-KZ"/>
        </w:rPr>
        <w:t xml:space="preserve"> зерттеушілер оның әртүрлі аспектілеріне </w:t>
      </w:r>
      <w:r w:rsidRPr="00F31157">
        <w:rPr>
          <w:rFonts w:ascii="Times New Roman" w:hAnsi="Times New Roman" w:cs="Times New Roman"/>
          <w:bCs/>
          <w:sz w:val="28"/>
          <w:szCs w:val="28"/>
          <w:lang w:val="kk-KZ"/>
        </w:rPr>
        <w:lastRenderedPageBreak/>
        <w:t>назар аударатындығына байланысты. Атап айтқанда, адами капиталды анықтаудың келесі мысалдарын келтіруге болады:</w:t>
      </w:r>
    </w:p>
    <w:p w14:paraId="294D3D1B" w14:textId="77777777" w:rsidR="0059190F" w:rsidRPr="00F31157" w:rsidRDefault="0059190F"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Жеке, әлеуметтік және экономикалық әл-ауқаттың қалыптасуына ықпал ететін жеке тұлғаларға енгізілген білім, құзыреттілік және қасиеттер</w:t>
      </w:r>
      <w:r w:rsidR="00B42ED5" w:rsidRPr="00F31157">
        <w:rPr>
          <w:rFonts w:ascii="Times New Roman" w:hAnsi="Times New Roman" w:cs="Times New Roman"/>
          <w:bCs/>
          <w:sz w:val="28"/>
          <w:szCs w:val="28"/>
          <w:lang w:val="kk-KZ"/>
        </w:rPr>
        <w:t>і бойынша [6</w:t>
      </w:r>
      <w:r w:rsidRPr="00F31157">
        <w:rPr>
          <w:rFonts w:ascii="Times New Roman" w:hAnsi="Times New Roman" w:cs="Times New Roman"/>
          <w:bCs/>
          <w:sz w:val="28"/>
          <w:szCs w:val="28"/>
          <w:lang w:val="kk-KZ"/>
        </w:rPr>
        <w:t>].</w:t>
      </w:r>
    </w:p>
    <w:p w14:paraId="132E0C41" w14:textId="77777777" w:rsidR="0059190F" w:rsidRPr="00F31157" w:rsidRDefault="0059190F"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Адамның барлық сапалық сипаттамаларын-зияткерлік, физикалық,</w:t>
      </w:r>
      <w:r w:rsidR="00DE4FBB" w:rsidRPr="00F31157">
        <w:rPr>
          <w:rFonts w:ascii="Times New Roman" w:hAnsi="Times New Roman" w:cs="Times New Roman"/>
          <w:bCs/>
          <w:sz w:val="28"/>
          <w:szCs w:val="28"/>
          <w:lang w:val="kk-KZ"/>
        </w:rPr>
        <w:t xml:space="preserve"> психологиялық, моральдық,</w:t>
      </w:r>
      <w:r w:rsidRPr="00F31157">
        <w:rPr>
          <w:rFonts w:ascii="Times New Roman" w:hAnsi="Times New Roman" w:cs="Times New Roman"/>
          <w:bCs/>
          <w:sz w:val="28"/>
          <w:szCs w:val="28"/>
          <w:lang w:val="kk-KZ"/>
        </w:rPr>
        <w:t xml:space="preserve"> туа біткен және сатып алынған, оның табысына әсер ететін адамның қабілетінің өлшемі. Адам капиталының маңызды компоненттеріне адамның еңбек ұтқырлығының әлеуеті, оның беделі, уәждемелер </w:t>
      </w:r>
      <w:r w:rsidR="00382677" w:rsidRPr="00F31157">
        <w:rPr>
          <w:rFonts w:ascii="Times New Roman" w:hAnsi="Times New Roman" w:cs="Times New Roman"/>
          <w:bCs/>
          <w:sz w:val="28"/>
          <w:szCs w:val="28"/>
          <w:lang w:val="kk-KZ"/>
        </w:rPr>
        <w:t>жатады.</w:t>
      </w:r>
      <w:r w:rsidRPr="00F31157">
        <w:rPr>
          <w:rFonts w:ascii="Times New Roman" w:hAnsi="Times New Roman" w:cs="Times New Roman"/>
          <w:bCs/>
          <w:sz w:val="28"/>
          <w:szCs w:val="28"/>
          <w:lang w:val="kk-KZ"/>
        </w:rPr>
        <w:t xml:space="preserve"> </w:t>
      </w:r>
      <w:r w:rsidR="00382677" w:rsidRPr="00F31157">
        <w:rPr>
          <w:rFonts w:ascii="Times New Roman" w:hAnsi="Times New Roman" w:cs="Times New Roman"/>
          <w:bCs/>
          <w:sz w:val="28"/>
          <w:szCs w:val="28"/>
          <w:lang w:val="kk-KZ"/>
        </w:rPr>
        <w:t>С</w:t>
      </w:r>
      <w:r w:rsidRPr="00F31157">
        <w:rPr>
          <w:rFonts w:ascii="Times New Roman" w:hAnsi="Times New Roman" w:cs="Times New Roman"/>
          <w:bCs/>
          <w:sz w:val="28"/>
          <w:szCs w:val="28"/>
          <w:lang w:val="kk-KZ"/>
        </w:rPr>
        <w:t>ондай</w:t>
      </w:r>
      <w:r w:rsidR="00382677"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ақ дамымауы, яғни, жеке адамның ресурстарын төмендететін</w:t>
      </w:r>
      <w:r w:rsidR="00B42ED5" w:rsidRPr="00F31157">
        <w:rPr>
          <w:rFonts w:ascii="Times New Roman" w:hAnsi="Times New Roman" w:cs="Times New Roman"/>
          <w:bCs/>
          <w:sz w:val="28"/>
          <w:szCs w:val="28"/>
          <w:lang w:val="kk-KZ"/>
        </w:rPr>
        <w:t xml:space="preserve"> қажеттіліктер деңгейі</w:t>
      </w:r>
      <w:r w:rsidR="00382677" w:rsidRPr="00F31157">
        <w:rPr>
          <w:rFonts w:ascii="Times New Roman" w:hAnsi="Times New Roman" w:cs="Times New Roman"/>
          <w:bCs/>
          <w:sz w:val="28"/>
          <w:szCs w:val="28"/>
          <w:lang w:val="kk-KZ"/>
        </w:rPr>
        <w:t>нде қарастырады</w:t>
      </w:r>
      <w:r w:rsidR="00B42ED5" w:rsidRPr="00F31157">
        <w:rPr>
          <w:rFonts w:ascii="Times New Roman" w:hAnsi="Times New Roman" w:cs="Times New Roman"/>
          <w:bCs/>
          <w:sz w:val="28"/>
          <w:szCs w:val="28"/>
          <w:lang w:val="kk-KZ"/>
        </w:rPr>
        <w:t xml:space="preserve"> [7</w:t>
      </w:r>
      <w:r w:rsidRPr="00F31157">
        <w:rPr>
          <w:rFonts w:ascii="Times New Roman" w:hAnsi="Times New Roman" w:cs="Times New Roman"/>
          <w:bCs/>
          <w:sz w:val="28"/>
          <w:szCs w:val="28"/>
          <w:lang w:val="kk-KZ"/>
        </w:rPr>
        <w:t>].</w:t>
      </w:r>
    </w:p>
    <w:p w14:paraId="6898CC1D" w14:textId="77777777" w:rsidR="0059190F" w:rsidRPr="00F31157" w:rsidRDefault="0059190F"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Капиталдың өндірістік инвестициялары</w:t>
      </w:r>
      <w:r w:rsidR="0041211F" w:rsidRPr="00F31157">
        <w:rPr>
          <w:rFonts w:ascii="Times New Roman" w:hAnsi="Times New Roman" w:cs="Times New Roman"/>
          <w:bCs/>
          <w:sz w:val="28"/>
          <w:szCs w:val="28"/>
          <w:lang w:val="kk-KZ"/>
        </w:rPr>
        <w:t>н</w:t>
      </w:r>
      <w:r w:rsidRPr="00F31157">
        <w:rPr>
          <w:rFonts w:ascii="Times New Roman" w:hAnsi="Times New Roman" w:cs="Times New Roman"/>
          <w:bCs/>
          <w:sz w:val="28"/>
          <w:szCs w:val="28"/>
          <w:lang w:val="kk-KZ"/>
        </w:rPr>
        <w:t xml:space="preserve"> адамдармен салыстырғанда</w:t>
      </w:r>
      <w:r w:rsidRPr="00F31157">
        <w:rPr>
          <w:rFonts w:ascii="Times New Roman" w:hAnsi="Times New Roman" w:cs="Times New Roman"/>
          <w:lang w:val="kk-KZ"/>
        </w:rPr>
        <w:t xml:space="preserve"> </w:t>
      </w:r>
      <w:r w:rsidRPr="00F31157">
        <w:rPr>
          <w:rFonts w:ascii="Times New Roman" w:hAnsi="Times New Roman" w:cs="Times New Roman"/>
          <w:bCs/>
          <w:sz w:val="28"/>
          <w:szCs w:val="28"/>
          <w:lang w:val="kk-KZ"/>
        </w:rPr>
        <w:t>зауыттар мен машиналар</w:t>
      </w:r>
      <w:r w:rsidR="00DE4FBB" w:rsidRPr="00F31157">
        <w:rPr>
          <w:rFonts w:ascii="Times New Roman" w:hAnsi="Times New Roman" w:cs="Times New Roman"/>
          <w:bCs/>
          <w:sz w:val="28"/>
          <w:szCs w:val="28"/>
          <w:lang w:val="kk-KZ"/>
        </w:rPr>
        <w:t>дан</w:t>
      </w:r>
      <w:r w:rsidRPr="00F31157">
        <w:rPr>
          <w:rFonts w:ascii="Times New Roman" w:hAnsi="Times New Roman" w:cs="Times New Roman"/>
          <w:bCs/>
          <w:sz w:val="28"/>
          <w:szCs w:val="28"/>
          <w:lang w:val="kk-KZ"/>
        </w:rPr>
        <w:t xml:space="preserve"> көп емес. Саяси экономикада адам ресурстарына инвестиция салу инвестициялардың басқа түрлерінен экономикалық қайтарым деңгейлеріне байланысты бағаланады. Бұл процесс отбасында басталып, мектепте және жоғары білім беруде жалғаса</w:t>
      </w:r>
      <w:r w:rsidR="0041211F" w:rsidRPr="00F31157">
        <w:rPr>
          <w:rFonts w:ascii="Times New Roman" w:hAnsi="Times New Roman" w:cs="Times New Roman"/>
          <w:bCs/>
          <w:sz w:val="28"/>
          <w:szCs w:val="28"/>
          <w:lang w:val="kk-KZ"/>
        </w:rPr>
        <w:t>ды.</w:t>
      </w:r>
      <w:r w:rsidRPr="00F31157">
        <w:rPr>
          <w:rFonts w:ascii="Times New Roman" w:hAnsi="Times New Roman" w:cs="Times New Roman"/>
          <w:bCs/>
          <w:sz w:val="28"/>
          <w:szCs w:val="28"/>
          <w:lang w:val="kk-KZ"/>
        </w:rPr>
        <w:t xml:space="preserve"> </w:t>
      </w:r>
      <w:r w:rsidR="0041211F" w:rsidRPr="00F31157">
        <w:rPr>
          <w:rFonts w:ascii="Times New Roman" w:hAnsi="Times New Roman" w:cs="Times New Roman"/>
          <w:bCs/>
          <w:sz w:val="28"/>
          <w:szCs w:val="28"/>
          <w:lang w:val="kk-KZ"/>
        </w:rPr>
        <w:t>С</w:t>
      </w:r>
      <w:r w:rsidRPr="00F31157">
        <w:rPr>
          <w:rFonts w:ascii="Times New Roman" w:hAnsi="Times New Roman" w:cs="Times New Roman"/>
          <w:bCs/>
          <w:sz w:val="28"/>
          <w:szCs w:val="28"/>
          <w:lang w:val="kk-KZ"/>
        </w:rPr>
        <w:t>ондай-ақ денсаулық сақтауды қамта</w:t>
      </w:r>
      <w:r w:rsidR="00B42ED5" w:rsidRPr="00F31157">
        <w:rPr>
          <w:rFonts w:ascii="Times New Roman" w:hAnsi="Times New Roman" w:cs="Times New Roman"/>
          <w:bCs/>
          <w:sz w:val="28"/>
          <w:szCs w:val="28"/>
          <w:lang w:val="kk-KZ"/>
        </w:rPr>
        <w:t>масыз етуге әсер ететіні анық [8</w:t>
      </w:r>
      <w:r w:rsidRPr="00F31157">
        <w:rPr>
          <w:rFonts w:ascii="Times New Roman" w:hAnsi="Times New Roman" w:cs="Times New Roman"/>
          <w:bCs/>
          <w:sz w:val="28"/>
          <w:szCs w:val="28"/>
          <w:lang w:val="kk-KZ"/>
        </w:rPr>
        <w:t>].</w:t>
      </w:r>
    </w:p>
    <w:p w14:paraId="48DB5EB5" w14:textId="77777777" w:rsidR="0059190F" w:rsidRPr="00F31157" w:rsidRDefault="0059190F"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Адам</w:t>
      </w:r>
      <w:r w:rsidR="0041211F" w:rsidRPr="00F31157">
        <w:rPr>
          <w:rFonts w:ascii="Times New Roman" w:hAnsi="Times New Roman" w:cs="Times New Roman"/>
          <w:bCs/>
          <w:sz w:val="28"/>
          <w:szCs w:val="28"/>
          <w:lang w:val="kk-KZ"/>
        </w:rPr>
        <w:t>и</w:t>
      </w:r>
      <w:r w:rsidRPr="00F31157">
        <w:rPr>
          <w:rFonts w:ascii="Times New Roman" w:hAnsi="Times New Roman" w:cs="Times New Roman"/>
          <w:bCs/>
          <w:sz w:val="28"/>
          <w:szCs w:val="28"/>
          <w:lang w:val="kk-KZ"/>
        </w:rPr>
        <w:t xml:space="preserve"> капитал теориясының негізін </w:t>
      </w:r>
      <w:r w:rsidR="0041211F" w:rsidRPr="00F31157">
        <w:rPr>
          <w:rFonts w:ascii="Times New Roman" w:hAnsi="Times New Roman" w:cs="Times New Roman"/>
          <w:bCs/>
          <w:sz w:val="28"/>
          <w:szCs w:val="28"/>
          <w:lang w:val="kk-KZ"/>
        </w:rPr>
        <w:t>салушылар</w:t>
      </w:r>
      <w:r w:rsidRPr="00F31157">
        <w:rPr>
          <w:rFonts w:ascii="Times New Roman" w:hAnsi="Times New Roman" w:cs="Times New Roman"/>
          <w:bCs/>
          <w:sz w:val="28"/>
          <w:szCs w:val="28"/>
          <w:lang w:val="kk-KZ"/>
        </w:rPr>
        <w:t xml:space="preserve"> 50-60 жылдардағы американдық экономист ғалымдар болды. Мұндағы бастапқы тұжырым жинақталатын, өндірісте қолданылатын және табыс әкелетін әлеуметтік байлықтың барлық элементтері капитал болып табылады деген тұжырым болды. Бұл терминді алғашқылардың бірі болып Чикаго университетінің профессоры Джейкоб Минцер өзінің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адам капиталын инвестициялау және кірісті жеке бөлу</w:t>
      </w:r>
      <w:r w:rsidR="00AB70F6" w:rsidRPr="00F31157">
        <w:rPr>
          <w:rFonts w:ascii="Times New Roman" w:hAnsi="Times New Roman" w:cs="Times New Roman"/>
          <w:bCs/>
          <w:sz w:val="28"/>
          <w:szCs w:val="28"/>
          <w:lang w:val="kk-KZ"/>
        </w:rPr>
        <w:t>»</w:t>
      </w:r>
      <w:r w:rsidR="00052966" w:rsidRPr="00F31157">
        <w:rPr>
          <w:rFonts w:ascii="Times New Roman" w:hAnsi="Times New Roman" w:cs="Times New Roman"/>
          <w:bCs/>
          <w:sz w:val="28"/>
          <w:szCs w:val="28"/>
          <w:lang w:val="kk-KZ"/>
        </w:rPr>
        <w:t xml:space="preserve"> атты мақаласында қолданған</w:t>
      </w:r>
      <w:r w:rsidRPr="00F31157">
        <w:rPr>
          <w:rFonts w:ascii="Times New Roman" w:hAnsi="Times New Roman" w:cs="Times New Roman"/>
          <w:bCs/>
          <w:sz w:val="28"/>
          <w:szCs w:val="28"/>
          <w:lang w:val="kk-KZ"/>
        </w:rPr>
        <w:t>. Ол алынған кәсіптік оқыту тұрғысынан жеке тұлғалар арасындағы айырмашылықтар негізінде ғана кірістерді жеке бөлудің сипаттамалық ерекш</w:t>
      </w:r>
      <w:r w:rsidR="00B42ED5" w:rsidRPr="00F31157">
        <w:rPr>
          <w:rFonts w:ascii="Times New Roman" w:hAnsi="Times New Roman" w:cs="Times New Roman"/>
          <w:bCs/>
          <w:sz w:val="28"/>
          <w:szCs w:val="28"/>
          <w:lang w:val="kk-KZ"/>
        </w:rPr>
        <w:t>еліктерін түсіндіруге тырысты [9</w:t>
      </w:r>
      <w:r w:rsidRPr="00F31157">
        <w:rPr>
          <w:rFonts w:ascii="Times New Roman" w:hAnsi="Times New Roman" w:cs="Times New Roman"/>
          <w:bCs/>
          <w:sz w:val="28"/>
          <w:szCs w:val="28"/>
          <w:lang w:val="kk-KZ"/>
        </w:rPr>
        <w:t xml:space="preserve">]. Бұл көзқарас осы ғалым тұжырымдаған модельдің негізін құрады, оған сәйкес жалақы адамдардың алған білімі мен </w:t>
      </w:r>
      <w:r w:rsidR="0041211F" w:rsidRPr="00F31157">
        <w:rPr>
          <w:rFonts w:ascii="Times New Roman" w:hAnsi="Times New Roman" w:cs="Times New Roman"/>
          <w:bCs/>
          <w:sz w:val="28"/>
          <w:szCs w:val="28"/>
          <w:lang w:val="kk-KZ"/>
        </w:rPr>
        <w:t>жинақталған</w:t>
      </w:r>
      <w:r w:rsidRPr="00F31157">
        <w:rPr>
          <w:rFonts w:ascii="Times New Roman" w:hAnsi="Times New Roman" w:cs="Times New Roman"/>
          <w:bCs/>
          <w:sz w:val="28"/>
          <w:szCs w:val="28"/>
          <w:lang w:val="kk-KZ"/>
        </w:rPr>
        <w:t xml:space="preserve"> тәжірибесімен анықталады. Бұл модель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Минцер теңдеуі</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деп аталды.</w:t>
      </w:r>
      <w:r w:rsidR="00052966"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Бұл теңдеу жеке тұлғаның өз біліміне инвестициялаудан қандай табыс ала алатынын анықтау үшін пайдаланыл</w:t>
      </w:r>
      <w:r w:rsidR="0041211F" w:rsidRPr="00F31157">
        <w:rPr>
          <w:rFonts w:ascii="Times New Roman" w:hAnsi="Times New Roman" w:cs="Times New Roman"/>
          <w:bCs/>
          <w:sz w:val="28"/>
          <w:szCs w:val="28"/>
          <w:lang w:val="kk-KZ"/>
        </w:rPr>
        <w:t>ады.</w:t>
      </w:r>
    </w:p>
    <w:p w14:paraId="22CD2E5B" w14:textId="2EA00F3A" w:rsidR="00716FD5" w:rsidRPr="00F31157" w:rsidRDefault="000471D4" w:rsidP="00E412FB">
      <w:pPr>
        <w:adjustRightInd w:val="0"/>
        <w:ind w:firstLine="709"/>
        <w:jc w:val="both"/>
        <w:rPr>
          <w:rFonts w:ascii="Times New Roman" w:eastAsia="TimesNewRomanPSMT" w:hAnsi="Times New Roman" w:cs="Times New Roman"/>
          <w:sz w:val="20"/>
          <w:szCs w:val="20"/>
          <w:lang w:val="kk-KZ"/>
        </w:rPr>
      </w:pPr>
      <w:r>
        <w:rPr>
          <w:rFonts w:ascii="Times New Roman" w:eastAsia="TimesNewRomanPSMT" w:hAnsi="Times New Roman" w:cs="Times New Roman"/>
          <w:sz w:val="28"/>
          <w:szCs w:val="28"/>
          <w:lang w:val="kk-KZ"/>
        </w:rPr>
        <w:t>С</w:t>
      </w:r>
      <w:r w:rsidR="00716FD5" w:rsidRPr="00F31157">
        <w:rPr>
          <w:rFonts w:ascii="Times New Roman" w:eastAsia="TimesNewRomanPSMT" w:hAnsi="Times New Roman" w:cs="Times New Roman"/>
          <w:sz w:val="28"/>
          <w:szCs w:val="28"/>
          <w:lang w:val="kk-KZ"/>
        </w:rPr>
        <w:t xml:space="preserve">онымен қоса, </w:t>
      </w:r>
      <w:r w:rsidR="00AB70F6" w:rsidRPr="00F31157">
        <w:rPr>
          <w:rFonts w:ascii="Times New Roman" w:eastAsia="TimesNewRomanPSMT" w:hAnsi="Times New Roman" w:cs="Times New Roman"/>
          <w:sz w:val="28"/>
          <w:szCs w:val="28"/>
          <w:lang w:val="kk-KZ"/>
        </w:rPr>
        <w:t>«</w:t>
      </w:r>
      <w:r w:rsidR="00716FD5" w:rsidRPr="00F31157">
        <w:rPr>
          <w:rFonts w:ascii="Times New Roman" w:eastAsia="TimesNewRomanPSMT" w:hAnsi="Times New Roman" w:cs="Times New Roman"/>
          <w:sz w:val="28"/>
          <w:szCs w:val="28"/>
          <w:lang w:val="kk-KZ"/>
        </w:rPr>
        <w:t>Адами капитал</w:t>
      </w:r>
      <w:r w:rsidR="00AB70F6" w:rsidRPr="00F31157">
        <w:rPr>
          <w:rFonts w:ascii="Times New Roman" w:eastAsia="TimesNewRomanPSMT" w:hAnsi="Times New Roman" w:cs="Times New Roman"/>
          <w:sz w:val="28"/>
          <w:szCs w:val="28"/>
          <w:lang w:val="kk-KZ"/>
        </w:rPr>
        <w:t>»</w:t>
      </w:r>
      <w:r w:rsidR="00716FD5" w:rsidRPr="00F31157">
        <w:rPr>
          <w:rFonts w:ascii="Times New Roman" w:eastAsia="TimesNewRomanPSMT" w:hAnsi="Times New Roman" w:cs="Times New Roman"/>
          <w:sz w:val="28"/>
          <w:szCs w:val="28"/>
          <w:lang w:val="kk-KZ"/>
        </w:rPr>
        <w:t xml:space="preserve"> дамыту мәселелері шетелдік және отандық</w:t>
      </w:r>
      <w:r w:rsidR="0041211F" w:rsidRPr="00F31157">
        <w:rPr>
          <w:rFonts w:ascii="Times New Roman" w:eastAsia="TimesNewRomanPSMT" w:hAnsi="Times New Roman" w:cs="Times New Roman"/>
          <w:sz w:val="28"/>
          <w:szCs w:val="28"/>
          <w:lang w:val="kk-KZ"/>
        </w:rPr>
        <w:t xml:space="preserve"> </w:t>
      </w:r>
      <w:r w:rsidR="00716FD5" w:rsidRPr="00F31157">
        <w:rPr>
          <w:rFonts w:ascii="Times New Roman" w:eastAsia="TimesNewRomanPSMT" w:hAnsi="Times New Roman" w:cs="Times New Roman"/>
          <w:sz w:val="28"/>
          <w:szCs w:val="28"/>
          <w:lang w:val="kk-KZ"/>
        </w:rPr>
        <w:t>қазіргі заманғы ғалымдардың еңбектерінде көрініс тапты. Ағылшын экономисті, У. Петти бірінші болып адам</w:t>
      </w:r>
      <w:r w:rsidR="0041211F" w:rsidRPr="00F31157">
        <w:rPr>
          <w:rFonts w:ascii="Times New Roman" w:eastAsia="TimesNewRomanPSMT" w:hAnsi="Times New Roman" w:cs="Times New Roman"/>
          <w:sz w:val="28"/>
          <w:szCs w:val="28"/>
          <w:lang w:val="kk-KZ"/>
        </w:rPr>
        <w:t>и</w:t>
      </w:r>
      <w:r w:rsidR="00716FD5" w:rsidRPr="00F31157">
        <w:rPr>
          <w:rFonts w:ascii="Times New Roman" w:eastAsia="TimesNewRomanPSMT" w:hAnsi="Times New Roman" w:cs="Times New Roman"/>
          <w:sz w:val="28"/>
          <w:szCs w:val="28"/>
          <w:lang w:val="kk-KZ"/>
        </w:rPr>
        <w:t xml:space="preserve"> капиталды</w:t>
      </w:r>
      <w:r w:rsidR="0041211F" w:rsidRPr="00F31157">
        <w:rPr>
          <w:rFonts w:ascii="Times New Roman" w:eastAsia="TimesNewRomanPSMT" w:hAnsi="Times New Roman" w:cs="Times New Roman"/>
          <w:sz w:val="28"/>
          <w:szCs w:val="28"/>
          <w:lang w:val="kk-KZ"/>
        </w:rPr>
        <w:t>ң</w:t>
      </w:r>
      <w:r w:rsidR="00716FD5" w:rsidRPr="00F31157">
        <w:rPr>
          <w:rFonts w:ascii="Times New Roman" w:eastAsia="TimesNewRomanPSMT" w:hAnsi="Times New Roman" w:cs="Times New Roman"/>
          <w:sz w:val="28"/>
          <w:szCs w:val="28"/>
          <w:lang w:val="kk-KZ"/>
        </w:rPr>
        <w:t xml:space="preserve"> сандық және сапалық өлшеу әдістерін жасауға тырысты. Ол адами капитал деп – адамның өзін және оның бойындағы пайдалы, жақсы қасиеттері</w:t>
      </w:r>
      <w:r w:rsidR="00E923D3" w:rsidRPr="00F31157">
        <w:rPr>
          <w:rFonts w:ascii="Times New Roman" w:eastAsia="TimesNewRomanPSMT" w:hAnsi="Times New Roman" w:cs="Times New Roman"/>
          <w:sz w:val="28"/>
          <w:szCs w:val="28"/>
          <w:lang w:val="kk-KZ"/>
        </w:rPr>
        <w:t xml:space="preserve">н атап көрсетті </w:t>
      </w:r>
      <w:r w:rsidR="00716FD5" w:rsidRPr="00F31157">
        <w:rPr>
          <w:rFonts w:ascii="Times New Roman" w:eastAsia="TimesNewRomanPSMT" w:hAnsi="Times New Roman" w:cs="Times New Roman"/>
          <w:sz w:val="24"/>
          <w:szCs w:val="24"/>
          <w:lang w:val="kk-KZ"/>
        </w:rPr>
        <w:t>[</w:t>
      </w:r>
      <w:r w:rsidR="006F6899" w:rsidRPr="00F31157">
        <w:rPr>
          <w:rFonts w:ascii="Times New Roman" w:eastAsia="TimesNewRomanPSMT" w:hAnsi="Times New Roman" w:cs="Times New Roman"/>
          <w:sz w:val="24"/>
          <w:szCs w:val="24"/>
          <w:lang w:val="kk-KZ"/>
        </w:rPr>
        <w:t>10</w:t>
      </w:r>
      <w:r w:rsidR="00E923D3" w:rsidRPr="00F31157">
        <w:rPr>
          <w:rFonts w:ascii="Times New Roman" w:eastAsia="TimesNewRomanPSMT" w:hAnsi="Times New Roman" w:cs="Times New Roman"/>
          <w:sz w:val="24"/>
          <w:szCs w:val="24"/>
          <w:lang w:val="kk-KZ"/>
        </w:rPr>
        <w:t>].</w:t>
      </w:r>
      <w:r w:rsidR="00716FD5" w:rsidRPr="00F31157">
        <w:rPr>
          <w:rFonts w:ascii="Times New Roman" w:eastAsia="TimesNewRomanPSMT" w:hAnsi="Times New Roman" w:cs="Times New Roman"/>
          <w:sz w:val="24"/>
          <w:szCs w:val="24"/>
          <w:lang w:val="kk-KZ"/>
        </w:rPr>
        <w:t xml:space="preserve"> </w:t>
      </w:r>
      <w:r w:rsidR="00716FD5" w:rsidRPr="00F31157">
        <w:rPr>
          <w:rFonts w:ascii="Times New Roman" w:eastAsia="TimesNewRomanPSMT" w:hAnsi="Times New Roman" w:cs="Times New Roman"/>
          <w:sz w:val="28"/>
          <w:szCs w:val="28"/>
          <w:lang w:val="kk-KZ"/>
        </w:rPr>
        <w:t>Адам</w:t>
      </w:r>
      <w:r w:rsidR="0041211F" w:rsidRPr="00F31157">
        <w:rPr>
          <w:rFonts w:ascii="Times New Roman" w:eastAsia="TimesNewRomanPSMT" w:hAnsi="Times New Roman" w:cs="Times New Roman"/>
          <w:sz w:val="28"/>
          <w:szCs w:val="28"/>
          <w:lang w:val="kk-KZ"/>
        </w:rPr>
        <w:t>и</w:t>
      </w:r>
      <w:r w:rsidR="00716FD5" w:rsidRPr="00F31157">
        <w:rPr>
          <w:rFonts w:ascii="Times New Roman" w:eastAsia="TimesNewRomanPSMT" w:hAnsi="Times New Roman" w:cs="Times New Roman"/>
          <w:sz w:val="28"/>
          <w:szCs w:val="28"/>
          <w:lang w:val="kk-KZ"/>
        </w:rPr>
        <w:t xml:space="preserve"> капитал теориясының одан әрі дамуын</w:t>
      </w:r>
      <w:r w:rsidR="0041211F" w:rsidRPr="00F31157">
        <w:rPr>
          <w:rFonts w:ascii="Times New Roman" w:eastAsia="TimesNewRomanPSMT" w:hAnsi="Times New Roman" w:cs="Times New Roman"/>
          <w:sz w:val="28"/>
          <w:szCs w:val="28"/>
          <w:lang w:val="kk-KZ"/>
        </w:rPr>
        <w:t xml:space="preserve">а үлес қосқан </w:t>
      </w:r>
      <w:r w:rsidR="00716FD5" w:rsidRPr="00F31157">
        <w:rPr>
          <w:rFonts w:ascii="Times New Roman" w:eastAsia="TimesNewRomanPSMT" w:hAnsi="Times New Roman" w:cs="Times New Roman"/>
          <w:sz w:val="28"/>
          <w:szCs w:val="28"/>
          <w:lang w:val="kk-KZ"/>
        </w:rPr>
        <w:t>американдық ғалым С.Фишер</w:t>
      </w:r>
      <w:r w:rsidR="0041211F" w:rsidRPr="00F31157">
        <w:rPr>
          <w:rFonts w:ascii="Times New Roman" w:eastAsia="TimesNewRomanPSMT" w:hAnsi="Times New Roman" w:cs="Times New Roman"/>
          <w:sz w:val="28"/>
          <w:szCs w:val="28"/>
          <w:lang w:val="kk-KZ"/>
        </w:rPr>
        <w:t xml:space="preserve"> болды. Ол </w:t>
      </w:r>
      <w:r w:rsidR="00716FD5" w:rsidRPr="00F31157">
        <w:rPr>
          <w:rFonts w:ascii="Times New Roman" w:eastAsia="TimesNewRomanPSMT" w:hAnsi="Times New Roman" w:cs="Times New Roman"/>
          <w:sz w:val="28"/>
          <w:szCs w:val="28"/>
          <w:lang w:val="kk-KZ"/>
        </w:rPr>
        <w:t xml:space="preserve">келесідей тұжырымдайды: </w:t>
      </w:r>
      <w:r w:rsidR="00AB70F6" w:rsidRPr="00F31157">
        <w:rPr>
          <w:rFonts w:ascii="Times New Roman" w:eastAsia="TimesNewRomanPSMT" w:hAnsi="Times New Roman" w:cs="Times New Roman"/>
          <w:sz w:val="28"/>
          <w:szCs w:val="28"/>
          <w:lang w:val="kk-KZ"/>
        </w:rPr>
        <w:t>«</w:t>
      </w:r>
      <w:r w:rsidR="00716FD5" w:rsidRPr="00F31157">
        <w:rPr>
          <w:rFonts w:ascii="Times New Roman" w:eastAsia="TimesNewRomanPSMT" w:hAnsi="Times New Roman" w:cs="Times New Roman"/>
          <w:sz w:val="28"/>
          <w:szCs w:val="28"/>
          <w:lang w:val="kk-KZ"/>
        </w:rPr>
        <w:t>Адами капитал - бұл адамның табыс табу қабілетінің негізгі көрсеткіші және өлшемі. Адами капитал ол адам бойындағы туа біткен қабілеттер, қасиеттер, таланттары, білім мен біліктілігі</w:t>
      </w:r>
      <w:r w:rsidR="00AB70F6" w:rsidRPr="00F31157">
        <w:rPr>
          <w:rFonts w:ascii="Times New Roman" w:eastAsia="TimesNewRomanPSMT" w:hAnsi="Times New Roman" w:cs="Times New Roman"/>
          <w:sz w:val="28"/>
          <w:szCs w:val="28"/>
          <w:lang w:val="kk-KZ"/>
        </w:rPr>
        <w:t>»</w:t>
      </w:r>
      <w:r w:rsidR="00716FD5" w:rsidRPr="00F31157">
        <w:rPr>
          <w:rFonts w:ascii="Times New Roman" w:eastAsia="TimesNewRomanPSMT" w:hAnsi="Times New Roman" w:cs="Times New Roman"/>
          <w:sz w:val="28"/>
          <w:szCs w:val="28"/>
          <w:lang w:val="kk-KZ"/>
        </w:rPr>
        <w:t xml:space="preserve"> </w:t>
      </w:r>
      <w:r w:rsidR="00E923D3" w:rsidRPr="00F31157">
        <w:rPr>
          <w:rFonts w:ascii="Times New Roman" w:eastAsia="TimesNewRomanPSMT" w:hAnsi="Times New Roman" w:cs="Times New Roman"/>
          <w:sz w:val="28"/>
          <w:szCs w:val="28"/>
          <w:lang w:val="kk-KZ"/>
        </w:rPr>
        <w:t>[11</w:t>
      </w:r>
      <w:r w:rsidR="00716FD5" w:rsidRPr="00F31157">
        <w:rPr>
          <w:rFonts w:ascii="Times New Roman" w:eastAsia="TimesNewRomanPSMT" w:hAnsi="Times New Roman" w:cs="Times New Roman"/>
          <w:sz w:val="28"/>
          <w:szCs w:val="28"/>
          <w:lang w:val="kk-KZ"/>
        </w:rPr>
        <w:t xml:space="preserve">]. </w:t>
      </w:r>
    </w:p>
    <w:p w14:paraId="3478226A" w14:textId="77777777" w:rsidR="0059190F" w:rsidRPr="00F31157" w:rsidRDefault="009C62D8"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Чикаго университетінің өкілі </w:t>
      </w:r>
      <w:r w:rsidR="0059190F" w:rsidRPr="00F31157">
        <w:rPr>
          <w:rFonts w:ascii="Times New Roman" w:hAnsi="Times New Roman" w:cs="Times New Roman"/>
          <w:bCs/>
          <w:sz w:val="28"/>
          <w:szCs w:val="28"/>
          <w:lang w:val="kk-KZ"/>
        </w:rPr>
        <w:t>-Теодор Уильям Шульц, экономика</w:t>
      </w:r>
      <w:r w:rsidR="0041211F" w:rsidRPr="00F31157">
        <w:rPr>
          <w:rFonts w:ascii="Times New Roman" w:hAnsi="Times New Roman" w:cs="Times New Roman"/>
          <w:bCs/>
          <w:sz w:val="28"/>
          <w:szCs w:val="28"/>
          <w:lang w:val="kk-KZ"/>
        </w:rPr>
        <w:t xml:space="preserve"> </w:t>
      </w:r>
      <w:r w:rsidR="0059190F" w:rsidRPr="00F31157">
        <w:rPr>
          <w:rFonts w:ascii="Times New Roman" w:hAnsi="Times New Roman" w:cs="Times New Roman"/>
          <w:bCs/>
          <w:sz w:val="28"/>
          <w:szCs w:val="28"/>
          <w:lang w:val="kk-KZ"/>
        </w:rPr>
        <w:t xml:space="preserve"> сала</w:t>
      </w:r>
      <w:r w:rsidR="0041211F" w:rsidRPr="00F31157">
        <w:rPr>
          <w:rFonts w:ascii="Times New Roman" w:hAnsi="Times New Roman" w:cs="Times New Roman"/>
          <w:bCs/>
          <w:sz w:val="28"/>
          <w:szCs w:val="28"/>
          <w:lang w:val="kk-KZ"/>
        </w:rPr>
        <w:t>сын</w:t>
      </w:r>
      <w:r w:rsidR="0059190F" w:rsidRPr="00F31157">
        <w:rPr>
          <w:rFonts w:ascii="Times New Roman" w:hAnsi="Times New Roman" w:cs="Times New Roman"/>
          <w:bCs/>
          <w:sz w:val="28"/>
          <w:szCs w:val="28"/>
          <w:lang w:val="kk-KZ"/>
        </w:rPr>
        <w:t>да Нобель сыйлығының лауреаты, адам</w:t>
      </w:r>
      <w:r w:rsidR="0041211F" w:rsidRPr="00F31157">
        <w:rPr>
          <w:rFonts w:ascii="Times New Roman" w:hAnsi="Times New Roman" w:cs="Times New Roman"/>
          <w:bCs/>
          <w:sz w:val="28"/>
          <w:szCs w:val="28"/>
          <w:lang w:val="kk-KZ"/>
        </w:rPr>
        <w:t>и</w:t>
      </w:r>
      <w:r w:rsidR="0059190F" w:rsidRPr="00F31157">
        <w:rPr>
          <w:rFonts w:ascii="Times New Roman" w:hAnsi="Times New Roman" w:cs="Times New Roman"/>
          <w:bCs/>
          <w:sz w:val="28"/>
          <w:szCs w:val="28"/>
          <w:lang w:val="kk-KZ"/>
        </w:rPr>
        <w:t xml:space="preserve"> капитал</w:t>
      </w:r>
      <w:r w:rsidR="0041211F" w:rsidRPr="00F31157">
        <w:rPr>
          <w:rFonts w:ascii="Times New Roman" w:hAnsi="Times New Roman" w:cs="Times New Roman"/>
          <w:bCs/>
          <w:sz w:val="28"/>
          <w:szCs w:val="28"/>
          <w:lang w:val="kk-KZ"/>
        </w:rPr>
        <w:t xml:space="preserve"> -</w:t>
      </w:r>
      <w:r w:rsidR="0059190F" w:rsidRPr="00F31157">
        <w:rPr>
          <w:rFonts w:ascii="Times New Roman" w:hAnsi="Times New Roman" w:cs="Times New Roman"/>
          <w:bCs/>
          <w:sz w:val="28"/>
          <w:szCs w:val="28"/>
          <w:lang w:val="kk-KZ"/>
        </w:rPr>
        <w:t xml:space="preserve"> болашақ</w:t>
      </w:r>
      <w:r w:rsidR="0041211F" w:rsidRPr="00F31157">
        <w:rPr>
          <w:rFonts w:ascii="Times New Roman" w:hAnsi="Times New Roman" w:cs="Times New Roman"/>
          <w:bCs/>
          <w:sz w:val="28"/>
          <w:szCs w:val="28"/>
          <w:lang w:val="kk-KZ"/>
        </w:rPr>
        <w:t>та</w:t>
      </w:r>
      <w:r w:rsidR="0059190F" w:rsidRPr="00F31157">
        <w:rPr>
          <w:rFonts w:ascii="Times New Roman" w:hAnsi="Times New Roman" w:cs="Times New Roman"/>
          <w:bCs/>
          <w:sz w:val="28"/>
          <w:szCs w:val="28"/>
          <w:lang w:val="kk-KZ"/>
        </w:rPr>
        <w:t xml:space="preserve"> қанағаттану немесе болашақ табыс көзі ретінде анықтады</w:t>
      </w:r>
      <w:r w:rsidR="00737B33"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w:t>
      </w:r>
      <w:r w:rsidR="00737B33" w:rsidRPr="00F31157">
        <w:rPr>
          <w:rFonts w:ascii="Times New Roman" w:hAnsi="Times New Roman" w:cs="Times New Roman"/>
          <w:bCs/>
          <w:sz w:val="28"/>
          <w:szCs w:val="28"/>
          <w:lang w:val="kk-KZ"/>
        </w:rPr>
        <w:t>К</w:t>
      </w:r>
      <w:r w:rsidR="0059190F" w:rsidRPr="00F31157">
        <w:rPr>
          <w:rFonts w:ascii="Times New Roman" w:hAnsi="Times New Roman" w:cs="Times New Roman"/>
          <w:bCs/>
          <w:sz w:val="28"/>
          <w:szCs w:val="28"/>
          <w:lang w:val="kk-KZ"/>
        </w:rPr>
        <w:t>ез</w:t>
      </w:r>
      <w:r w:rsidR="00737B33" w:rsidRPr="00F31157">
        <w:rPr>
          <w:rFonts w:ascii="Times New Roman" w:hAnsi="Times New Roman" w:cs="Times New Roman"/>
          <w:bCs/>
          <w:sz w:val="28"/>
          <w:szCs w:val="28"/>
          <w:lang w:val="kk-KZ"/>
        </w:rPr>
        <w:t xml:space="preserve"> </w:t>
      </w:r>
      <w:r w:rsidR="0059190F" w:rsidRPr="00F31157">
        <w:rPr>
          <w:rFonts w:ascii="Times New Roman" w:hAnsi="Times New Roman" w:cs="Times New Roman"/>
          <w:bCs/>
          <w:sz w:val="28"/>
          <w:szCs w:val="28"/>
          <w:lang w:val="kk-KZ"/>
        </w:rPr>
        <w:t>- келген материалдық немесе адами актив, болашақ таб</w:t>
      </w:r>
      <w:r w:rsidR="00E923D3" w:rsidRPr="00F31157">
        <w:rPr>
          <w:rFonts w:ascii="Times New Roman" w:hAnsi="Times New Roman" w:cs="Times New Roman"/>
          <w:bCs/>
          <w:sz w:val="28"/>
          <w:szCs w:val="28"/>
          <w:lang w:val="kk-KZ"/>
        </w:rPr>
        <w:t>ыс ағынын құру мүмкіндігі бар</w:t>
      </w:r>
      <w:r w:rsidR="00737B33" w:rsidRPr="00F31157">
        <w:rPr>
          <w:rFonts w:ascii="Times New Roman" w:hAnsi="Times New Roman" w:cs="Times New Roman"/>
          <w:bCs/>
          <w:sz w:val="28"/>
          <w:szCs w:val="28"/>
          <w:lang w:val="kk-KZ"/>
        </w:rPr>
        <w:t xml:space="preserve"> деп тұжырымдады</w:t>
      </w:r>
      <w:r w:rsidR="00E923D3" w:rsidRPr="00F31157">
        <w:rPr>
          <w:rFonts w:ascii="Times New Roman" w:hAnsi="Times New Roman" w:cs="Times New Roman"/>
          <w:bCs/>
          <w:sz w:val="28"/>
          <w:szCs w:val="28"/>
          <w:lang w:val="kk-KZ"/>
        </w:rPr>
        <w:t xml:space="preserve"> [12</w:t>
      </w:r>
      <w:r w:rsidR="0059190F" w:rsidRPr="00F31157">
        <w:rPr>
          <w:rFonts w:ascii="Times New Roman" w:hAnsi="Times New Roman" w:cs="Times New Roman"/>
          <w:bCs/>
          <w:sz w:val="28"/>
          <w:szCs w:val="28"/>
          <w:lang w:val="kk-KZ"/>
        </w:rPr>
        <w:t>].</w:t>
      </w:r>
    </w:p>
    <w:p w14:paraId="7FCD0FAD" w14:textId="77777777" w:rsidR="0059190F" w:rsidRPr="00F31157" w:rsidRDefault="00052966"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Т.У. </w:t>
      </w:r>
      <w:r w:rsidR="0059190F" w:rsidRPr="00F31157">
        <w:rPr>
          <w:rFonts w:ascii="Times New Roman" w:hAnsi="Times New Roman" w:cs="Times New Roman"/>
          <w:bCs/>
          <w:sz w:val="28"/>
          <w:szCs w:val="28"/>
          <w:lang w:val="kk-KZ"/>
        </w:rPr>
        <w:t xml:space="preserve">Шульц өзінің </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білім беру капиталды қалыптастыру </w:t>
      </w:r>
      <w:r w:rsidRPr="00F31157">
        <w:rPr>
          <w:rFonts w:ascii="Times New Roman" w:hAnsi="Times New Roman" w:cs="Times New Roman"/>
          <w:bCs/>
          <w:sz w:val="28"/>
          <w:szCs w:val="28"/>
          <w:lang w:val="kk-KZ"/>
        </w:rPr>
        <w:t>көзі ретінде</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lastRenderedPageBreak/>
        <w:t>мақаласында</w:t>
      </w:r>
      <w:r w:rsidR="0059190F" w:rsidRPr="00F31157">
        <w:rPr>
          <w:rFonts w:ascii="Times New Roman" w:hAnsi="Times New Roman" w:cs="Times New Roman"/>
          <w:bCs/>
          <w:sz w:val="28"/>
          <w:szCs w:val="28"/>
          <w:lang w:val="kk-KZ"/>
        </w:rPr>
        <w:t xml:space="preserve"> жұмыс күшінің құнын, оның ішінде білім беру шығындарын, сондай-ақ оқу кезінде адам жоғалтқан еңбек құнын бағалауды ұсынды. </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Адам капиталына инвестициялар</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атты </w:t>
      </w:r>
      <w:r w:rsidR="00737B33" w:rsidRPr="00F31157">
        <w:rPr>
          <w:rFonts w:ascii="Times New Roman" w:hAnsi="Times New Roman" w:cs="Times New Roman"/>
          <w:bCs/>
          <w:sz w:val="28"/>
          <w:szCs w:val="28"/>
          <w:lang w:val="kk-KZ"/>
        </w:rPr>
        <w:t>еңбегінде</w:t>
      </w:r>
      <w:r w:rsidR="0059190F" w:rsidRPr="00F31157">
        <w:rPr>
          <w:rFonts w:ascii="Times New Roman" w:hAnsi="Times New Roman" w:cs="Times New Roman"/>
          <w:bCs/>
          <w:sz w:val="28"/>
          <w:szCs w:val="28"/>
          <w:lang w:val="kk-KZ"/>
        </w:rPr>
        <w:t xml:space="preserve"> ол мынаны атап өтті: </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капитал тұжырымдамасы белгілі бір құны бар болашақ қызметтерді көрсетудің экономикалық қасиеті бар нақты бір нәрсенің болуынан туындайды. Капиталды болашақ қызмет көрсететін </w:t>
      </w:r>
      <w:r w:rsidRPr="00F31157">
        <w:rPr>
          <w:rFonts w:ascii="Times New Roman" w:hAnsi="Times New Roman" w:cs="Times New Roman"/>
          <w:bCs/>
          <w:sz w:val="28"/>
          <w:szCs w:val="28"/>
          <w:lang w:val="kk-KZ"/>
        </w:rPr>
        <w:t>құрал</w:t>
      </w:r>
      <w:r w:rsidR="0059190F" w:rsidRPr="00F31157">
        <w:rPr>
          <w:rFonts w:ascii="Times New Roman" w:hAnsi="Times New Roman" w:cs="Times New Roman"/>
          <w:bCs/>
          <w:sz w:val="28"/>
          <w:szCs w:val="28"/>
          <w:lang w:val="kk-KZ"/>
        </w:rPr>
        <w:t xml:space="preserve"> ретінде түсіну</w:t>
      </w:r>
      <w:r w:rsidRPr="00F31157">
        <w:rPr>
          <w:rFonts w:ascii="Times New Roman" w:hAnsi="Times New Roman" w:cs="Times New Roman"/>
          <w:bCs/>
          <w:sz w:val="28"/>
          <w:szCs w:val="28"/>
          <w:lang w:val="kk-KZ"/>
        </w:rPr>
        <w:t xml:space="preserve">ді ұсынды және </w:t>
      </w:r>
      <w:r w:rsidR="0059190F" w:rsidRPr="00F31157">
        <w:rPr>
          <w:rFonts w:ascii="Times New Roman" w:hAnsi="Times New Roman" w:cs="Times New Roman"/>
          <w:bCs/>
          <w:sz w:val="28"/>
          <w:szCs w:val="28"/>
          <w:lang w:val="kk-KZ"/>
        </w:rPr>
        <w:t>екі бөлікке бөл</w:t>
      </w:r>
      <w:r w:rsidRPr="00F31157">
        <w:rPr>
          <w:rFonts w:ascii="Times New Roman" w:hAnsi="Times New Roman" w:cs="Times New Roman"/>
          <w:bCs/>
          <w:sz w:val="28"/>
          <w:szCs w:val="28"/>
          <w:lang w:val="kk-KZ"/>
        </w:rPr>
        <w:t>іп қарастырды</w:t>
      </w:r>
      <w:r w:rsidR="0059190F"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адами және адами емес капитал</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w:t>
      </w:r>
      <w:r w:rsidR="00E923D3" w:rsidRPr="00F31157">
        <w:rPr>
          <w:rFonts w:ascii="Times New Roman" w:hAnsi="Times New Roman" w:cs="Times New Roman"/>
          <w:bCs/>
          <w:sz w:val="28"/>
          <w:szCs w:val="28"/>
          <w:lang w:val="kk-KZ"/>
        </w:rPr>
        <w:t>13</w:t>
      </w:r>
      <w:r w:rsidR="0059190F" w:rsidRPr="00F31157">
        <w:rPr>
          <w:rFonts w:ascii="Times New Roman" w:hAnsi="Times New Roman" w:cs="Times New Roman"/>
          <w:bCs/>
          <w:sz w:val="28"/>
          <w:szCs w:val="28"/>
          <w:lang w:val="kk-KZ"/>
        </w:rPr>
        <w:t xml:space="preserve">]. </w:t>
      </w:r>
      <w:r w:rsidR="00737B33" w:rsidRPr="00F31157">
        <w:rPr>
          <w:rFonts w:ascii="Times New Roman" w:hAnsi="Times New Roman" w:cs="Times New Roman"/>
          <w:bCs/>
          <w:sz w:val="28"/>
          <w:szCs w:val="28"/>
          <w:lang w:val="kk-KZ"/>
        </w:rPr>
        <w:t xml:space="preserve">Т.У. </w:t>
      </w:r>
      <w:r w:rsidR="0059190F" w:rsidRPr="00F31157">
        <w:rPr>
          <w:rFonts w:ascii="Times New Roman" w:hAnsi="Times New Roman" w:cs="Times New Roman"/>
          <w:bCs/>
          <w:sz w:val="28"/>
          <w:szCs w:val="28"/>
          <w:lang w:val="kk-KZ"/>
        </w:rPr>
        <w:t xml:space="preserve">Шульцтің пікірінше, адамның қабілеттері инвестицияның атрибуттары бар белгілі бір қызмет түрлері арқылы дамиды. Бұл қызмет түрлеріне мектептегі білім беру, жұмыс орнында оқыту, денсаулықты нығайту және қорғау, экономикаға қатысты ақпараттың кеңеюі кірді. </w:t>
      </w:r>
      <w:r w:rsidR="00737B33" w:rsidRPr="00F31157">
        <w:rPr>
          <w:rFonts w:ascii="Times New Roman" w:hAnsi="Times New Roman" w:cs="Times New Roman"/>
          <w:bCs/>
          <w:sz w:val="28"/>
          <w:szCs w:val="28"/>
          <w:lang w:val="kk-KZ"/>
        </w:rPr>
        <w:t>Осылардың негізінде</w:t>
      </w:r>
      <w:r w:rsidR="0059190F" w:rsidRPr="00F31157">
        <w:rPr>
          <w:rFonts w:ascii="Times New Roman" w:hAnsi="Times New Roman" w:cs="Times New Roman"/>
          <w:bCs/>
          <w:sz w:val="28"/>
          <w:szCs w:val="28"/>
          <w:lang w:val="kk-KZ"/>
        </w:rPr>
        <w:t xml:space="preserve"> қалыптасқан адами қабілеттерді адами капитал ретінде пайдалануға болады. Өз кезегінде, соңғысын қалыптастыру шығындары инвестиция болып табылады</w:t>
      </w:r>
      <w:r w:rsidR="00737B33"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w:t>
      </w:r>
      <w:r w:rsidR="00737B33" w:rsidRPr="00F31157">
        <w:rPr>
          <w:rFonts w:ascii="Times New Roman" w:hAnsi="Times New Roman" w:cs="Times New Roman"/>
          <w:bCs/>
          <w:sz w:val="28"/>
          <w:szCs w:val="28"/>
          <w:lang w:val="kk-KZ"/>
        </w:rPr>
        <w:t>С</w:t>
      </w:r>
      <w:r w:rsidR="0059190F" w:rsidRPr="00F31157">
        <w:rPr>
          <w:rFonts w:ascii="Times New Roman" w:hAnsi="Times New Roman" w:cs="Times New Roman"/>
          <w:bCs/>
          <w:sz w:val="28"/>
          <w:szCs w:val="28"/>
          <w:lang w:val="kk-KZ"/>
        </w:rPr>
        <w:t>ебебі</w:t>
      </w:r>
      <w:r w:rsidR="00737B33" w:rsidRPr="00F31157">
        <w:rPr>
          <w:rFonts w:ascii="Times New Roman" w:hAnsi="Times New Roman" w:cs="Times New Roman"/>
          <w:bCs/>
          <w:sz w:val="28"/>
          <w:szCs w:val="28"/>
          <w:lang w:val="kk-KZ"/>
        </w:rPr>
        <w:t xml:space="preserve"> </w:t>
      </w:r>
      <w:r w:rsidR="0059190F" w:rsidRPr="00F31157">
        <w:rPr>
          <w:rFonts w:ascii="Times New Roman" w:hAnsi="Times New Roman" w:cs="Times New Roman"/>
          <w:bCs/>
          <w:sz w:val="28"/>
          <w:szCs w:val="28"/>
          <w:lang w:val="kk-KZ"/>
        </w:rPr>
        <w:t xml:space="preserve">олар үшін барлық қажетті белгілер бар және инвестор </w:t>
      </w:r>
      <w:r w:rsidR="00737B33" w:rsidRPr="00F31157">
        <w:rPr>
          <w:rFonts w:ascii="Times New Roman" w:hAnsi="Times New Roman" w:cs="Times New Roman"/>
          <w:bCs/>
          <w:sz w:val="28"/>
          <w:szCs w:val="28"/>
          <w:lang w:val="kk-KZ"/>
        </w:rPr>
        <w:t>көп</w:t>
      </w:r>
      <w:r w:rsidR="0059190F" w:rsidRPr="00F31157">
        <w:rPr>
          <w:rFonts w:ascii="Times New Roman" w:hAnsi="Times New Roman" w:cs="Times New Roman"/>
          <w:bCs/>
          <w:sz w:val="28"/>
          <w:szCs w:val="28"/>
          <w:lang w:val="kk-KZ"/>
        </w:rPr>
        <w:t xml:space="preserve"> жоғары табыс алу үшін табыстың бір бөлігін құр</w:t>
      </w:r>
      <w:r w:rsidRPr="00F31157">
        <w:rPr>
          <w:rFonts w:ascii="Times New Roman" w:hAnsi="Times New Roman" w:cs="Times New Roman"/>
          <w:bCs/>
          <w:sz w:val="28"/>
          <w:szCs w:val="28"/>
          <w:lang w:val="kk-KZ"/>
        </w:rPr>
        <w:t>айды</w:t>
      </w:r>
      <w:r w:rsidR="0059190F" w:rsidRPr="00F31157">
        <w:rPr>
          <w:rFonts w:ascii="Times New Roman" w:hAnsi="Times New Roman" w:cs="Times New Roman"/>
          <w:bCs/>
          <w:sz w:val="28"/>
          <w:szCs w:val="28"/>
          <w:lang w:val="kk-KZ"/>
        </w:rPr>
        <w:t>.</w:t>
      </w:r>
    </w:p>
    <w:p w14:paraId="78DF5183" w14:textId="77777777" w:rsidR="0059190F" w:rsidRPr="00F31157" w:rsidRDefault="0059190F"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Адами капитал теориясын дамытуға және оны қолдану аясын кеңейтуге Чикаго экономикалық теория мектебінің тағы бір көрнекті өкілі және Нобель сыйлығының лауреаты Гари Бекер үлкен үлес қосты. Өзінің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Адам капиталына инвести</w:t>
      </w:r>
      <w:r w:rsidR="00052966" w:rsidRPr="00F31157">
        <w:rPr>
          <w:rFonts w:ascii="Times New Roman" w:hAnsi="Times New Roman" w:cs="Times New Roman"/>
          <w:bCs/>
          <w:sz w:val="28"/>
          <w:szCs w:val="28"/>
          <w:lang w:val="kk-KZ"/>
        </w:rPr>
        <w:t>циялар: теориялық талдау</w:t>
      </w:r>
      <w:r w:rsidR="00AB70F6" w:rsidRPr="00F31157">
        <w:rPr>
          <w:rFonts w:ascii="Times New Roman" w:hAnsi="Times New Roman" w:cs="Times New Roman"/>
          <w:bCs/>
          <w:sz w:val="28"/>
          <w:szCs w:val="28"/>
          <w:lang w:val="kk-KZ"/>
        </w:rPr>
        <w:t>»</w:t>
      </w:r>
      <w:r w:rsidR="00052966"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 xml:space="preserve"> мақаласында ол адам капиталы адамға салынған инвестициялар арқылы қалыптасады деп жазды. Ғалым білім беруді, жұмыс орнында оқытуды, денсаулық сақтау шығындары, көші-қонды және бағалар мен кірістер туралы ақпаратты іздеу тиісті инвестицияның негізгі бағыттарына жатқызды. Мұның бәрі, оның пікірінше, адамның өндірістік күшін, зияткерлік және мәдени ә</w:t>
      </w:r>
      <w:r w:rsidR="00545538" w:rsidRPr="00F31157">
        <w:rPr>
          <w:rFonts w:ascii="Times New Roman" w:hAnsi="Times New Roman" w:cs="Times New Roman"/>
          <w:bCs/>
          <w:sz w:val="28"/>
          <w:szCs w:val="28"/>
          <w:lang w:val="kk-KZ"/>
        </w:rPr>
        <w:t>леуетін дамытуға ықпал етеді</w:t>
      </w:r>
      <w:r w:rsidR="00737B33" w:rsidRPr="00F31157">
        <w:rPr>
          <w:rFonts w:ascii="Times New Roman" w:hAnsi="Times New Roman" w:cs="Times New Roman"/>
          <w:bCs/>
          <w:sz w:val="28"/>
          <w:szCs w:val="28"/>
          <w:lang w:val="kk-KZ"/>
        </w:rPr>
        <w:t xml:space="preserve"> деп санады</w:t>
      </w:r>
      <w:r w:rsidRPr="00F31157">
        <w:rPr>
          <w:rFonts w:ascii="Times New Roman" w:hAnsi="Times New Roman" w:cs="Times New Roman"/>
          <w:bCs/>
          <w:sz w:val="28"/>
          <w:szCs w:val="28"/>
          <w:lang w:val="kk-KZ"/>
        </w:rPr>
        <w:t>.</w:t>
      </w:r>
      <w:r w:rsidR="009C62D8" w:rsidRPr="00F31157">
        <w:rPr>
          <w:rFonts w:ascii="Times New Roman" w:hAnsi="Times New Roman" w:cs="Times New Roman"/>
          <w:bCs/>
          <w:sz w:val="28"/>
          <w:szCs w:val="28"/>
          <w:lang w:val="kk-KZ"/>
        </w:rPr>
        <w:t xml:space="preserve"> </w:t>
      </w:r>
      <w:r w:rsidR="00AB70F6" w:rsidRPr="00F31157">
        <w:rPr>
          <w:rFonts w:ascii="Times New Roman" w:hAnsi="Times New Roman" w:cs="Times New Roman"/>
          <w:bCs/>
          <w:sz w:val="28"/>
          <w:szCs w:val="28"/>
          <w:lang w:val="kk-KZ"/>
        </w:rPr>
        <w:t>«</w:t>
      </w:r>
      <w:r w:rsidR="009C62D8" w:rsidRPr="00F31157">
        <w:rPr>
          <w:rFonts w:ascii="Times New Roman" w:hAnsi="Times New Roman" w:cs="Times New Roman"/>
          <w:bCs/>
          <w:sz w:val="28"/>
          <w:szCs w:val="28"/>
          <w:lang w:val="kk-KZ"/>
        </w:rPr>
        <w:t>Адами капитал</w:t>
      </w:r>
      <w:r w:rsidR="00AB70F6" w:rsidRPr="00F31157">
        <w:rPr>
          <w:rFonts w:ascii="Times New Roman" w:hAnsi="Times New Roman" w:cs="Times New Roman"/>
          <w:bCs/>
          <w:sz w:val="28"/>
          <w:szCs w:val="28"/>
          <w:lang w:val="kk-KZ"/>
        </w:rPr>
        <w:t>»</w:t>
      </w:r>
      <w:r w:rsidR="009C62D8" w:rsidRPr="00F31157">
        <w:rPr>
          <w:rFonts w:ascii="Times New Roman" w:hAnsi="Times New Roman" w:cs="Times New Roman"/>
          <w:bCs/>
          <w:sz w:val="28"/>
          <w:szCs w:val="28"/>
          <w:lang w:val="kk-KZ"/>
        </w:rPr>
        <w:t xml:space="preserve"> деп Г.Беккер адамның өндірістік күшінің өсуіне ықпал ететін білімі, дағдылары мен қабілеттерін түсінді. </w:t>
      </w:r>
      <w:r w:rsidR="00AB70F6" w:rsidRPr="00F31157">
        <w:rPr>
          <w:rFonts w:ascii="Times New Roman" w:hAnsi="Times New Roman" w:cs="Times New Roman"/>
          <w:bCs/>
          <w:sz w:val="28"/>
          <w:szCs w:val="28"/>
          <w:lang w:val="kk-KZ"/>
        </w:rPr>
        <w:t>«</w:t>
      </w:r>
      <w:r w:rsidR="009C62D8" w:rsidRPr="00F31157">
        <w:rPr>
          <w:rFonts w:ascii="Times New Roman" w:hAnsi="Times New Roman" w:cs="Times New Roman"/>
          <w:bCs/>
          <w:sz w:val="28"/>
          <w:szCs w:val="28"/>
          <w:lang w:val="kk-KZ"/>
        </w:rPr>
        <w:t xml:space="preserve">Адам капиталы, адамның бойында бар және белгілі бір уақыт аралығында жеке тұлғаның тауарларын немесе қызметтерін өндіру үшін пайдалануға болатын дағдылардан, білімнен, энергияға деген </w:t>
      </w:r>
      <w:r w:rsidR="00E14A69" w:rsidRPr="00F31157">
        <w:rPr>
          <w:rFonts w:ascii="Times New Roman" w:hAnsi="Times New Roman" w:cs="Times New Roman"/>
          <w:bCs/>
          <w:sz w:val="28"/>
          <w:szCs w:val="28"/>
          <w:lang w:val="kk-KZ"/>
        </w:rPr>
        <w:t>ынталандырудан</w:t>
      </w:r>
      <w:r w:rsidR="009C62D8" w:rsidRPr="00F31157">
        <w:rPr>
          <w:rFonts w:ascii="Times New Roman" w:hAnsi="Times New Roman" w:cs="Times New Roman"/>
          <w:bCs/>
          <w:sz w:val="28"/>
          <w:szCs w:val="28"/>
          <w:lang w:val="kk-KZ"/>
        </w:rPr>
        <w:t xml:space="preserve"> тұрады</w:t>
      </w:r>
      <w:r w:rsidR="00AB70F6" w:rsidRPr="00F31157">
        <w:rPr>
          <w:rFonts w:ascii="Times New Roman" w:hAnsi="Times New Roman" w:cs="Times New Roman"/>
          <w:bCs/>
          <w:sz w:val="28"/>
          <w:szCs w:val="28"/>
          <w:lang w:val="kk-KZ"/>
        </w:rPr>
        <w:t>»</w:t>
      </w:r>
      <w:r w:rsidR="009C62D8" w:rsidRPr="00F31157">
        <w:rPr>
          <w:rFonts w:ascii="Times New Roman" w:hAnsi="Times New Roman" w:cs="Times New Roman"/>
          <w:bCs/>
          <w:sz w:val="28"/>
          <w:szCs w:val="28"/>
          <w:lang w:val="kk-KZ"/>
        </w:rPr>
        <w:t xml:space="preserve"> </w:t>
      </w:r>
      <w:r w:rsidR="00545538" w:rsidRPr="00F31157">
        <w:rPr>
          <w:rFonts w:ascii="Times New Roman" w:hAnsi="Times New Roman" w:cs="Times New Roman"/>
          <w:bCs/>
          <w:sz w:val="28"/>
          <w:szCs w:val="28"/>
          <w:lang w:val="kk-KZ"/>
        </w:rPr>
        <w:t>[14</w:t>
      </w:r>
      <w:r w:rsidR="009C62D8" w:rsidRPr="00F31157">
        <w:rPr>
          <w:rFonts w:ascii="Times New Roman" w:hAnsi="Times New Roman" w:cs="Times New Roman"/>
          <w:bCs/>
          <w:sz w:val="28"/>
          <w:szCs w:val="28"/>
          <w:lang w:val="kk-KZ"/>
        </w:rPr>
        <w:t xml:space="preserve">]. </w:t>
      </w:r>
    </w:p>
    <w:p w14:paraId="2A46FD8F" w14:textId="77777777" w:rsidR="0059190F" w:rsidRPr="00F31157" w:rsidRDefault="00052966"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Г. </w:t>
      </w:r>
      <w:r w:rsidR="0059190F" w:rsidRPr="00F31157">
        <w:rPr>
          <w:rFonts w:ascii="Times New Roman" w:hAnsi="Times New Roman" w:cs="Times New Roman"/>
          <w:bCs/>
          <w:sz w:val="28"/>
          <w:szCs w:val="28"/>
          <w:lang w:val="kk-KZ"/>
        </w:rPr>
        <w:t xml:space="preserve">Беккердің </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Адам капиталы: теориялық және эмпирикалық талдау</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кітабын</w:t>
      </w:r>
      <w:r w:rsidRPr="00F31157">
        <w:rPr>
          <w:rFonts w:ascii="Times New Roman" w:hAnsi="Times New Roman" w:cs="Times New Roman"/>
          <w:bCs/>
          <w:sz w:val="28"/>
          <w:szCs w:val="28"/>
          <w:lang w:val="kk-KZ"/>
        </w:rPr>
        <w:t xml:space="preserve">да </w:t>
      </w:r>
      <w:r w:rsidR="0059190F" w:rsidRPr="00F31157">
        <w:rPr>
          <w:rFonts w:ascii="Times New Roman" w:hAnsi="Times New Roman" w:cs="Times New Roman"/>
          <w:bCs/>
          <w:sz w:val="28"/>
          <w:szCs w:val="28"/>
          <w:lang w:val="kk-KZ"/>
        </w:rPr>
        <w:t>қарастырылып отырған теорияның дамуында маңызды</w:t>
      </w:r>
      <w:r w:rsidR="00737B33" w:rsidRPr="00F31157">
        <w:rPr>
          <w:rFonts w:ascii="Times New Roman" w:hAnsi="Times New Roman" w:cs="Times New Roman"/>
          <w:bCs/>
          <w:sz w:val="28"/>
          <w:szCs w:val="28"/>
          <w:lang w:val="kk-KZ"/>
        </w:rPr>
        <w:t xml:space="preserve"> рол атқарды</w:t>
      </w:r>
      <w:r w:rsidR="0059190F" w:rsidRPr="00F31157">
        <w:rPr>
          <w:rFonts w:ascii="Times New Roman" w:hAnsi="Times New Roman" w:cs="Times New Roman"/>
          <w:bCs/>
          <w:sz w:val="28"/>
          <w:szCs w:val="28"/>
          <w:lang w:val="kk-KZ"/>
        </w:rPr>
        <w:t>. Адам капиталы туралы түсінігін дамыта отырып, ғалым дайындық пен білім беруге қаражат салған кезде студенттер мен олардың ата-аналары тиісті артықшылықтар мен шығындарды өлшей отырып, ұтымды әрекет етеді деген пікірге келді. Қарапайым кәсіпкерлер сияқты, олар осындай салымдардан күтілетін шекті қайтарым нормасын балама инвестициялардың кірістілігімен (банк салымдары бойынша пайыздармен, бағалы қағаздар бойынша дивидендтермен және т.б.) салыстырады. Экономикалық мақсатқа сай болуына байланысты оқуды жалғастыру немесе оны тоқ</w:t>
      </w:r>
      <w:r w:rsidR="00545538" w:rsidRPr="00F31157">
        <w:rPr>
          <w:rFonts w:ascii="Times New Roman" w:hAnsi="Times New Roman" w:cs="Times New Roman"/>
          <w:bCs/>
          <w:sz w:val="28"/>
          <w:szCs w:val="28"/>
          <w:lang w:val="kk-KZ"/>
        </w:rPr>
        <w:t>тату туралы шешім қабылданады</w:t>
      </w:r>
      <w:r w:rsidR="0059190F" w:rsidRPr="00F31157">
        <w:rPr>
          <w:rFonts w:ascii="Times New Roman" w:hAnsi="Times New Roman" w:cs="Times New Roman"/>
          <w:bCs/>
          <w:sz w:val="28"/>
          <w:szCs w:val="28"/>
          <w:lang w:val="kk-KZ"/>
        </w:rPr>
        <w:t>.</w:t>
      </w:r>
    </w:p>
    <w:p w14:paraId="007A313E" w14:textId="77777777" w:rsidR="0059190F" w:rsidRPr="00F31157" w:rsidRDefault="00B13BF5"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Г. </w:t>
      </w:r>
      <w:r w:rsidR="0059190F" w:rsidRPr="00F31157">
        <w:rPr>
          <w:rFonts w:ascii="Times New Roman" w:hAnsi="Times New Roman" w:cs="Times New Roman"/>
          <w:bCs/>
          <w:sz w:val="28"/>
          <w:szCs w:val="28"/>
          <w:lang w:val="kk-KZ"/>
        </w:rPr>
        <w:t>Беккер теориясындағы ішкі қайтару нормалары ұғымы</w:t>
      </w:r>
      <w:r w:rsidR="0059190F" w:rsidRPr="00F31157">
        <w:rPr>
          <w:rFonts w:ascii="Times New Roman" w:hAnsi="Times New Roman" w:cs="Times New Roman"/>
          <w:lang w:val="kk-KZ"/>
        </w:rPr>
        <w:t xml:space="preserve"> </w:t>
      </w:r>
      <w:r w:rsidR="0059190F" w:rsidRPr="00F31157">
        <w:rPr>
          <w:rFonts w:ascii="Times New Roman" w:hAnsi="Times New Roman" w:cs="Times New Roman"/>
          <w:bCs/>
          <w:sz w:val="28"/>
          <w:szCs w:val="28"/>
          <w:lang w:val="kk-KZ"/>
        </w:rPr>
        <w:t>орталық орынды алады. Олар жеке инвесторлар тұрғысынан инвестицияларға қатысты жеке және әлеуметтік болуы мүмкін</w:t>
      </w:r>
      <w:r w:rsidR="00E14A69"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w:t>
      </w:r>
      <w:r w:rsidR="00E14A69" w:rsidRPr="00F31157">
        <w:rPr>
          <w:rFonts w:ascii="Times New Roman" w:hAnsi="Times New Roman" w:cs="Times New Roman"/>
          <w:bCs/>
          <w:sz w:val="28"/>
          <w:szCs w:val="28"/>
          <w:lang w:val="kk-KZ"/>
        </w:rPr>
        <w:t>О</w:t>
      </w:r>
      <w:r w:rsidR="0059190F" w:rsidRPr="00F31157">
        <w:rPr>
          <w:rFonts w:ascii="Times New Roman" w:hAnsi="Times New Roman" w:cs="Times New Roman"/>
          <w:bCs/>
          <w:sz w:val="28"/>
          <w:szCs w:val="28"/>
          <w:lang w:val="kk-KZ"/>
        </w:rPr>
        <w:t>лар</w:t>
      </w:r>
      <w:r w:rsidR="00E14A69" w:rsidRPr="00F31157">
        <w:rPr>
          <w:rFonts w:ascii="Times New Roman" w:hAnsi="Times New Roman" w:cs="Times New Roman"/>
          <w:bCs/>
          <w:sz w:val="28"/>
          <w:szCs w:val="28"/>
          <w:lang w:val="kk-KZ"/>
        </w:rPr>
        <w:t xml:space="preserve"> </w:t>
      </w:r>
      <w:r w:rsidR="0059190F" w:rsidRPr="00F31157">
        <w:rPr>
          <w:rFonts w:ascii="Times New Roman" w:hAnsi="Times New Roman" w:cs="Times New Roman"/>
          <w:bCs/>
          <w:sz w:val="28"/>
          <w:szCs w:val="28"/>
          <w:lang w:val="kk-KZ"/>
        </w:rPr>
        <w:t xml:space="preserve">бүкіл қоғам тұрғысынан тиімділікті өлшейді. Ғалымдарға бұл нормалар білім берудің әртүрлі типтері мен деңгейлері арасында да, білім беру жүйесі мен экономиканың қалған бөлігі арасында да инвестицияларды бөлуді реттеуші ретінде ұсынылған. Сонымен қатар, </w:t>
      </w:r>
      <w:r w:rsidR="0059190F" w:rsidRPr="00F31157">
        <w:rPr>
          <w:rFonts w:ascii="Times New Roman" w:hAnsi="Times New Roman" w:cs="Times New Roman"/>
          <w:bCs/>
          <w:sz w:val="28"/>
          <w:szCs w:val="28"/>
          <w:lang w:val="kk-KZ"/>
        </w:rPr>
        <w:lastRenderedPageBreak/>
        <w:t xml:space="preserve">қайтарудың жоғары нормалары инвестициялардың жетіспейтіндігін, ал төмен </w:t>
      </w:r>
      <w:bookmarkStart w:id="6" w:name="_Hlk102124430"/>
      <w:r w:rsidR="00E14A69" w:rsidRPr="00F31157">
        <w:rPr>
          <w:rFonts w:ascii="Times New Roman" w:hAnsi="Times New Roman" w:cs="Times New Roman"/>
          <w:bCs/>
          <w:sz w:val="28"/>
          <w:szCs w:val="28"/>
          <w:lang w:val="kk-KZ"/>
        </w:rPr>
        <w:t>болса</w:t>
      </w:r>
      <w:r w:rsidR="0059190F" w:rsidRPr="00F31157">
        <w:rPr>
          <w:rFonts w:ascii="Times New Roman" w:hAnsi="Times New Roman" w:cs="Times New Roman"/>
          <w:bCs/>
          <w:sz w:val="28"/>
          <w:szCs w:val="28"/>
          <w:lang w:val="kk-KZ"/>
        </w:rPr>
        <w:t>–</w:t>
      </w:r>
      <w:bookmarkEnd w:id="6"/>
      <w:r w:rsidR="0059190F" w:rsidRPr="00F31157">
        <w:rPr>
          <w:rFonts w:ascii="Times New Roman" w:hAnsi="Times New Roman" w:cs="Times New Roman"/>
          <w:bCs/>
          <w:sz w:val="28"/>
          <w:szCs w:val="28"/>
          <w:lang w:val="kk-KZ"/>
        </w:rPr>
        <w:t xml:space="preserve"> қайта инвестициялауды көрсетеді.</w:t>
      </w:r>
    </w:p>
    <w:p w14:paraId="6ABFC647" w14:textId="77777777" w:rsidR="00716FD5" w:rsidRPr="00F31157" w:rsidRDefault="00716FD5" w:rsidP="00E412FB">
      <w:pPr>
        <w:adjustRightInd w:val="0"/>
        <w:ind w:firstLine="709"/>
        <w:jc w:val="both"/>
        <w:rPr>
          <w:rFonts w:ascii="Times New Roman" w:eastAsia="TimesNewRomanPSMT" w:hAnsi="Times New Roman" w:cs="Times New Roman"/>
          <w:sz w:val="20"/>
          <w:szCs w:val="20"/>
          <w:lang w:val="kk-KZ"/>
        </w:rPr>
      </w:pPr>
      <w:r w:rsidRPr="00F31157">
        <w:rPr>
          <w:rFonts w:ascii="Times New Roman" w:eastAsia="TimesNewRomanPSMT" w:hAnsi="Times New Roman" w:cs="Times New Roman"/>
          <w:sz w:val="28"/>
          <w:szCs w:val="28"/>
          <w:lang w:val="kk-KZ"/>
        </w:rPr>
        <w:t>Адам капиталының теориялық үлгісін Г.Беккер әзірледі</w:t>
      </w:r>
      <w:r w:rsidR="00E14A69" w:rsidRPr="00F31157">
        <w:rPr>
          <w:rFonts w:ascii="Times New Roman" w:eastAsia="TimesNewRomanPSMT" w:hAnsi="Times New Roman" w:cs="Times New Roman"/>
          <w:sz w:val="28"/>
          <w:szCs w:val="28"/>
          <w:lang w:val="kk-KZ"/>
        </w:rPr>
        <w:t>.</w:t>
      </w:r>
      <w:r w:rsidRPr="00F31157">
        <w:rPr>
          <w:rFonts w:ascii="Times New Roman" w:eastAsia="TimesNewRomanPSMT" w:hAnsi="Times New Roman" w:cs="Times New Roman"/>
          <w:sz w:val="28"/>
          <w:szCs w:val="28"/>
          <w:lang w:val="kk-KZ"/>
        </w:rPr>
        <w:t xml:space="preserve"> </w:t>
      </w:r>
      <w:r w:rsidR="00E14A69" w:rsidRPr="00F31157">
        <w:rPr>
          <w:rFonts w:ascii="Times New Roman" w:eastAsia="TimesNewRomanPSMT" w:hAnsi="Times New Roman" w:cs="Times New Roman"/>
          <w:sz w:val="28"/>
          <w:szCs w:val="28"/>
          <w:lang w:val="kk-KZ"/>
        </w:rPr>
        <w:t>О</w:t>
      </w:r>
      <w:r w:rsidRPr="00F31157">
        <w:rPr>
          <w:rFonts w:ascii="Times New Roman" w:eastAsia="TimesNewRomanPSMT" w:hAnsi="Times New Roman" w:cs="Times New Roman"/>
          <w:sz w:val="28"/>
          <w:szCs w:val="28"/>
          <w:lang w:val="kk-KZ"/>
        </w:rPr>
        <w:t>л</w:t>
      </w:r>
      <w:r w:rsidR="00E14A69" w:rsidRPr="00F31157">
        <w:rPr>
          <w:rFonts w:ascii="Times New Roman" w:eastAsia="TimesNewRomanPSMT" w:hAnsi="Times New Roman" w:cs="Times New Roman"/>
          <w:sz w:val="28"/>
          <w:szCs w:val="28"/>
          <w:lang w:val="kk-KZ"/>
        </w:rPr>
        <w:t xml:space="preserve"> </w:t>
      </w:r>
      <w:r w:rsidRPr="00F31157">
        <w:rPr>
          <w:rFonts w:ascii="Times New Roman" w:eastAsia="TimesNewRomanPSMT" w:hAnsi="Times New Roman" w:cs="Times New Roman"/>
          <w:sz w:val="28"/>
          <w:szCs w:val="28"/>
          <w:lang w:val="kk-KZ"/>
        </w:rPr>
        <w:t>адам капиталы – бұл адамның білімі, дағдылары мен уәждерінің қоры деп есептеді. Оған инвестиция салу адамның біліктілігін, білімі немесе денсаулығын жақсартады</w:t>
      </w:r>
      <w:r w:rsidR="00E14A69" w:rsidRPr="00F31157">
        <w:rPr>
          <w:rFonts w:ascii="Times New Roman" w:eastAsia="TimesNewRomanPSMT" w:hAnsi="Times New Roman" w:cs="Times New Roman"/>
          <w:sz w:val="28"/>
          <w:szCs w:val="28"/>
          <w:lang w:val="kk-KZ"/>
        </w:rPr>
        <w:t>.</w:t>
      </w:r>
      <w:r w:rsidRPr="00F31157">
        <w:rPr>
          <w:rFonts w:ascii="Times New Roman" w:eastAsia="TimesNewRomanPSMT" w:hAnsi="Times New Roman" w:cs="Times New Roman"/>
          <w:sz w:val="28"/>
          <w:szCs w:val="28"/>
          <w:lang w:val="kk-KZ"/>
        </w:rPr>
        <w:t xml:space="preserve"> </w:t>
      </w:r>
      <w:r w:rsidR="00E14A69" w:rsidRPr="00F31157">
        <w:rPr>
          <w:rFonts w:ascii="Times New Roman" w:eastAsia="TimesNewRomanPSMT" w:hAnsi="Times New Roman" w:cs="Times New Roman"/>
          <w:sz w:val="28"/>
          <w:szCs w:val="28"/>
          <w:lang w:val="kk-KZ"/>
        </w:rPr>
        <w:t>Я</w:t>
      </w:r>
      <w:r w:rsidRPr="00F31157">
        <w:rPr>
          <w:rFonts w:ascii="Times New Roman" w:eastAsia="TimesNewRomanPSMT" w:hAnsi="Times New Roman" w:cs="Times New Roman"/>
          <w:sz w:val="28"/>
          <w:szCs w:val="28"/>
          <w:lang w:val="kk-KZ"/>
        </w:rPr>
        <w:t xml:space="preserve">ғни, адамның ақшалай немесе заттай кірісінің өсуіне ықпал етеді </w:t>
      </w:r>
    </w:p>
    <w:p w14:paraId="5A2678D2" w14:textId="77777777" w:rsidR="0059190F" w:rsidRPr="00F31157" w:rsidRDefault="0059190F" w:rsidP="00E412FB">
      <w:pPr>
        <w:adjustRightInd w:val="0"/>
        <w:ind w:firstLine="709"/>
        <w:jc w:val="both"/>
        <w:rPr>
          <w:rFonts w:ascii="Times New Roman" w:eastAsia="TimesNewRomanPSMT" w:hAnsi="Times New Roman" w:cs="Times New Roman"/>
          <w:sz w:val="20"/>
          <w:szCs w:val="20"/>
          <w:lang w:val="kk-KZ"/>
        </w:rPr>
      </w:pPr>
      <w:r w:rsidRPr="00F31157">
        <w:rPr>
          <w:rFonts w:ascii="Times New Roman" w:hAnsi="Times New Roman" w:cs="Times New Roman"/>
          <w:bCs/>
          <w:sz w:val="28"/>
          <w:szCs w:val="28"/>
          <w:lang w:val="kk-KZ"/>
        </w:rPr>
        <w:t>Беккердің пікірінше, адамға салынған инвестициялардың қайтарымы физикалық капиталға салынған инвестицияла</w:t>
      </w:r>
      <w:r w:rsidR="00B13BF5" w:rsidRPr="00F31157">
        <w:rPr>
          <w:rFonts w:ascii="Times New Roman" w:hAnsi="Times New Roman" w:cs="Times New Roman"/>
          <w:bCs/>
          <w:sz w:val="28"/>
          <w:szCs w:val="28"/>
          <w:lang w:val="kk-KZ"/>
        </w:rPr>
        <w:t>рға қарағанда орта есеппен көп</w:t>
      </w:r>
      <w:r w:rsidR="00BB418D" w:rsidRPr="00F31157">
        <w:rPr>
          <w:rFonts w:ascii="Times New Roman" w:hAnsi="Times New Roman" w:cs="Times New Roman"/>
          <w:bCs/>
          <w:sz w:val="28"/>
          <w:szCs w:val="28"/>
          <w:lang w:val="kk-KZ"/>
        </w:rPr>
        <w:t xml:space="preserve"> </w:t>
      </w:r>
      <w:r w:rsidR="00BB418D" w:rsidRPr="00F31157">
        <w:rPr>
          <w:rFonts w:ascii="Times New Roman" w:eastAsia="TimesNewRomanPSMT" w:hAnsi="Times New Roman" w:cs="Times New Roman"/>
          <w:sz w:val="24"/>
          <w:szCs w:val="24"/>
          <w:lang w:val="kk-KZ"/>
        </w:rPr>
        <w:t>[15].</w:t>
      </w:r>
    </w:p>
    <w:p w14:paraId="10F5EC3B" w14:textId="77777777" w:rsidR="0059190F" w:rsidRPr="00F31157" w:rsidRDefault="00A03D32"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Сонымен</w:t>
      </w:r>
      <w:r w:rsidR="0059190F" w:rsidRPr="00F31157">
        <w:rPr>
          <w:rFonts w:ascii="Times New Roman" w:hAnsi="Times New Roman" w:cs="Times New Roman"/>
          <w:bCs/>
          <w:sz w:val="28"/>
          <w:szCs w:val="28"/>
          <w:lang w:val="kk-KZ"/>
        </w:rPr>
        <w:t xml:space="preserve">, </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Чикаго мектебінің</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lang w:val="kk-KZ"/>
        </w:rPr>
        <w:t xml:space="preserve"> өкілдері білім беру, денсаулық сақтау, көші-қон және басқа да қызмет түрлеріне қаражат салу болашақта үлкен кіріс алу үшін </w:t>
      </w:r>
      <w:r w:rsidRPr="00F31157">
        <w:rPr>
          <w:rFonts w:ascii="Times New Roman" w:hAnsi="Times New Roman" w:cs="Times New Roman"/>
          <w:bCs/>
          <w:sz w:val="28"/>
          <w:szCs w:val="28"/>
          <w:lang w:val="kk-KZ"/>
        </w:rPr>
        <w:t>ең тиімді болатынына сүйенеді</w:t>
      </w:r>
      <w:r w:rsidR="0059190F" w:rsidRPr="00F31157">
        <w:rPr>
          <w:rFonts w:ascii="Times New Roman" w:hAnsi="Times New Roman" w:cs="Times New Roman"/>
          <w:bCs/>
          <w:sz w:val="28"/>
          <w:szCs w:val="28"/>
          <w:lang w:val="kk-KZ"/>
        </w:rPr>
        <w:t>. Бұл ретте адами капиталға инвестиция</w:t>
      </w:r>
      <w:r w:rsidRPr="00F31157">
        <w:rPr>
          <w:rFonts w:ascii="Times New Roman" w:hAnsi="Times New Roman" w:cs="Times New Roman"/>
          <w:bCs/>
          <w:sz w:val="28"/>
          <w:szCs w:val="28"/>
          <w:lang w:val="kk-KZ"/>
        </w:rPr>
        <w:t xml:space="preserve"> салу</w:t>
      </w:r>
      <w:r w:rsidR="0059190F" w:rsidRPr="00F31157">
        <w:rPr>
          <w:rFonts w:ascii="Times New Roman" w:hAnsi="Times New Roman" w:cs="Times New Roman"/>
          <w:bCs/>
          <w:sz w:val="28"/>
          <w:szCs w:val="28"/>
          <w:lang w:val="kk-KZ"/>
        </w:rPr>
        <w:t>ға мыналар жатады:</w:t>
      </w:r>
    </w:p>
    <w:p w14:paraId="4574420A" w14:textId="77777777" w:rsidR="0059190F" w:rsidRPr="00F31157" w:rsidRDefault="0059190F"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Тікелей шығындар, оның ішінде оқу ақысы және білім алуға, тұрғылықты жері мен жұмыс орнын ауыстыруға жұмсалатын басқа да шығыстар;</w:t>
      </w:r>
    </w:p>
    <w:p w14:paraId="181652BA" w14:textId="77777777" w:rsidR="0059190F" w:rsidRPr="00F31157" w:rsidRDefault="0059190F" w:rsidP="00E412FB">
      <w:pPr>
        <w:ind w:firstLine="709"/>
        <w:jc w:val="both"/>
        <w:rPr>
          <w:rFonts w:ascii="Times New Roman" w:hAnsi="Times New Roman" w:cs="Times New Roman"/>
          <w:bCs/>
          <w:sz w:val="28"/>
          <w:szCs w:val="28"/>
          <w:lang w:val="kk-KZ"/>
        </w:rPr>
      </w:pPr>
      <w:bookmarkStart w:id="7" w:name="_Hlk102125518"/>
      <w:r w:rsidRPr="00F31157">
        <w:rPr>
          <w:rFonts w:ascii="Times New Roman" w:hAnsi="Times New Roman" w:cs="Times New Roman"/>
          <w:bCs/>
          <w:sz w:val="28"/>
          <w:szCs w:val="28"/>
          <w:lang w:val="kk-KZ"/>
        </w:rPr>
        <w:t xml:space="preserve">– </w:t>
      </w:r>
      <w:bookmarkEnd w:id="7"/>
      <w:r w:rsidRPr="00F31157">
        <w:rPr>
          <w:rFonts w:ascii="Times New Roman" w:hAnsi="Times New Roman" w:cs="Times New Roman"/>
          <w:bCs/>
          <w:sz w:val="28"/>
          <w:szCs w:val="28"/>
          <w:lang w:val="kk-KZ"/>
        </w:rPr>
        <w:t>Моральдық шығындар, өйткені білім алу қиын және талап етілген іс</w:t>
      </w:r>
      <w:r w:rsidR="00A03D32" w:rsidRPr="00F31157">
        <w:rPr>
          <w:rFonts w:ascii="Times New Roman" w:hAnsi="Times New Roman" w:cs="Times New Roman"/>
          <w:bCs/>
          <w:sz w:val="28"/>
          <w:szCs w:val="28"/>
          <w:lang w:val="kk-KZ"/>
        </w:rPr>
        <w:t>-шаралар кешені</w:t>
      </w:r>
      <w:r w:rsidRPr="00F31157">
        <w:rPr>
          <w:rFonts w:ascii="Times New Roman" w:hAnsi="Times New Roman" w:cs="Times New Roman"/>
          <w:bCs/>
          <w:sz w:val="28"/>
          <w:szCs w:val="28"/>
          <w:lang w:val="kk-KZ"/>
        </w:rPr>
        <w:t>, жұмыс іздеу жүйке жүйесін шаршатады</w:t>
      </w:r>
      <w:r w:rsidR="00A03D32"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w:t>
      </w:r>
      <w:r w:rsidR="00A03D32" w:rsidRPr="00F31157">
        <w:rPr>
          <w:rFonts w:ascii="Times New Roman" w:hAnsi="Times New Roman" w:cs="Times New Roman"/>
          <w:bCs/>
          <w:sz w:val="28"/>
          <w:szCs w:val="28"/>
          <w:lang w:val="kk-KZ"/>
        </w:rPr>
        <w:t>А</w:t>
      </w:r>
      <w:r w:rsidRPr="00F31157">
        <w:rPr>
          <w:rFonts w:ascii="Times New Roman" w:hAnsi="Times New Roman" w:cs="Times New Roman"/>
          <w:bCs/>
          <w:sz w:val="28"/>
          <w:szCs w:val="28"/>
          <w:lang w:val="kk-KZ"/>
        </w:rPr>
        <w:t>л</w:t>
      </w:r>
      <w:r w:rsidR="00A03D32"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көші-қон ескі достар мен </w:t>
      </w:r>
      <w:r w:rsidR="00545538" w:rsidRPr="00F31157">
        <w:rPr>
          <w:rFonts w:ascii="Times New Roman" w:hAnsi="Times New Roman" w:cs="Times New Roman"/>
          <w:bCs/>
          <w:sz w:val="28"/>
          <w:szCs w:val="28"/>
          <w:lang w:val="kk-KZ"/>
        </w:rPr>
        <w:t>таныстардың жоғалуына әкеледі [1</w:t>
      </w:r>
      <w:r w:rsidR="00BB418D" w:rsidRPr="00F31157">
        <w:rPr>
          <w:rFonts w:ascii="Times New Roman" w:hAnsi="Times New Roman" w:cs="Times New Roman"/>
          <w:bCs/>
          <w:sz w:val="28"/>
          <w:szCs w:val="28"/>
          <w:lang w:val="kk-KZ"/>
        </w:rPr>
        <w:t>6</w:t>
      </w:r>
      <w:r w:rsidRPr="00F31157">
        <w:rPr>
          <w:rFonts w:ascii="Times New Roman" w:hAnsi="Times New Roman" w:cs="Times New Roman"/>
          <w:bCs/>
          <w:sz w:val="28"/>
          <w:szCs w:val="28"/>
          <w:lang w:val="kk-KZ"/>
        </w:rPr>
        <w:t>].</w:t>
      </w:r>
    </w:p>
    <w:p w14:paraId="2B705BEC" w14:textId="77777777" w:rsidR="0059190F" w:rsidRPr="00F31157" w:rsidRDefault="0059190F"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Осылайша, біз материалдық ғана емес, сонымен бірге моральдық инвестициялар туралы да айтамыз, олар кейіннен көптеген адамдар үшін жоғары жалақы деңгейімен және өмір бойы таңдаған жұмысына қанағаттану арқылы </w:t>
      </w:r>
      <w:r w:rsidR="00A03D32" w:rsidRPr="00F31157">
        <w:rPr>
          <w:rFonts w:ascii="Times New Roman" w:hAnsi="Times New Roman" w:cs="Times New Roman"/>
          <w:bCs/>
          <w:sz w:val="28"/>
          <w:szCs w:val="28"/>
          <w:lang w:val="kk-KZ"/>
        </w:rPr>
        <w:t xml:space="preserve">қайтарып ала </w:t>
      </w:r>
      <w:r w:rsidRPr="00F31157">
        <w:rPr>
          <w:rFonts w:ascii="Times New Roman" w:hAnsi="Times New Roman" w:cs="Times New Roman"/>
          <w:bCs/>
          <w:sz w:val="28"/>
          <w:szCs w:val="28"/>
          <w:lang w:val="kk-KZ"/>
        </w:rPr>
        <w:t xml:space="preserve">алады. Осының бәріне негізделген адами капитал теориясы жеке кірістерді бөлу құрылымын, табыстың динамикасын, ерлер мен әйелдердің еңбегіне төленетін теңсіздікті, еңбек көші-қонының себептерін және тағы басқаларды түсіндіруге мүмкіндік береді. Бірақ ең бастысы, оның арқасында білім беру инвестициялары экономикалық өсудің көзі ретінде қарастырыла бастады. </w:t>
      </w:r>
    </w:p>
    <w:p w14:paraId="108348F9" w14:textId="77777777" w:rsidR="00270F2B" w:rsidRPr="00F31157" w:rsidRDefault="00270F2B" w:rsidP="00E412FB">
      <w:pPr>
        <w:adjustRightInd w:val="0"/>
        <w:ind w:firstLine="709"/>
        <w:jc w:val="both"/>
        <w:rPr>
          <w:rFonts w:ascii="Times New Roman" w:eastAsia="TimesNewRomanPSMT" w:hAnsi="Times New Roman" w:cs="Times New Roman"/>
          <w:sz w:val="24"/>
          <w:szCs w:val="24"/>
          <w:lang w:val="kk-KZ"/>
        </w:rPr>
      </w:pPr>
      <w:r w:rsidRPr="00F31157">
        <w:rPr>
          <w:rFonts w:ascii="Times New Roman" w:eastAsia="TimesNewRomanPSMT" w:hAnsi="Times New Roman" w:cs="Times New Roman"/>
          <w:sz w:val="28"/>
          <w:szCs w:val="28"/>
          <w:lang w:val="kk-KZ"/>
        </w:rPr>
        <w:t xml:space="preserve">Қазақстандық ғалым-экономист А.Г. Мұхамеджанова адами капиталды қоғамдық өндірісті дамыту параметрлері мен үрдістеріне сай келетін қызметкерлердің бойындағы қалыптасып жинақталатын, тұрақты және жаңартылып дамып отыратын қабілеттер деп сипаттап түсіндіреді. Ол адами капиталға инвестицияның қажеттілігін ғылыми дәлелдеп, негіздейді </w:t>
      </w:r>
      <w:r w:rsidRPr="00F31157">
        <w:rPr>
          <w:rFonts w:ascii="Times New Roman" w:eastAsia="TimesNewRomanPSMT" w:hAnsi="Times New Roman" w:cs="Times New Roman"/>
          <w:sz w:val="24"/>
          <w:szCs w:val="24"/>
          <w:lang w:val="kk-KZ"/>
        </w:rPr>
        <w:t>[1</w:t>
      </w:r>
      <w:r w:rsidR="00BB418D" w:rsidRPr="00F31157">
        <w:rPr>
          <w:rFonts w:ascii="Times New Roman" w:eastAsia="TimesNewRomanPSMT" w:hAnsi="Times New Roman" w:cs="Times New Roman"/>
          <w:sz w:val="24"/>
          <w:szCs w:val="24"/>
          <w:lang w:val="kk-KZ"/>
        </w:rPr>
        <w:t>7</w:t>
      </w:r>
      <w:r w:rsidR="00545538" w:rsidRPr="00F31157">
        <w:rPr>
          <w:rFonts w:ascii="Times New Roman" w:eastAsia="TimesNewRomanPSMT" w:hAnsi="Times New Roman" w:cs="Times New Roman"/>
          <w:sz w:val="24"/>
          <w:szCs w:val="24"/>
          <w:lang w:val="kk-KZ"/>
        </w:rPr>
        <w:t xml:space="preserve">].   </w:t>
      </w:r>
      <w:r w:rsidRPr="00F31157">
        <w:rPr>
          <w:rFonts w:ascii="Times New Roman" w:eastAsia="TimesNewRomanPSMT" w:hAnsi="Times New Roman" w:cs="Times New Roman"/>
          <w:sz w:val="24"/>
          <w:szCs w:val="24"/>
          <w:lang w:val="kk-KZ"/>
        </w:rPr>
        <w:t xml:space="preserve"> </w:t>
      </w:r>
      <w:r w:rsidRPr="00F31157">
        <w:rPr>
          <w:rFonts w:ascii="Times New Roman" w:eastAsia="TimesNewRomanPSMT" w:hAnsi="Times New Roman" w:cs="Times New Roman"/>
          <w:sz w:val="28"/>
          <w:szCs w:val="28"/>
          <w:lang w:val="kk-KZ"/>
        </w:rPr>
        <w:t xml:space="preserve">А.Б. Майдырова өзінің еңбектерінде Қазақстан Республикасындағы ақпараттық экономика жағдайында мемлекеттің экономикалық саясатының адами капиталға әсері туралы зерттеген </w:t>
      </w:r>
      <w:r w:rsidR="00545538" w:rsidRPr="00F31157">
        <w:rPr>
          <w:rFonts w:ascii="Times New Roman" w:eastAsia="TimesNewRomanPSMT" w:hAnsi="Times New Roman" w:cs="Times New Roman"/>
          <w:sz w:val="24"/>
          <w:szCs w:val="24"/>
          <w:lang w:val="kk-KZ"/>
        </w:rPr>
        <w:t>[1</w:t>
      </w:r>
      <w:r w:rsidR="00BB418D" w:rsidRPr="00F31157">
        <w:rPr>
          <w:rFonts w:ascii="Times New Roman" w:eastAsia="TimesNewRomanPSMT" w:hAnsi="Times New Roman" w:cs="Times New Roman"/>
          <w:sz w:val="24"/>
          <w:szCs w:val="24"/>
          <w:lang w:val="kk-KZ"/>
        </w:rPr>
        <w:t>8</w:t>
      </w:r>
      <w:r w:rsidRPr="00F31157">
        <w:rPr>
          <w:rFonts w:ascii="Times New Roman" w:eastAsia="TimesNewRomanPSMT" w:hAnsi="Times New Roman" w:cs="Times New Roman"/>
          <w:sz w:val="24"/>
          <w:szCs w:val="24"/>
          <w:lang w:val="kk-KZ"/>
        </w:rPr>
        <w:t>].</w:t>
      </w:r>
    </w:p>
    <w:p w14:paraId="179342F0" w14:textId="77777777" w:rsidR="00270F2B" w:rsidRPr="00F31157" w:rsidRDefault="00270F2B" w:rsidP="00E412FB">
      <w:pPr>
        <w:adjustRightInd w:val="0"/>
        <w:ind w:firstLine="709"/>
        <w:jc w:val="both"/>
        <w:rPr>
          <w:rFonts w:ascii="Times New Roman" w:eastAsia="TimesNewRomanPSMT" w:hAnsi="Times New Roman" w:cs="Times New Roman"/>
          <w:sz w:val="24"/>
          <w:szCs w:val="24"/>
          <w:lang w:val="kk-KZ"/>
        </w:rPr>
      </w:pPr>
      <w:r w:rsidRPr="00F31157">
        <w:rPr>
          <w:rFonts w:ascii="Times New Roman" w:eastAsia="TimesNewRomanPSMT" w:hAnsi="Times New Roman" w:cs="Times New Roman"/>
          <w:sz w:val="28"/>
          <w:szCs w:val="28"/>
          <w:lang w:val="kk-KZ"/>
        </w:rPr>
        <w:t xml:space="preserve"> Адами капитал зияткерлік қызметті инвестициялар есебінен қалыптастырады және дамытады. Оның ішінде - тәрбие, білім, денсаулық, ғылым, кәсіпкерлік қабілет және климат, еңбекті ақпараттық қамтамасыз ету, элитаны қалыптастыру, азаматтар мен бизнестің қауіпсіздігі және экономикалық еркіндік, сондай-ақ мәдениет, өнер және басқа да құрамдас бөліктерді қамтиды. [</w:t>
      </w:r>
      <w:r w:rsidR="00545538" w:rsidRPr="00F31157">
        <w:rPr>
          <w:rFonts w:ascii="Times New Roman" w:eastAsia="TimesNewRomanPSMT" w:hAnsi="Times New Roman" w:cs="Times New Roman"/>
          <w:sz w:val="24"/>
          <w:szCs w:val="24"/>
          <w:lang w:val="kk-KZ"/>
        </w:rPr>
        <w:t>19</w:t>
      </w:r>
      <w:r w:rsidRPr="00F31157">
        <w:rPr>
          <w:rFonts w:ascii="Times New Roman" w:eastAsia="TimesNewRomanPSMT" w:hAnsi="Times New Roman" w:cs="Times New Roman"/>
          <w:sz w:val="24"/>
          <w:szCs w:val="24"/>
          <w:lang w:val="kk-KZ"/>
        </w:rPr>
        <w:t xml:space="preserve">]. </w:t>
      </w:r>
    </w:p>
    <w:p w14:paraId="077BB9CC" w14:textId="77777777" w:rsidR="00270F2B" w:rsidRPr="00F31157" w:rsidRDefault="00270F2B" w:rsidP="00E412FB">
      <w:pPr>
        <w:adjustRightInd w:val="0"/>
        <w:ind w:firstLine="709"/>
        <w:jc w:val="both"/>
        <w:rPr>
          <w:rFonts w:ascii="Times New Roman" w:eastAsia="TimesNewRomanPSMT" w:hAnsi="Times New Roman" w:cs="Times New Roman"/>
          <w:sz w:val="20"/>
          <w:szCs w:val="20"/>
          <w:lang w:val="kk-KZ"/>
        </w:rPr>
      </w:pPr>
      <w:r w:rsidRPr="00F31157">
        <w:rPr>
          <w:rFonts w:ascii="Times New Roman" w:eastAsia="TimesNewRomanPS-BoldMT" w:hAnsi="Times New Roman" w:cs="Times New Roman"/>
          <w:bCs/>
          <w:sz w:val="28"/>
          <w:szCs w:val="28"/>
          <w:lang w:val="kk-KZ"/>
        </w:rPr>
        <w:t xml:space="preserve">Нүсіпова Г.Н., Айдарханова Г.Б. , Тоқбергенова А.А. </w:t>
      </w:r>
      <w:r w:rsidRPr="00F31157">
        <w:rPr>
          <w:rFonts w:ascii="Times New Roman" w:eastAsia="TimesNewRomanPSMT" w:hAnsi="Times New Roman" w:cs="Times New Roman"/>
          <w:sz w:val="28"/>
          <w:szCs w:val="28"/>
          <w:lang w:val="kk-KZ"/>
        </w:rPr>
        <w:t xml:space="preserve"> </w:t>
      </w:r>
      <w:r w:rsidR="00AB70F6" w:rsidRPr="00F31157">
        <w:rPr>
          <w:rFonts w:ascii="Times New Roman" w:eastAsia="TimesNewRomanPSMT" w:hAnsi="Times New Roman" w:cs="Times New Roman"/>
          <w:sz w:val="28"/>
          <w:szCs w:val="28"/>
          <w:lang w:val="kk-KZ"/>
        </w:rPr>
        <w:t>«</w:t>
      </w:r>
      <w:r w:rsidRPr="00F31157">
        <w:rPr>
          <w:rFonts w:ascii="Times New Roman" w:eastAsia="TimesNewRomanPSMT" w:hAnsi="Times New Roman" w:cs="Times New Roman"/>
          <w:sz w:val="28"/>
          <w:szCs w:val="28"/>
          <w:lang w:val="kk-KZ"/>
        </w:rPr>
        <w:t>адами капитал</w:t>
      </w:r>
      <w:r w:rsidR="00AB70F6" w:rsidRPr="00F31157">
        <w:rPr>
          <w:rFonts w:ascii="Times New Roman" w:eastAsia="TimesNewRomanPSMT" w:hAnsi="Times New Roman" w:cs="Times New Roman"/>
          <w:sz w:val="28"/>
          <w:szCs w:val="28"/>
          <w:lang w:val="kk-KZ"/>
        </w:rPr>
        <w:t>»</w:t>
      </w:r>
      <w:r w:rsidRPr="00F31157">
        <w:rPr>
          <w:rFonts w:ascii="Times New Roman" w:eastAsia="TimesNewRomanPSMT" w:hAnsi="Times New Roman" w:cs="Times New Roman"/>
          <w:sz w:val="28"/>
          <w:szCs w:val="28"/>
          <w:lang w:val="kk-KZ"/>
        </w:rPr>
        <w:t xml:space="preserve"> ұғымын кең мағынада және демографиялық, әлеуметтік-экономикалық және экологиялық компоненттерді қосып қарастырады. Осының негізінде адами капиталдың даму деңгейінің статистикалық көрсеткіштерінің жүйесі әзірленді</w:t>
      </w:r>
      <w:r w:rsidR="00545538" w:rsidRPr="00F31157">
        <w:rPr>
          <w:rFonts w:ascii="Times New Roman" w:eastAsia="TimesNewRomanPSMT" w:hAnsi="Times New Roman" w:cs="Times New Roman"/>
          <w:sz w:val="28"/>
          <w:szCs w:val="28"/>
          <w:lang w:val="kk-KZ"/>
        </w:rPr>
        <w:t xml:space="preserve"> [20]</w:t>
      </w:r>
      <w:r w:rsidRPr="00F31157">
        <w:rPr>
          <w:rFonts w:ascii="Times New Roman" w:eastAsia="TimesNewRomanPSMT" w:hAnsi="Times New Roman" w:cs="Times New Roman"/>
          <w:sz w:val="28"/>
          <w:szCs w:val="28"/>
          <w:lang w:val="kk-KZ"/>
        </w:rPr>
        <w:t>.</w:t>
      </w:r>
    </w:p>
    <w:p w14:paraId="30937AF6" w14:textId="77777777" w:rsidR="00270F2B" w:rsidRPr="00F31157" w:rsidRDefault="00270F2B" w:rsidP="00E412FB">
      <w:pPr>
        <w:adjustRightInd w:val="0"/>
        <w:ind w:firstLine="709"/>
        <w:jc w:val="both"/>
        <w:rPr>
          <w:rFonts w:ascii="Times New Roman" w:eastAsia="TimesNewRomanPSMT" w:hAnsi="Times New Roman" w:cs="Times New Roman"/>
          <w:sz w:val="28"/>
          <w:szCs w:val="28"/>
          <w:lang w:val="kk-KZ"/>
        </w:rPr>
      </w:pPr>
      <w:r w:rsidRPr="00F31157">
        <w:rPr>
          <w:rFonts w:ascii="Times New Roman" w:eastAsia="TimesNewRomanPSMT" w:hAnsi="Times New Roman" w:cs="Times New Roman"/>
          <w:sz w:val="28"/>
          <w:szCs w:val="28"/>
          <w:lang w:val="kk-KZ"/>
        </w:rPr>
        <w:lastRenderedPageBreak/>
        <w:t>Сонымен, біз жоғарыда айтылған ойлар мен теорияларды қорытындылай келе, адами капитал жалпы капиталдың бір бөлігі</w:t>
      </w:r>
      <w:r w:rsidR="00755DBB" w:rsidRPr="00F31157">
        <w:rPr>
          <w:rFonts w:ascii="Times New Roman" w:eastAsia="TimesNewRomanPSMT" w:hAnsi="Times New Roman" w:cs="Times New Roman"/>
          <w:sz w:val="28"/>
          <w:szCs w:val="28"/>
          <w:lang w:val="kk-KZ"/>
        </w:rPr>
        <w:t>.</w:t>
      </w:r>
      <w:r w:rsidRPr="00F31157">
        <w:rPr>
          <w:rFonts w:ascii="Times New Roman" w:eastAsia="TimesNewRomanPSMT" w:hAnsi="Times New Roman" w:cs="Times New Roman"/>
          <w:sz w:val="28"/>
          <w:szCs w:val="28"/>
          <w:lang w:val="kk-KZ"/>
        </w:rPr>
        <w:t xml:space="preserve"> </w:t>
      </w:r>
      <w:r w:rsidR="00755DBB" w:rsidRPr="00F31157">
        <w:rPr>
          <w:rFonts w:ascii="Times New Roman" w:eastAsia="TimesNewRomanPSMT" w:hAnsi="Times New Roman" w:cs="Times New Roman"/>
          <w:sz w:val="28"/>
          <w:szCs w:val="28"/>
          <w:lang w:val="kk-KZ"/>
        </w:rPr>
        <w:t>Ж</w:t>
      </w:r>
      <w:r w:rsidRPr="00F31157">
        <w:rPr>
          <w:rFonts w:ascii="Times New Roman" w:eastAsia="TimesNewRomanPSMT" w:hAnsi="Times New Roman" w:cs="Times New Roman"/>
          <w:sz w:val="28"/>
          <w:szCs w:val="28"/>
          <w:lang w:val="kk-KZ"/>
        </w:rPr>
        <w:t>алпы</w:t>
      </w:r>
      <w:r w:rsidR="00755DBB" w:rsidRPr="00F31157">
        <w:rPr>
          <w:rFonts w:ascii="Times New Roman" w:eastAsia="TimesNewRomanPSMT" w:hAnsi="Times New Roman" w:cs="Times New Roman"/>
          <w:sz w:val="28"/>
          <w:szCs w:val="28"/>
          <w:lang w:val="kk-KZ"/>
        </w:rPr>
        <w:t xml:space="preserve"> </w:t>
      </w:r>
      <w:r w:rsidRPr="00F31157">
        <w:rPr>
          <w:rFonts w:ascii="Times New Roman" w:eastAsia="TimesNewRomanPSMT" w:hAnsi="Times New Roman" w:cs="Times New Roman"/>
          <w:sz w:val="28"/>
          <w:szCs w:val="28"/>
          <w:lang w:val="kk-KZ"/>
        </w:rPr>
        <w:t xml:space="preserve">білім беру, арнайы оқыту, денсаулық сақтау, жұмыс күшінің қозғалысын және жинақталған шығындарды білдіреді деп санаймыз. Адами капитал басқа </w:t>
      </w:r>
      <w:r w:rsidR="00755DBB" w:rsidRPr="00F31157">
        <w:rPr>
          <w:rFonts w:ascii="Times New Roman" w:eastAsia="TimesNewRomanPSMT" w:hAnsi="Times New Roman" w:cs="Times New Roman"/>
          <w:sz w:val="28"/>
          <w:szCs w:val="28"/>
          <w:lang w:val="kk-KZ"/>
        </w:rPr>
        <w:t>көрші мемлекеттерден</w:t>
      </w:r>
      <w:r w:rsidRPr="00F31157">
        <w:rPr>
          <w:rFonts w:ascii="Times New Roman" w:eastAsia="TimesNewRomanPSMT" w:hAnsi="Times New Roman" w:cs="Times New Roman"/>
          <w:sz w:val="28"/>
          <w:szCs w:val="28"/>
          <w:lang w:val="kk-KZ"/>
        </w:rPr>
        <w:t xml:space="preserve"> көші-қон ағыны есебінен қалыптасады немесе оның кетуі есебінен азаяды деп айтуға болады</w:t>
      </w:r>
      <w:r w:rsidR="00755DBB" w:rsidRPr="00F31157">
        <w:rPr>
          <w:rFonts w:ascii="Times New Roman" w:eastAsia="TimesNewRomanPSMT" w:hAnsi="Times New Roman" w:cs="Times New Roman"/>
          <w:sz w:val="28"/>
          <w:szCs w:val="28"/>
          <w:lang w:val="kk-KZ"/>
        </w:rPr>
        <w:t>.</w:t>
      </w:r>
    </w:p>
    <w:p w14:paraId="24E0FD85" w14:textId="77777777" w:rsidR="00FA3C31" w:rsidRPr="00F15555" w:rsidRDefault="005034B5"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Адам</w:t>
      </w:r>
      <w:r w:rsidR="00270F2B"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 xml:space="preserve"> капитал</w:t>
      </w:r>
      <w:r w:rsidR="00270F2B" w:rsidRPr="00F31157">
        <w:rPr>
          <w:rFonts w:ascii="Times New Roman" w:hAnsi="Times New Roman" w:cs="Times New Roman"/>
          <w:bCs/>
          <w:sz w:val="28"/>
          <w:szCs w:val="28"/>
          <w:lang w:val="kk-KZ"/>
        </w:rPr>
        <w:t>д</w:t>
      </w:r>
      <w:r w:rsidRPr="00F31157">
        <w:rPr>
          <w:rFonts w:ascii="Times New Roman" w:hAnsi="Times New Roman" w:cs="Times New Roman"/>
          <w:bCs/>
          <w:sz w:val="28"/>
          <w:szCs w:val="28"/>
          <w:lang w:val="kk-KZ"/>
        </w:rPr>
        <w:t xml:space="preserve">ың </w:t>
      </w:r>
      <w:r w:rsidR="00B52F32" w:rsidRPr="00F31157">
        <w:rPr>
          <w:rFonts w:ascii="Times New Roman" w:hAnsi="Times New Roman" w:cs="Times New Roman"/>
          <w:bCs/>
          <w:sz w:val="28"/>
          <w:szCs w:val="28"/>
          <w:lang w:val="kk-KZ"/>
        </w:rPr>
        <w:t>деңгей</w:t>
      </w:r>
      <w:r w:rsidRPr="00F31157">
        <w:rPr>
          <w:rFonts w:ascii="Times New Roman" w:hAnsi="Times New Roman" w:cs="Times New Roman"/>
          <w:bCs/>
          <w:sz w:val="28"/>
          <w:szCs w:val="28"/>
          <w:lang w:val="kk-KZ"/>
        </w:rPr>
        <w:t xml:space="preserve">ін әр түрлі тәсілдер мен зерттеулердің әдістемелік негіздері </w:t>
      </w:r>
      <w:r w:rsidR="00270F2B" w:rsidRPr="00F31157">
        <w:rPr>
          <w:rFonts w:ascii="Times New Roman" w:hAnsi="Times New Roman" w:cs="Times New Roman"/>
          <w:bCs/>
          <w:sz w:val="28"/>
          <w:szCs w:val="28"/>
          <w:lang w:val="kk-KZ"/>
        </w:rPr>
        <w:t>бойынша</w:t>
      </w:r>
      <w:r w:rsidR="00FC3D8E" w:rsidRPr="00F31157">
        <w:rPr>
          <w:rFonts w:ascii="Times New Roman" w:hAnsi="Times New Roman" w:cs="Times New Roman"/>
          <w:bCs/>
          <w:sz w:val="28"/>
          <w:szCs w:val="28"/>
          <w:lang w:val="kk-KZ"/>
        </w:rPr>
        <w:t xml:space="preserve"> шетелдік классик ғалым-экономистердің және отандық зерттеуші ғалымдардың үлесі </w:t>
      </w:r>
      <w:r w:rsidR="00B52F32" w:rsidRPr="00F31157">
        <w:rPr>
          <w:rFonts w:ascii="Times New Roman" w:hAnsi="Times New Roman" w:cs="Times New Roman"/>
          <w:bCs/>
          <w:sz w:val="28"/>
          <w:szCs w:val="28"/>
          <w:lang w:val="kk-KZ"/>
        </w:rPr>
        <w:t>жоғары</w:t>
      </w:r>
      <w:r w:rsidR="00FC3D8E" w:rsidRPr="00F31157">
        <w:rPr>
          <w:rFonts w:ascii="Times New Roman" w:hAnsi="Times New Roman" w:cs="Times New Roman"/>
          <w:bCs/>
          <w:sz w:val="28"/>
          <w:szCs w:val="28"/>
          <w:lang w:val="kk-KZ"/>
        </w:rPr>
        <w:t xml:space="preserve"> болды. Жоғары</w:t>
      </w:r>
      <w:r w:rsidR="00B52F32" w:rsidRPr="00F31157">
        <w:rPr>
          <w:rFonts w:ascii="Times New Roman" w:hAnsi="Times New Roman" w:cs="Times New Roman"/>
          <w:bCs/>
          <w:sz w:val="28"/>
          <w:szCs w:val="28"/>
          <w:lang w:val="kk-KZ"/>
        </w:rPr>
        <w:t>да</w:t>
      </w:r>
      <w:r w:rsidR="00FC3D8E" w:rsidRPr="00F31157">
        <w:rPr>
          <w:rFonts w:ascii="Times New Roman" w:hAnsi="Times New Roman" w:cs="Times New Roman"/>
          <w:bCs/>
          <w:sz w:val="28"/>
          <w:szCs w:val="28"/>
          <w:lang w:val="kk-KZ"/>
        </w:rPr>
        <w:t xml:space="preserve"> көрсетілген </w:t>
      </w:r>
      <w:r w:rsidRPr="00F31157">
        <w:rPr>
          <w:rFonts w:ascii="Times New Roman" w:hAnsi="Times New Roman" w:cs="Times New Roman"/>
          <w:bCs/>
          <w:sz w:val="28"/>
          <w:szCs w:val="28"/>
          <w:lang w:val="kk-KZ"/>
        </w:rPr>
        <w:t xml:space="preserve"> авторлардың бірқатар еңбектерінде қарастыр</w:t>
      </w:r>
      <w:r w:rsidR="00B52F32" w:rsidRPr="00F31157">
        <w:rPr>
          <w:rFonts w:ascii="Times New Roman" w:hAnsi="Times New Roman" w:cs="Times New Roman"/>
          <w:bCs/>
          <w:sz w:val="28"/>
          <w:szCs w:val="28"/>
          <w:lang w:val="kk-KZ"/>
        </w:rPr>
        <w:t>ылған ойлар мен теорияларды</w:t>
      </w:r>
      <w:r w:rsidR="00FC3D8E" w:rsidRPr="00F31157">
        <w:rPr>
          <w:rFonts w:ascii="Times New Roman" w:hAnsi="Times New Roman" w:cs="Times New Roman"/>
          <w:bCs/>
          <w:sz w:val="28"/>
          <w:szCs w:val="28"/>
          <w:lang w:val="kk-KZ"/>
        </w:rPr>
        <w:t xml:space="preserve"> </w:t>
      </w:r>
      <w:r w:rsidR="00B13BF5" w:rsidRPr="00F31157">
        <w:rPr>
          <w:rFonts w:ascii="Times New Roman" w:hAnsi="Times New Roman" w:cs="Times New Roman"/>
          <w:bCs/>
          <w:sz w:val="28"/>
          <w:szCs w:val="28"/>
          <w:lang w:val="kk-KZ"/>
        </w:rPr>
        <w:t xml:space="preserve"> </w:t>
      </w:r>
      <w:r w:rsidR="00AB70F6" w:rsidRPr="00F31157">
        <w:rPr>
          <w:rFonts w:ascii="Times New Roman" w:hAnsi="Times New Roman" w:cs="Times New Roman"/>
          <w:bCs/>
          <w:sz w:val="28"/>
          <w:szCs w:val="28"/>
          <w:lang w:val="kk-KZ"/>
        </w:rPr>
        <w:t>«</w:t>
      </w:r>
      <w:r w:rsidR="00B13BF5" w:rsidRPr="00F31157">
        <w:rPr>
          <w:rFonts w:ascii="Times New Roman" w:hAnsi="Times New Roman" w:cs="Times New Roman"/>
          <w:bCs/>
          <w:sz w:val="28"/>
          <w:szCs w:val="28"/>
          <w:lang w:val="kk-KZ"/>
        </w:rPr>
        <w:t>А ҚОСЫМШАСЫНАН</w:t>
      </w:r>
      <w:r w:rsidR="00AB70F6" w:rsidRPr="00F31157">
        <w:rPr>
          <w:rFonts w:ascii="Times New Roman" w:hAnsi="Times New Roman" w:cs="Times New Roman"/>
          <w:bCs/>
          <w:sz w:val="28"/>
          <w:szCs w:val="28"/>
          <w:lang w:val="kk-KZ"/>
        </w:rPr>
        <w:t>»</w:t>
      </w:r>
      <w:r w:rsidR="00B13BF5" w:rsidRPr="00F31157">
        <w:rPr>
          <w:rFonts w:ascii="Times New Roman" w:hAnsi="Times New Roman" w:cs="Times New Roman"/>
          <w:bCs/>
          <w:sz w:val="28"/>
          <w:szCs w:val="28"/>
          <w:lang w:val="kk-KZ"/>
        </w:rPr>
        <w:t xml:space="preserve"> көруге болады.</w:t>
      </w:r>
      <w:r w:rsidR="009A6B7C" w:rsidRPr="00F31157">
        <w:rPr>
          <w:rFonts w:ascii="Times New Roman" w:hAnsi="Times New Roman" w:cs="Times New Roman"/>
          <w:bCs/>
          <w:sz w:val="28"/>
          <w:szCs w:val="28"/>
          <w:lang w:val="kk-KZ"/>
        </w:rPr>
        <w:t xml:space="preserve"> Жоғарыда</w:t>
      </w:r>
      <w:r w:rsidR="00B52F32" w:rsidRPr="00F31157">
        <w:rPr>
          <w:rFonts w:ascii="Times New Roman" w:hAnsi="Times New Roman" w:cs="Times New Roman"/>
          <w:bCs/>
          <w:sz w:val="28"/>
          <w:szCs w:val="28"/>
          <w:lang w:val="kk-KZ"/>
        </w:rPr>
        <w:t>ғы</w:t>
      </w:r>
      <w:r w:rsidR="009A6B7C" w:rsidRPr="00F31157">
        <w:rPr>
          <w:rFonts w:ascii="Times New Roman" w:hAnsi="Times New Roman" w:cs="Times New Roman"/>
          <w:bCs/>
          <w:sz w:val="28"/>
          <w:szCs w:val="28"/>
          <w:lang w:val="kk-KZ"/>
        </w:rPr>
        <w:t xml:space="preserve"> және қосымшада берілген авторлардың теориялары мен анықтамала</w:t>
      </w:r>
      <w:r w:rsidR="00270F2B" w:rsidRPr="00F31157">
        <w:rPr>
          <w:rFonts w:ascii="Times New Roman" w:hAnsi="Times New Roman" w:cs="Times New Roman"/>
          <w:bCs/>
          <w:sz w:val="28"/>
          <w:szCs w:val="28"/>
          <w:lang w:val="kk-KZ"/>
        </w:rPr>
        <w:t>рын</w:t>
      </w:r>
      <w:r w:rsidR="00FC3D8E" w:rsidRPr="00F31157">
        <w:rPr>
          <w:rFonts w:ascii="Times New Roman" w:hAnsi="Times New Roman" w:cs="Times New Roman"/>
          <w:bCs/>
          <w:sz w:val="28"/>
          <w:szCs w:val="28"/>
          <w:lang w:val="kk-KZ"/>
        </w:rPr>
        <w:t xml:space="preserve"> </w:t>
      </w:r>
      <w:r w:rsidR="00545538" w:rsidRPr="00F31157">
        <w:rPr>
          <w:rFonts w:ascii="Times New Roman" w:hAnsi="Times New Roman" w:cs="Times New Roman"/>
          <w:sz w:val="28"/>
          <w:szCs w:val="28"/>
          <w:lang w:val="kk-KZ"/>
        </w:rPr>
        <w:t>[21</w:t>
      </w:r>
      <w:r w:rsidR="001B2BD1" w:rsidRPr="00F31157">
        <w:rPr>
          <w:rFonts w:ascii="Times New Roman" w:hAnsi="Times New Roman" w:cs="Times New Roman"/>
          <w:sz w:val="28"/>
          <w:szCs w:val="28"/>
          <w:lang w:val="kk-KZ"/>
        </w:rPr>
        <w:t>-31</w:t>
      </w:r>
      <w:r w:rsidR="00FC3D8E" w:rsidRPr="00F31157">
        <w:rPr>
          <w:rFonts w:ascii="Times New Roman" w:hAnsi="Times New Roman" w:cs="Times New Roman"/>
          <w:sz w:val="28"/>
          <w:szCs w:val="28"/>
          <w:lang w:val="kk-KZ"/>
        </w:rPr>
        <w:t xml:space="preserve">] </w:t>
      </w:r>
      <w:r w:rsidR="00270F2B" w:rsidRPr="00F31157">
        <w:rPr>
          <w:rFonts w:ascii="Times New Roman" w:hAnsi="Times New Roman" w:cs="Times New Roman"/>
          <w:bCs/>
          <w:sz w:val="28"/>
          <w:szCs w:val="28"/>
          <w:lang w:val="kk-KZ"/>
        </w:rPr>
        <w:t xml:space="preserve"> қорытындылай келе төмендегі</w:t>
      </w:r>
      <w:r w:rsidR="009A6B7C" w:rsidRPr="00F31157">
        <w:rPr>
          <w:rFonts w:ascii="Times New Roman" w:hAnsi="Times New Roman" w:cs="Times New Roman"/>
          <w:bCs/>
          <w:sz w:val="28"/>
          <w:szCs w:val="28"/>
          <w:lang w:val="kk-KZ"/>
        </w:rPr>
        <w:t>дей қорытынды шығаруға болады 1-сурет.</w:t>
      </w:r>
    </w:p>
    <w:p w14:paraId="666A9C19" w14:textId="77777777" w:rsidR="00B27442" w:rsidRPr="00F15555" w:rsidRDefault="00F31157" w:rsidP="00E412FB">
      <w:pPr>
        <w:ind w:firstLine="709"/>
        <w:jc w:val="both"/>
        <w:rPr>
          <w:rFonts w:ascii="Times New Roman" w:hAnsi="Times New Roman" w:cs="Times New Roman"/>
          <w:bCs/>
          <w:sz w:val="28"/>
          <w:szCs w:val="28"/>
          <w:lang w:val="kk-KZ"/>
        </w:rPr>
      </w:pPr>
      <w:r w:rsidRPr="00F31157">
        <w:rPr>
          <w:rFonts w:ascii="Times New Roman" w:hAnsi="Times New Roman" w:cs="Times New Roman"/>
          <w:noProof/>
          <w:lang w:eastAsia="ru-RU"/>
        </w:rPr>
        <mc:AlternateContent>
          <mc:Choice Requires="wpg">
            <w:drawing>
              <wp:anchor distT="0" distB="0" distL="114300" distR="114300" simplePos="0" relativeHeight="251650560" behindDoc="0" locked="0" layoutInCell="1" allowOverlap="1" wp14:anchorId="00F7B8BF" wp14:editId="3A7720D3">
                <wp:simplePos x="0" y="0"/>
                <wp:positionH relativeFrom="column">
                  <wp:posOffset>62865</wp:posOffset>
                </wp:positionH>
                <wp:positionV relativeFrom="paragraph">
                  <wp:posOffset>155575</wp:posOffset>
                </wp:positionV>
                <wp:extent cx="5904336" cy="3838575"/>
                <wp:effectExtent l="0" t="0" r="20320" b="28575"/>
                <wp:wrapNone/>
                <wp:docPr id="12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336" cy="3838575"/>
                          <a:chOff x="1185" y="1243"/>
                          <a:chExt cx="9570" cy="5835"/>
                        </a:xfrm>
                      </wpg:grpSpPr>
                      <wps:wsp>
                        <wps:cNvPr id="127" name="Прямоугольник: скругленные углы 13"/>
                        <wps:cNvSpPr>
                          <a:spLocks noChangeArrowheads="1"/>
                        </wps:cNvSpPr>
                        <wps:spPr bwMode="auto">
                          <a:xfrm>
                            <a:off x="1599" y="1243"/>
                            <a:ext cx="9150" cy="1049"/>
                          </a:xfrm>
                          <a:prstGeom prst="roundRect">
                            <a:avLst>
                              <a:gd name="adj" fmla="val 16667"/>
                            </a:avLst>
                          </a:prstGeom>
                          <a:solidFill>
                            <a:srgbClr val="FFFFFF"/>
                          </a:solidFill>
                          <a:ln w="9525">
                            <a:solidFill>
                              <a:srgbClr val="000000"/>
                            </a:solidFill>
                            <a:round/>
                            <a:headEnd/>
                            <a:tailEnd/>
                          </a:ln>
                        </wps:spPr>
                        <wps:txbx>
                          <w:txbxContent>
                            <w:p w14:paraId="181C0F52" w14:textId="77777777" w:rsidR="000471D4" w:rsidRDefault="000471D4" w:rsidP="00151A83">
                              <w:pPr>
                                <w:ind w:firstLine="709"/>
                                <w:jc w:val="center"/>
                                <w:rPr>
                                  <w:rFonts w:ascii="Times New Roman" w:hAnsi="Times New Roman"/>
                                  <w:sz w:val="28"/>
                                  <w:szCs w:val="28"/>
                                  <w:lang w:val="kk-KZ"/>
                                </w:rPr>
                              </w:pPr>
                              <w:r w:rsidRPr="00B11B8F">
                                <w:rPr>
                                  <w:rFonts w:ascii="Times New Roman" w:hAnsi="Times New Roman" w:cs="Times New Roman"/>
                                  <w:b/>
                                  <w:sz w:val="32"/>
                                  <w:szCs w:val="32"/>
                                  <w:lang w:val="kk-KZ"/>
                                </w:rPr>
                                <w:t>«</w:t>
                              </w:r>
                              <w:r w:rsidRPr="00D14241">
                                <w:rPr>
                                  <w:rFonts w:ascii="Times New Roman" w:hAnsi="Times New Roman" w:cs="Times New Roman"/>
                                  <w:b/>
                                  <w:sz w:val="28"/>
                                  <w:szCs w:val="28"/>
                                  <w:lang w:val="kk-KZ"/>
                                </w:rPr>
                                <w:t>Ад</w:t>
                              </w:r>
                              <w:r>
                                <w:rPr>
                                  <w:rFonts w:ascii="Times New Roman" w:hAnsi="Times New Roman" w:cs="Times New Roman"/>
                                  <w:b/>
                                  <w:sz w:val="28"/>
                                  <w:szCs w:val="28"/>
                                  <w:lang w:val="kk-KZ"/>
                                </w:rPr>
                                <w:t xml:space="preserve">ами капитал» теориясының дамуына байланысты ғылыми </w:t>
                              </w:r>
                              <w:r w:rsidRPr="00151A83">
                                <w:rPr>
                                  <w:rFonts w:ascii="Times New Roman" w:hAnsi="Times New Roman"/>
                                  <w:b/>
                                  <w:sz w:val="28"/>
                                  <w:szCs w:val="28"/>
                                  <w:lang w:val="kk-KZ"/>
                                </w:rPr>
                                <w:t>көзқарастардың топтастырылуы</w:t>
                              </w:r>
                            </w:p>
                          </w:txbxContent>
                        </wps:txbx>
                        <wps:bodyPr rot="0" vert="horz" wrap="square" lIns="91440" tIns="45720" rIns="91440" bIns="45720" anchor="t" anchorCtr="0" upright="1">
                          <a:noAutofit/>
                        </wps:bodyPr>
                      </wps:wsp>
                      <wps:wsp>
                        <wps:cNvPr id="128" name="Прямоугольник: скругленные углы 12"/>
                        <wps:cNvSpPr>
                          <a:spLocks noChangeArrowheads="1"/>
                        </wps:cNvSpPr>
                        <wps:spPr bwMode="auto">
                          <a:xfrm>
                            <a:off x="1455" y="2849"/>
                            <a:ext cx="2355" cy="672"/>
                          </a:xfrm>
                          <a:prstGeom prst="roundRect">
                            <a:avLst>
                              <a:gd name="adj" fmla="val 16667"/>
                            </a:avLst>
                          </a:prstGeom>
                          <a:solidFill>
                            <a:srgbClr val="FFFFFF"/>
                          </a:solidFill>
                          <a:ln w="9525">
                            <a:solidFill>
                              <a:srgbClr val="000000"/>
                            </a:solidFill>
                            <a:round/>
                            <a:headEnd/>
                            <a:tailEnd/>
                          </a:ln>
                        </wps:spPr>
                        <wps:txbx>
                          <w:txbxContent>
                            <w:p w14:paraId="7FD386DD" w14:textId="77777777" w:rsidR="000471D4" w:rsidRDefault="000471D4" w:rsidP="009A6B7C">
                              <w:pPr>
                                <w:jc w:val="center"/>
                                <w:rPr>
                                  <w:rFonts w:ascii="Times New Roman" w:hAnsi="Times New Roman" w:cs="Times New Roman"/>
                                  <w:b/>
                                  <w:lang w:val="kk-KZ"/>
                                </w:rPr>
                              </w:pPr>
                              <w:r>
                                <w:rPr>
                                  <w:rFonts w:ascii="Times New Roman" w:hAnsi="Times New Roman" w:cs="Times New Roman"/>
                                  <w:b/>
                                  <w:lang w:val="kk-KZ"/>
                                </w:rPr>
                                <w:t>Бәсеке қабілеттілік</w:t>
                              </w:r>
                            </w:p>
                          </w:txbxContent>
                        </wps:txbx>
                        <wps:bodyPr rot="0" vert="horz" wrap="square" lIns="91440" tIns="45720" rIns="91440" bIns="45720" anchor="t" anchorCtr="0" upright="1">
                          <a:noAutofit/>
                        </wps:bodyPr>
                      </wps:wsp>
                      <wps:wsp>
                        <wps:cNvPr id="129" name="Прямоугольник: скругленные углы 11"/>
                        <wps:cNvSpPr>
                          <a:spLocks noChangeArrowheads="1"/>
                        </wps:cNvSpPr>
                        <wps:spPr bwMode="auto">
                          <a:xfrm>
                            <a:off x="4725" y="2808"/>
                            <a:ext cx="2577" cy="735"/>
                          </a:xfrm>
                          <a:prstGeom prst="roundRect">
                            <a:avLst>
                              <a:gd name="adj" fmla="val 16667"/>
                            </a:avLst>
                          </a:prstGeom>
                          <a:solidFill>
                            <a:srgbClr val="FFFFFF"/>
                          </a:solidFill>
                          <a:ln w="9525">
                            <a:solidFill>
                              <a:srgbClr val="000000"/>
                            </a:solidFill>
                            <a:round/>
                            <a:headEnd/>
                            <a:tailEnd/>
                          </a:ln>
                        </wps:spPr>
                        <wps:txbx>
                          <w:txbxContent>
                            <w:p w14:paraId="510C6F20" w14:textId="77777777" w:rsidR="000471D4" w:rsidRDefault="000471D4" w:rsidP="009A6B7C">
                              <w:pPr>
                                <w:jc w:val="center"/>
                                <w:rPr>
                                  <w:rFonts w:ascii="Times New Roman" w:hAnsi="Times New Roman" w:cs="Times New Roman"/>
                                  <w:b/>
                                  <w:lang w:val="kk-KZ"/>
                                </w:rPr>
                              </w:pPr>
                              <w:r>
                                <w:rPr>
                                  <w:rFonts w:ascii="Times New Roman" w:hAnsi="Times New Roman" w:cs="Times New Roman"/>
                                  <w:b/>
                                  <w:lang w:val="kk-KZ"/>
                                </w:rPr>
                                <w:t>Әлеуметтік - экономикалық</w:t>
                              </w:r>
                            </w:p>
                          </w:txbxContent>
                        </wps:txbx>
                        <wps:bodyPr rot="0" vert="horz" wrap="square" lIns="91440" tIns="45720" rIns="91440" bIns="45720" anchor="t" anchorCtr="0" upright="1">
                          <a:noAutofit/>
                        </wps:bodyPr>
                      </wps:wsp>
                      <wps:wsp>
                        <wps:cNvPr id="130" name="Прямоугольник: скругленные углы 10"/>
                        <wps:cNvSpPr>
                          <a:spLocks noChangeArrowheads="1"/>
                        </wps:cNvSpPr>
                        <wps:spPr bwMode="auto">
                          <a:xfrm>
                            <a:off x="8100" y="2808"/>
                            <a:ext cx="2655" cy="658"/>
                          </a:xfrm>
                          <a:prstGeom prst="roundRect">
                            <a:avLst>
                              <a:gd name="adj" fmla="val 16667"/>
                            </a:avLst>
                          </a:prstGeom>
                          <a:solidFill>
                            <a:srgbClr val="FFFFFF"/>
                          </a:solidFill>
                          <a:ln w="9525">
                            <a:solidFill>
                              <a:srgbClr val="000000"/>
                            </a:solidFill>
                            <a:round/>
                            <a:headEnd/>
                            <a:tailEnd/>
                          </a:ln>
                        </wps:spPr>
                        <wps:txbx>
                          <w:txbxContent>
                            <w:p w14:paraId="2FBECA49" w14:textId="77777777" w:rsidR="000471D4" w:rsidRDefault="000471D4" w:rsidP="009A6B7C">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Инновациялық </w:t>
                              </w:r>
                            </w:p>
                          </w:txbxContent>
                        </wps:txbx>
                        <wps:bodyPr rot="0" vert="horz" wrap="square" lIns="91440" tIns="45720" rIns="91440" bIns="45720" anchor="t" anchorCtr="0" upright="1">
                          <a:noAutofit/>
                        </wps:bodyPr>
                      </wps:wsp>
                      <wps:wsp>
                        <wps:cNvPr id="131" name="Прямоугольник: скругленные углы 9"/>
                        <wps:cNvSpPr>
                          <a:spLocks noChangeArrowheads="1"/>
                        </wps:cNvSpPr>
                        <wps:spPr bwMode="auto">
                          <a:xfrm>
                            <a:off x="4466" y="3960"/>
                            <a:ext cx="3235" cy="3118"/>
                          </a:xfrm>
                          <a:prstGeom prst="roundRect">
                            <a:avLst>
                              <a:gd name="adj" fmla="val 16667"/>
                            </a:avLst>
                          </a:prstGeom>
                          <a:solidFill>
                            <a:srgbClr val="FFFFFF"/>
                          </a:solidFill>
                          <a:ln w="9525">
                            <a:solidFill>
                              <a:srgbClr val="000000"/>
                            </a:solidFill>
                            <a:round/>
                            <a:headEnd/>
                            <a:tailEnd/>
                          </a:ln>
                        </wps:spPr>
                        <wps:txbx>
                          <w:txbxContent>
                            <w:p w14:paraId="05737C16" w14:textId="77777777" w:rsidR="000471D4" w:rsidRPr="00151A83" w:rsidRDefault="000471D4" w:rsidP="009A6B7C">
                              <w:pPr>
                                <w:jc w:val="center"/>
                                <w:rPr>
                                  <w:rFonts w:ascii="Times New Roman" w:hAnsi="Times New Roman" w:cs="Times New Roman"/>
                                  <w:sz w:val="24"/>
                                  <w:szCs w:val="24"/>
                                  <w:lang w:val="kk-KZ"/>
                                </w:rPr>
                              </w:pPr>
                              <w:r w:rsidRPr="00151A83">
                                <w:rPr>
                                  <w:rFonts w:ascii="Times New Roman" w:hAnsi="Times New Roman" w:cs="Times New Roman"/>
                                  <w:sz w:val="24"/>
                                  <w:szCs w:val="24"/>
                                  <w:lang w:val="kk-KZ"/>
                                </w:rPr>
                                <w:t>Материалдық әл-ауқат, д</w:t>
                              </w:r>
                              <w:r w:rsidRPr="00151A83">
                                <w:rPr>
                                  <w:rFonts w:ascii="Times New Roman" w:hAnsi="Times New Roman" w:cs="Times New Roman"/>
                                  <w:sz w:val="24"/>
                                  <w:szCs w:val="24"/>
                                </w:rPr>
                                <w:t>ұрыс тәрбие мен оқыту</w:t>
                              </w:r>
                              <w:r w:rsidRPr="00151A83">
                                <w:rPr>
                                  <w:rFonts w:ascii="Times New Roman" w:hAnsi="Times New Roman" w:cs="Times New Roman"/>
                                  <w:sz w:val="24"/>
                                  <w:szCs w:val="24"/>
                                  <w:lang w:val="kk-KZ"/>
                                </w:rPr>
                                <w:t xml:space="preserve">, </w:t>
                              </w:r>
                              <w:r w:rsidRPr="00151A83">
                                <w:rPr>
                                  <w:rFonts w:ascii="Times New Roman" w:hAnsi="Times New Roman" w:cs="Times New Roman"/>
                                  <w:sz w:val="24"/>
                                  <w:szCs w:val="24"/>
                                </w:rPr>
                                <w:t>адамгершілік</w:t>
                              </w:r>
                              <w:r w:rsidRPr="00151A83">
                                <w:rPr>
                                  <w:rFonts w:ascii="Times New Roman" w:hAnsi="Times New Roman" w:cs="Times New Roman"/>
                                  <w:sz w:val="24"/>
                                  <w:szCs w:val="24"/>
                                  <w:lang w:val="kk-KZ"/>
                                </w:rPr>
                                <w:t xml:space="preserve">, </w:t>
                              </w:r>
                              <w:r w:rsidRPr="00151A83">
                                <w:rPr>
                                  <w:rFonts w:ascii="Times New Roman" w:hAnsi="Times New Roman" w:cs="Times New Roman"/>
                                  <w:sz w:val="24"/>
                                  <w:szCs w:val="24"/>
                                </w:rPr>
                                <w:t>еңбек</w:t>
                              </w:r>
                              <w:r w:rsidRPr="00151A83">
                                <w:rPr>
                                  <w:rFonts w:ascii="Times New Roman" w:hAnsi="Times New Roman" w:cs="Times New Roman"/>
                                  <w:sz w:val="24"/>
                                  <w:szCs w:val="24"/>
                                  <w:lang w:val="kk-KZ"/>
                                </w:rPr>
                                <w:t xml:space="preserve"> -</w:t>
                              </w:r>
                              <w:r w:rsidRPr="00151A83">
                                <w:rPr>
                                  <w:rFonts w:ascii="Times New Roman" w:hAnsi="Times New Roman" w:cs="Times New Roman"/>
                                  <w:sz w:val="24"/>
                                  <w:szCs w:val="24"/>
                                </w:rPr>
                                <w:t xml:space="preserve"> денелері мен қолдарының жұмысы</w:t>
                              </w:r>
                              <w:r w:rsidRPr="00151A83">
                                <w:rPr>
                                  <w:rFonts w:ascii="Times New Roman" w:hAnsi="Times New Roman" w:cs="Times New Roman"/>
                                  <w:sz w:val="24"/>
                                  <w:szCs w:val="24"/>
                                  <w:lang w:val="kk-KZ"/>
                                </w:rPr>
                                <w:t>, экономикалық өсуді қамтамасыз ететін фактор</w:t>
                              </w:r>
                            </w:p>
                          </w:txbxContent>
                        </wps:txbx>
                        <wps:bodyPr rot="0" vert="horz" wrap="square" lIns="91440" tIns="45720" rIns="91440" bIns="45720" anchor="t" anchorCtr="0" upright="1">
                          <a:noAutofit/>
                        </wps:bodyPr>
                      </wps:wsp>
                      <wps:wsp>
                        <wps:cNvPr id="132" name="Прямоугольник: скругленные углы 8"/>
                        <wps:cNvSpPr>
                          <a:spLocks noChangeArrowheads="1"/>
                        </wps:cNvSpPr>
                        <wps:spPr bwMode="auto">
                          <a:xfrm>
                            <a:off x="1185" y="3960"/>
                            <a:ext cx="2974" cy="3118"/>
                          </a:xfrm>
                          <a:prstGeom prst="roundRect">
                            <a:avLst>
                              <a:gd name="adj" fmla="val 16667"/>
                            </a:avLst>
                          </a:prstGeom>
                          <a:solidFill>
                            <a:srgbClr val="FFFFFF"/>
                          </a:solidFill>
                          <a:ln w="9525">
                            <a:solidFill>
                              <a:srgbClr val="000000"/>
                            </a:solidFill>
                            <a:round/>
                            <a:headEnd/>
                            <a:tailEnd/>
                          </a:ln>
                        </wps:spPr>
                        <wps:txbx>
                          <w:txbxContent>
                            <w:p w14:paraId="5C575F68" w14:textId="77777777" w:rsidR="000471D4" w:rsidRPr="00151A83" w:rsidRDefault="000471D4" w:rsidP="009A6B7C">
                              <w:pPr>
                                <w:jc w:val="center"/>
                                <w:rPr>
                                  <w:rFonts w:ascii="Times New Roman" w:hAnsi="Times New Roman" w:cs="Times New Roman"/>
                                  <w:sz w:val="24"/>
                                  <w:szCs w:val="24"/>
                                  <w:lang w:val="kk-KZ"/>
                                </w:rPr>
                              </w:pPr>
                              <w:r w:rsidRPr="00151A83">
                                <w:rPr>
                                  <w:rFonts w:ascii="Times New Roman" w:hAnsi="Times New Roman" w:cs="Times New Roman"/>
                                  <w:sz w:val="24"/>
                                  <w:szCs w:val="24"/>
                                  <w:lang w:val="kk-KZ"/>
                                </w:rPr>
                                <w:t>Экономиканың, мемлекеттің бәсеке қабілеттілігін дамытуда адми капиталдың ықпалы мен ролі ерекше</w:t>
                              </w:r>
                            </w:p>
                          </w:txbxContent>
                        </wps:txbx>
                        <wps:bodyPr rot="0" vert="horz" wrap="square" lIns="91440" tIns="45720" rIns="91440" bIns="45720" anchor="t" anchorCtr="0" upright="1">
                          <a:noAutofit/>
                        </wps:bodyPr>
                      </wps:wsp>
                      <wps:wsp>
                        <wps:cNvPr id="133" name="Прямоугольник: скругленные углы 7"/>
                        <wps:cNvSpPr>
                          <a:spLocks noChangeArrowheads="1"/>
                        </wps:cNvSpPr>
                        <wps:spPr bwMode="auto">
                          <a:xfrm>
                            <a:off x="7816" y="3960"/>
                            <a:ext cx="2933" cy="3118"/>
                          </a:xfrm>
                          <a:prstGeom prst="roundRect">
                            <a:avLst>
                              <a:gd name="adj" fmla="val 16667"/>
                            </a:avLst>
                          </a:prstGeom>
                          <a:solidFill>
                            <a:srgbClr val="FFFFFF"/>
                          </a:solidFill>
                          <a:ln w="9525">
                            <a:solidFill>
                              <a:srgbClr val="000000"/>
                            </a:solidFill>
                            <a:round/>
                            <a:headEnd/>
                            <a:tailEnd/>
                          </a:ln>
                        </wps:spPr>
                        <wps:txbx>
                          <w:txbxContent>
                            <w:p w14:paraId="0F08D6F0" w14:textId="77777777" w:rsidR="000471D4" w:rsidRPr="00F31157" w:rsidRDefault="000471D4" w:rsidP="009A6B7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Мемлекеттің және қоғам үшін табыс көзі, өндіргіш күштерді жетілдіру, ЖІӨ-нің сапалы өсуі, кәсіпкерлік қызметке қабілеттілікті қалыптастыру, зияткерлік белсенділік</w:t>
                              </w:r>
                            </w:p>
                          </w:txbxContent>
                        </wps:txbx>
                        <wps:bodyPr rot="0" vert="horz" wrap="square" lIns="91440" tIns="45720" rIns="91440" bIns="45720" anchor="t" anchorCtr="0" upright="1">
                          <a:noAutofit/>
                        </wps:bodyPr>
                      </wps:wsp>
                      <wps:wsp>
                        <wps:cNvPr id="134" name="Прямая со стрелкой 4"/>
                        <wps:cNvCnPr>
                          <a:cxnSpLocks noChangeShapeType="1"/>
                        </wps:cNvCnPr>
                        <wps:spPr bwMode="auto">
                          <a:xfrm rot="16200000" flipH="1">
                            <a:off x="5716" y="3685"/>
                            <a:ext cx="419" cy="121"/>
                          </a:xfrm>
                          <a:prstGeom prst="bentConnector3">
                            <a:avLst>
                              <a:gd name="adj1" fmla="val 4988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261"/>
                        <wps:cNvCnPr>
                          <a:cxnSpLocks noChangeShapeType="1"/>
                        </wps:cNvCnPr>
                        <wps:spPr bwMode="auto">
                          <a:xfrm>
                            <a:off x="9315" y="2347"/>
                            <a:ext cx="0" cy="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7B8BF" id="Group 263" o:spid="_x0000_s1026" style="position:absolute;left:0;text-align:left;margin-left:4.95pt;margin-top:12.25pt;width:464.9pt;height:302.25pt;z-index:251650560" coordorigin="1185,1243" coordsize="9570,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">
                <v:roundrect id="Прямоугольник: скругленные углы 13" o:spid="_x0000_s1027" style="position:absolute;left:1599;top:1243;width:9150;height:10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wGcIA&#10;AADcAAAADwAAAGRycy9kb3ducmV2LnhtbERPTWsCMRC9C/6HMEJvmii0tqtRRLD0Vrr20OO4me4u&#10;3UzWJLtu++sbQfA2j/c56+1gG9GTD7VjDfOZAkFcOFNzqeHzeJg+gwgR2WDjmDT8UoDtZjxaY2bc&#10;hT+oz2MpUgiHDDVUMbaZlKGoyGKYuZY4cd/OW4wJ+lIaj5cUbhu5UOpJWqw5NVTY0r6i4ifvrIbC&#10;qE75r/795fQY87++O7N8PWv9MBl2KxCRhngX39xvJs1fLO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PAZwgAAANwAAAAPAAAAAAAAAAAAAAAAAJgCAABkcnMvZG93&#10;bnJldi54bWxQSwUGAAAAAAQABAD1AAAAhwMAAAAA&#10;">
                  <v:textbox>
                    <w:txbxContent>
                      <w:p w14:paraId="181C0F52" w14:textId="77777777" w:rsidR="000471D4" w:rsidRDefault="000471D4" w:rsidP="00151A83">
                        <w:pPr>
                          <w:ind w:firstLine="709"/>
                          <w:jc w:val="center"/>
                          <w:rPr>
                            <w:rFonts w:ascii="Times New Roman" w:hAnsi="Times New Roman"/>
                            <w:sz w:val="28"/>
                            <w:szCs w:val="28"/>
                            <w:lang w:val="kk-KZ"/>
                          </w:rPr>
                        </w:pPr>
                        <w:r w:rsidRPr="00B11B8F">
                          <w:rPr>
                            <w:rFonts w:ascii="Times New Roman" w:hAnsi="Times New Roman" w:cs="Times New Roman"/>
                            <w:b/>
                            <w:sz w:val="32"/>
                            <w:szCs w:val="32"/>
                            <w:lang w:val="kk-KZ"/>
                          </w:rPr>
                          <w:t>«</w:t>
                        </w:r>
                        <w:r w:rsidRPr="00D14241">
                          <w:rPr>
                            <w:rFonts w:ascii="Times New Roman" w:hAnsi="Times New Roman" w:cs="Times New Roman"/>
                            <w:b/>
                            <w:sz w:val="28"/>
                            <w:szCs w:val="28"/>
                            <w:lang w:val="kk-KZ"/>
                          </w:rPr>
                          <w:t>Ад</w:t>
                        </w:r>
                        <w:r>
                          <w:rPr>
                            <w:rFonts w:ascii="Times New Roman" w:hAnsi="Times New Roman" w:cs="Times New Roman"/>
                            <w:b/>
                            <w:sz w:val="28"/>
                            <w:szCs w:val="28"/>
                            <w:lang w:val="kk-KZ"/>
                          </w:rPr>
                          <w:t xml:space="preserve">ами капитал» теориясының дамуына байланысты ғылыми </w:t>
                        </w:r>
                        <w:r w:rsidRPr="00151A83">
                          <w:rPr>
                            <w:rFonts w:ascii="Times New Roman" w:hAnsi="Times New Roman"/>
                            <w:b/>
                            <w:sz w:val="28"/>
                            <w:szCs w:val="28"/>
                            <w:lang w:val="kk-KZ"/>
                          </w:rPr>
                          <w:t>көзқарастардың топтастырылуы</w:t>
                        </w:r>
                      </w:p>
                    </w:txbxContent>
                  </v:textbox>
                </v:roundrect>
                <v:roundrect id="Прямоугольник: скругленные углы 12" o:spid="_x0000_s1028" style="position:absolute;left:1455;top:2849;width:2355;height: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ka8QA&#10;AADcAAAADwAAAGRycy9kb3ducmV2LnhtbESPQU/DMAyF70j8h8hI3FjCJCbolk0ICcQNrezA0Wu8&#10;tlrjdEnaFX49PkzazdZ7fu/zajP5To0UUxvYwuPMgCKugmu5trD7fn94BpUyssMuMFn4pQSb9e3N&#10;CgsXzrylscy1khBOBVpocu4LrVPVkMc0Cz2xaIcQPWZZY61dxLOE+07PjVlojy1LQ4M9vTVUHcvB&#10;W6icGUz8Gb9e9k+5/BuHE+uPk7X3d9PrEl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ZGvEAAAA3AAAAA8AAAAAAAAAAAAAAAAAmAIAAGRycy9k&#10;b3ducmV2LnhtbFBLBQYAAAAABAAEAPUAAACJAwAAAAA=&#10;">
                  <v:textbox>
                    <w:txbxContent>
                      <w:p w14:paraId="7FD386DD" w14:textId="77777777" w:rsidR="000471D4" w:rsidRDefault="000471D4" w:rsidP="009A6B7C">
                        <w:pPr>
                          <w:jc w:val="center"/>
                          <w:rPr>
                            <w:rFonts w:ascii="Times New Roman" w:hAnsi="Times New Roman" w:cs="Times New Roman"/>
                            <w:b/>
                            <w:lang w:val="kk-KZ"/>
                          </w:rPr>
                        </w:pPr>
                        <w:r>
                          <w:rPr>
                            <w:rFonts w:ascii="Times New Roman" w:hAnsi="Times New Roman" w:cs="Times New Roman"/>
                            <w:b/>
                            <w:lang w:val="kk-KZ"/>
                          </w:rPr>
                          <w:t>Бәсеке қабілеттілік</w:t>
                        </w:r>
                      </w:p>
                    </w:txbxContent>
                  </v:textbox>
                </v:roundrect>
                <v:roundrect id="Прямоугольник: скругленные углы 11" o:spid="_x0000_s1029" style="position:absolute;left:4725;top:2808;width:2577;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8MEA&#10;AADcAAAADwAAAGRycy9kb3ducmV2LnhtbERPTWsCMRC9F/wPYYTeaqJgqatRRFC8lW49eBw34+7i&#10;ZrIm2XXbX98UCr3N433OajPYRvTkQ+1Yw3SiQBAXztRcajh97l/eQISIbLBxTBq+KMBmPXpaYWbc&#10;gz+oz2MpUgiHDDVUMbaZlKGoyGKYuJY4cVfnLcYEfSmNx0cKt42cKfUqLdacGipsaVdRccs7q6Ew&#10;qlP+3L8vLvOYf/fdneXhrvXzeNguQUQa4r/4z300af5sAb/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fDBAAAA3AAAAA8AAAAAAAAAAAAAAAAAmAIAAGRycy9kb3du&#10;cmV2LnhtbFBLBQYAAAAABAAEAPUAAACGAwAAAAA=&#10;">
                  <v:textbox>
                    <w:txbxContent>
                      <w:p w14:paraId="510C6F20" w14:textId="77777777" w:rsidR="000471D4" w:rsidRDefault="000471D4" w:rsidP="009A6B7C">
                        <w:pPr>
                          <w:jc w:val="center"/>
                          <w:rPr>
                            <w:rFonts w:ascii="Times New Roman" w:hAnsi="Times New Roman" w:cs="Times New Roman"/>
                            <w:b/>
                            <w:lang w:val="kk-KZ"/>
                          </w:rPr>
                        </w:pPr>
                        <w:r>
                          <w:rPr>
                            <w:rFonts w:ascii="Times New Roman" w:hAnsi="Times New Roman" w:cs="Times New Roman"/>
                            <w:b/>
                            <w:lang w:val="kk-KZ"/>
                          </w:rPr>
                          <w:t>Әлеуметтік - экономикалық</w:t>
                        </w:r>
                      </w:p>
                    </w:txbxContent>
                  </v:textbox>
                </v:roundrect>
                <v:roundrect id="Прямоугольник: скругленные углы 10" o:spid="_x0000_s1030" style="position:absolute;left:8100;top:2808;width:2655;height:6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sMQA&#10;AADcAAAADwAAAGRycy9kb3ducmV2LnhtbESPQU/DMAyF70j8h8hI3FgCaA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rDEAAAA3AAAAA8AAAAAAAAAAAAAAAAAmAIAAGRycy9k&#10;b3ducmV2LnhtbFBLBQYAAAAABAAEAPUAAACJAwAAAAA=&#10;">
                  <v:textbox>
                    <w:txbxContent>
                      <w:p w14:paraId="2FBECA49" w14:textId="77777777" w:rsidR="000471D4" w:rsidRDefault="000471D4" w:rsidP="009A6B7C">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Инновациялық </w:t>
                        </w:r>
                      </w:p>
                    </w:txbxContent>
                  </v:textbox>
                </v:roundrect>
                <v:roundrect id="Прямоугольник: скругленные углы 9" o:spid="_x0000_s1031" style="position:absolute;left:4466;top:3960;width:3235;height:31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bK8IA&#10;AADcAAAADwAAAGRycy9kb3ducmV2LnhtbERPTWsCMRC9F/wPYYTeamKl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FsrwgAAANwAAAAPAAAAAAAAAAAAAAAAAJgCAABkcnMvZG93&#10;bnJldi54bWxQSwUGAAAAAAQABAD1AAAAhwMAAAAA&#10;">
                  <v:textbox>
                    <w:txbxContent>
                      <w:p w14:paraId="05737C16" w14:textId="77777777" w:rsidR="000471D4" w:rsidRPr="00151A83" w:rsidRDefault="000471D4" w:rsidP="009A6B7C">
                        <w:pPr>
                          <w:jc w:val="center"/>
                          <w:rPr>
                            <w:rFonts w:ascii="Times New Roman" w:hAnsi="Times New Roman" w:cs="Times New Roman"/>
                            <w:sz w:val="24"/>
                            <w:szCs w:val="24"/>
                            <w:lang w:val="kk-KZ"/>
                          </w:rPr>
                        </w:pPr>
                        <w:r w:rsidRPr="00151A83">
                          <w:rPr>
                            <w:rFonts w:ascii="Times New Roman" w:hAnsi="Times New Roman" w:cs="Times New Roman"/>
                            <w:sz w:val="24"/>
                            <w:szCs w:val="24"/>
                            <w:lang w:val="kk-KZ"/>
                          </w:rPr>
                          <w:t>Материалдық әл-ауқат, д</w:t>
                        </w:r>
                        <w:r w:rsidRPr="00151A83">
                          <w:rPr>
                            <w:rFonts w:ascii="Times New Roman" w:hAnsi="Times New Roman" w:cs="Times New Roman"/>
                            <w:sz w:val="24"/>
                            <w:szCs w:val="24"/>
                          </w:rPr>
                          <w:t>ұрыс тәрбие мен оқыту</w:t>
                        </w:r>
                        <w:r w:rsidRPr="00151A83">
                          <w:rPr>
                            <w:rFonts w:ascii="Times New Roman" w:hAnsi="Times New Roman" w:cs="Times New Roman"/>
                            <w:sz w:val="24"/>
                            <w:szCs w:val="24"/>
                            <w:lang w:val="kk-KZ"/>
                          </w:rPr>
                          <w:t xml:space="preserve">, </w:t>
                        </w:r>
                        <w:r w:rsidRPr="00151A83">
                          <w:rPr>
                            <w:rFonts w:ascii="Times New Roman" w:hAnsi="Times New Roman" w:cs="Times New Roman"/>
                            <w:sz w:val="24"/>
                            <w:szCs w:val="24"/>
                          </w:rPr>
                          <w:t>адамгершілік</w:t>
                        </w:r>
                        <w:r w:rsidRPr="00151A83">
                          <w:rPr>
                            <w:rFonts w:ascii="Times New Roman" w:hAnsi="Times New Roman" w:cs="Times New Roman"/>
                            <w:sz w:val="24"/>
                            <w:szCs w:val="24"/>
                            <w:lang w:val="kk-KZ"/>
                          </w:rPr>
                          <w:t xml:space="preserve">, </w:t>
                        </w:r>
                        <w:r w:rsidRPr="00151A83">
                          <w:rPr>
                            <w:rFonts w:ascii="Times New Roman" w:hAnsi="Times New Roman" w:cs="Times New Roman"/>
                            <w:sz w:val="24"/>
                            <w:szCs w:val="24"/>
                          </w:rPr>
                          <w:t>еңбек</w:t>
                        </w:r>
                        <w:r w:rsidRPr="00151A83">
                          <w:rPr>
                            <w:rFonts w:ascii="Times New Roman" w:hAnsi="Times New Roman" w:cs="Times New Roman"/>
                            <w:sz w:val="24"/>
                            <w:szCs w:val="24"/>
                            <w:lang w:val="kk-KZ"/>
                          </w:rPr>
                          <w:t xml:space="preserve"> -</w:t>
                        </w:r>
                        <w:r w:rsidRPr="00151A83">
                          <w:rPr>
                            <w:rFonts w:ascii="Times New Roman" w:hAnsi="Times New Roman" w:cs="Times New Roman"/>
                            <w:sz w:val="24"/>
                            <w:szCs w:val="24"/>
                          </w:rPr>
                          <w:t xml:space="preserve"> денелері мен қолдарының жұмысы</w:t>
                        </w:r>
                        <w:r w:rsidRPr="00151A83">
                          <w:rPr>
                            <w:rFonts w:ascii="Times New Roman" w:hAnsi="Times New Roman" w:cs="Times New Roman"/>
                            <w:sz w:val="24"/>
                            <w:szCs w:val="24"/>
                            <w:lang w:val="kk-KZ"/>
                          </w:rPr>
                          <w:t>, экономикалық өсуді қамтамасыз ететін фактор</w:t>
                        </w:r>
                      </w:p>
                    </w:txbxContent>
                  </v:textbox>
                </v:roundrect>
                <v:roundrect id="Прямоугольник: скругленные углы 8" o:spid="_x0000_s1032" style="position:absolute;left:1185;top:3960;width:2974;height:31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FXMIA&#10;AADcAAAADwAAAGRycy9kb3ducmV2LnhtbERPTWsCMRC9C/6HMEJvmmip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sVcwgAAANwAAAAPAAAAAAAAAAAAAAAAAJgCAABkcnMvZG93&#10;bnJldi54bWxQSwUGAAAAAAQABAD1AAAAhwMAAAAA&#10;">
                  <v:textbox>
                    <w:txbxContent>
                      <w:p w14:paraId="5C575F68" w14:textId="77777777" w:rsidR="000471D4" w:rsidRPr="00151A83" w:rsidRDefault="000471D4" w:rsidP="009A6B7C">
                        <w:pPr>
                          <w:jc w:val="center"/>
                          <w:rPr>
                            <w:rFonts w:ascii="Times New Roman" w:hAnsi="Times New Roman" w:cs="Times New Roman"/>
                            <w:sz w:val="24"/>
                            <w:szCs w:val="24"/>
                            <w:lang w:val="kk-KZ"/>
                          </w:rPr>
                        </w:pPr>
                        <w:r w:rsidRPr="00151A83">
                          <w:rPr>
                            <w:rFonts w:ascii="Times New Roman" w:hAnsi="Times New Roman" w:cs="Times New Roman"/>
                            <w:sz w:val="24"/>
                            <w:szCs w:val="24"/>
                            <w:lang w:val="kk-KZ"/>
                          </w:rPr>
                          <w:t>Экономиканың, мемлекеттің бәсеке қабілеттілігін дамытуда адми капиталдың ықпалы мен ролі ерекше</w:t>
                        </w:r>
                      </w:p>
                    </w:txbxContent>
                  </v:textbox>
                </v:roundrect>
                <v:roundrect id="Прямоугольник: скругленные углы 7" o:spid="_x0000_s1033" style="position:absolute;left:7816;top:3960;width:2933;height:31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gx8IA&#10;AADcAAAADwAAAGRycy9kb3ducmV2LnhtbERPTWsCMRC9F/ofwgjeamKlpa5GKQXFW+nag8dxM+4u&#10;biZrkl1Xf31TKPQ2j/c5y/VgG9GTD7VjDdOJAkFcOFNzqeF7v3l6AxEissHGMWm4UYD16vFhiZlx&#10;V/6iPo+lSCEcMtRQxdhmUoaiIoth4lrixJ2ctxgT9KU0Hq8p3DbyWalXabHm1FBhSx8VFee8sxoK&#10;ozrlD/3n/PgS83vfXVhuL1qPR8P7AkSkIf6L/9w7k+bPZ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mDHwgAAANwAAAAPAAAAAAAAAAAAAAAAAJgCAABkcnMvZG93&#10;bnJldi54bWxQSwUGAAAAAAQABAD1AAAAhwMAAAAA&#10;">
                  <v:textbox>
                    <w:txbxContent>
                      <w:p w14:paraId="0F08D6F0" w14:textId="77777777" w:rsidR="000471D4" w:rsidRPr="00F31157" w:rsidRDefault="000471D4" w:rsidP="009A6B7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Мемлекеттің және қоғам үшін табыс көзі, өндіргіш күштерді жетілдіру, ЖІӨ-нің сапалы өсуі, кәсіпкерлік қызметке қабілеттілікті қалыптастыру, зияткерлік белсенділік</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 o:spid="_x0000_s1034" type="#_x0000_t34" style="position:absolute;left:5716;top:3685;width:419;height:1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1yc8MAAADcAAAADwAAAGRycy9kb3ducmV2LnhtbERPS2sCMRC+C/6HMIIX0ax20bLdrEhL&#10;wUMRfFy8DZvp7tLNJGyipv++KRR6m4/vOeU2ml7cafCdZQXLRQaCuLa640bB5fw+fwbhA7LG3jIp&#10;+CYP22o8KrHQ9sFHup9CI1II+wIVtCG4Qkpft2TQL6wjTtynHQyGBIdG6gEfKdz0cpVla2mw49TQ&#10;oqPXluqv080oyA+m6901jwd6i5e9+ZhtorspNZ3E3QuIQDH8i//ce53mP+Xw+0y6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NcnPDAAAA3AAAAA8AAAAAAAAAAAAA&#10;AAAAoQIAAGRycy9kb3ducmV2LnhtbFBLBQYAAAAABAAEAPkAAACRAwAAAAA=&#10;" adj="10774">
                  <v:stroke endarrow="block" joinstyle="round"/>
                </v:shape>
                <v:shapetype id="_x0000_t32" coordsize="21600,21600" o:spt="32" o:oned="t" path="m,l21600,21600e" filled="f">
                  <v:path arrowok="t" fillok="f" o:connecttype="none"/>
                  <o:lock v:ext="edit" shapetype="t"/>
                </v:shapetype>
                <v:shape id="AutoShape 261" o:spid="_x0000_s1035" type="#_x0000_t32" style="position:absolute;left:9315;top:2347;width:0;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group>
            </w:pict>
          </mc:Fallback>
        </mc:AlternateContent>
      </w:r>
    </w:p>
    <w:p w14:paraId="22F3618C" w14:textId="77777777" w:rsidR="009A6B7C" w:rsidRPr="00F31157" w:rsidRDefault="009A6B7C" w:rsidP="009A6B7C">
      <w:pPr>
        <w:rPr>
          <w:rFonts w:ascii="Times New Roman" w:hAnsi="Times New Roman" w:cs="Times New Roman"/>
          <w:lang w:val="kk-KZ"/>
        </w:rPr>
      </w:pPr>
    </w:p>
    <w:p w14:paraId="6DF1F200" w14:textId="77777777" w:rsidR="009A6B7C" w:rsidRPr="00F31157" w:rsidRDefault="009A6B7C" w:rsidP="009A6B7C">
      <w:pPr>
        <w:rPr>
          <w:rFonts w:ascii="Times New Roman" w:hAnsi="Times New Roman" w:cs="Times New Roman"/>
          <w:lang w:val="kk-KZ"/>
        </w:rPr>
      </w:pPr>
    </w:p>
    <w:p w14:paraId="75DDE867" w14:textId="77777777" w:rsidR="009A6B7C" w:rsidRPr="00F31157" w:rsidRDefault="009A6B7C" w:rsidP="009A6B7C">
      <w:pPr>
        <w:rPr>
          <w:rFonts w:ascii="Times New Roman" w:hAnsi="Times New Roman" w:cs="Times New Roman"/>
          <w:lang w:val="kk-KZ"/>
        </w:rPr>
      </w:pPr>
    </w:p>
    <w:p w14:paraId="5D29A1BD" w14:textId="77777777" w:rsidR="009A6B7C" w:rsidRPr="00F31157" w:rsidRDefault="009A6B7C" w:rsidP="009A6B7C">
      <w:pPr>
        <w:rPr>
          <w:rFonts w:ascii="Times New Roman" w:hAnsi="Times New Roman" w:cs="Times New Roman"/>
          <w:lang w:val="kk-KZ"/>
        </w:rPr>
      </w:pPr>
    </w:p>
    <w:p w14:paraId="212EC646" w14:textId="77777777" w:rsidR="009A6B7C" w:rsidRPr="00F31157" w:rsidRDefault="00E83BA0" w:rsidP="009A6B7C">
      <w:pPr>
        <w:rPr>
          <w:rFonts w:ascii="Times New Roman" w:hAnsi="Times New Roman" w:cs="Times New Roman"/>
          <w:lang w:val="kk-KZ"/>
        </w:rPr>
      </w:pPr>
      <w:r>
        <w:rPr>
          <w:noProof/>
          <w:lang w:eastAsia="ru-RU"/>
        </w:rPr>
        <mc:AlternateContent>
          <mc:Choice Requires="wps">
            <w:drawing>
              <wp:anchor distT="0" distB="0" distL="114300" distR="114300" simplePos="0" relativeHeight="251668992" behindDoc="0" locked="0" layoutInCell="1" allowOverlap="1" wp14:anchorId="0733034B" wp14:editId="4B11FB82">
                <wp:simplePos x="0" y="0"/>
                <wp:positionH relativeFrom="column">
                  <wp:posOffset>3039534</wp:posOffset>
                </wp:positionH>
                <wp:positionV relativeFrom="paragraph">
                  <wp:posOffset>33232</wp:posOffset>
                </wp:positionV>
                <wp:extent cx="0" cy="263276"/>
                <wp:effectExtent l="0" t="0" r="0" b="0"/>
                <wp:wrapNone/>
                <wp:docPr id="33"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62EFE" id="AutoShape 261" o:spid="_x0000_s1026" type="#_x0000_t32" style="position:absolute;margin-left:239.35pt;margin-top:2.6pt;width:0;height:20.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">
                <v:stroke endarrow="block"/>
              </v:shape>
            </w:pict>
          </mc:Fallback>
        </mc:AlternateContent>
      </w:r>
      <w:r w:rsidR="00F31157" w:rsidRPr="00F31157">
        <w:rPr>
          <w:rFonts w:ascii="Times New Roman" w:hAnsi="Times New Roman" w:cs="Times New Roman"/>
          <w:noProof/>
          <w:lang w:eastAsia="ru-RU"/>
        </w:rPr>
        <mc:AlternateContent>
          <mc:Choice Requires="wps">
            <w:drawing>
              <wp:anchor distT="0" distB="0" distL="114299" distR="114299" simplePos="0" relativeHeight="251649536" behindDoc="0" locked="0" layoutInCell="1" allowOverlap="1" wp14:anchorId="0BEA8AF6" wp14:editId="3FE1C5F3">
                <wp:simplePos x="0" y="0"/>
                <wp:positionH relativeFrom="column">
                  <wp:posOffset>895350</wp:posOffset>
                </wp:positionH>
                <wp:positionV relativeFrom="paragraph">
                  <wp:posOffset>87630</wp:posOffset>
                </wp:positionV>
                <wp:extent cx="0" cy="259715"/>
                <wp:effectExtent l="76200" t="0" r="57150" b="64135"/>
                <wp:wrapNone/>
                <wp:docPr id="124"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F3802" id="Прямая со стрелкой 3" o:spid="_x0000_s1026" type="#_x0000_t32" style="position:absolute;margin-left:70.5pt;margin-top:6.9pt;width:0;height:20.4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">
                <v:stroke endarrow="block"/>
              </v:shape>
            </w:pict>
          </mc:Fallback>
        </mc:AlternateContent>
      </w:r>
    </w:p>
    <w:p w14:paraId="1A793383" w14:textId="77777777" w:rsidR="009A6B7C" w:rsidRPr="00F31157" w:rsidRDefault="009A6B7C" w:rsidP="009A6B7C">
      <w:pPr>
        <w:rPr>
          <w:rFonts w:ascii="Times New Roman" w:hAnsi="Times New Roman" w:cs="Times New Roman"/>
          <w:lang w:val="kk-KZ"/>
        </w:rPr>
      </w:pPr>
    </w:p>
    <w:p w14:paraId="36B9F864" w14:textId="77777777" w:rsidR="009A6B7C" w:rsidRPr="00F31157" w:rsidRDefault="009A6B7C" w:rsidP="009A6B7C">
      <w:pPr>
        <w:rPr>
          <w:rFonts w:ascii="Times New Roman" w:hAnsi="Times New Roman" w:cs="Times New Roman"/>
          <w:lang w:val="kk-KZ"/>
        </w:rPr>
      </w:pPr>
    </w:p>
    <w:p w14:paraId="177AD8F7" w14:textId="77777777" w:rsidR="009A6B7C" w:rsidRPr="00F31157" w:rsidRDefault="009A6B7C" w:rsidP="009A6B7C">
      <w:pPr>
        <w:rPr>
          <w:rFonts w:ascii="Times New Roman" w:hAnsi="Times New Roman" w:cs="Times New Roman"/>
          <w:lang w:val="kk-KZ"/>
        </w:rPr>
      </w:pPr>
    </w:p>
    <w:p w14:paraId="5EE23DE4" w14:textId="77777777" w:rsidR="009A6B7C" w:rsidRPr="00F31157" w:rsidRDefault="00E83BA0" w:rsidP="009A6B7C">
      <w:pPr>
        <w:rPr>
          <w:rFonts w:ascii="Times New Roman" w:hAnsi="Times New Roman" w:cs="Times New Roman"/>
          <w:lang w:val="kk-KZ"/>
        </w:rPr>
      </w:pPr>
      <w:r w:rsidRPr="00F31157">
        <w:rPr>
          <w:rFonts w:ascii="Times New Roman" w:hAnsi="Times New Roman" w:cs="Times New Roman"/>
          <w:noProof/>
          <w:lang w:eastAsia="ru-RU"/>
        </w:rPr>
        <mc:AlternateContent>
          <mc:Choice Requires="wps">
            <w:drawing>
              <wp:anchor distT="0" distB="0" distL="114300" distR="114300" simplePos="0" relativeHeight="251648512" behindDoc="0" locked="0" layoutInCell="1" allowOverlap="1" wp14:anchorId="5373D929" wp14:editId="1E5EEA97">
                <wp:simplePos x="0" y="0"/>
                <wp:positionH relativeFrom="column">
                  <wp:posOffset>4953212</wp:posOffset>
                </wp:positionH>
                <wp:positionV relativeFrom="paragraph">
                  <wp:posOffset>156091</wp:posOffset>
                </wp:positionV>
                <wp:extent cx="281413" cy="157163"/>
                <wp:effectExtent l="81280" t="0" r="28575" b="66675"/>
                <wp:wrapNone/>
                <wp:docPr id="123"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1413" cy="157163"/>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3187E" id="Прямая со стрелкой 5" o:spid="_x0000_s1026" type="#_x0000_t34" style="position:absolute;margin-left:390pt;margin-top:12.3pt;width:22.15pt;height:12.4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">
                <v:stroke endarrow="block" joinstyle="round"/>
              </v:shape>
            </w:pict>
          </mc:Fallback>
        </mc:AlternateContent>
      </w:r>
    </w:p>
    <w:p w14:paraId="286D3C94" w14:textId="77777777" w:rsidR="009A6B7C" w:rsidRPr="00F31157" w:rsidRDefault="00E83BA0" w:rsidP="009A6B7C">
      <w:pPr>
        <w:rPr>
          <w:rFonts w:ascii="Times New Roman" w:hAnsi="Times New Roman" w:cs="Times New Roman"/>
          <w:lang w:val="kk-KZ"/>
        </w:rPr>
      </w:pPr>
      <w:r w:rsidRPr="00F31157">
        <w:rPr>
          <w:rFonts w:ascii="Times New Roman" w:hAnsi="Times New Roman" w:cs="Times New Roman"/>
          <w:noProof/>
          <w:lang w:eastAsia="ru-RU"/>
        </w:rPr>
        <mc:AlternateContent>
          <mc:Choice Requires="wps">
            <w:drawing>
              <wp:anchor distT="0" distB="0" distL="114300" distR="114300" simplePos="0" relativeHeight="251647488" behindDoc="0" locked="0" layoutInCell="1" allowOverlap="1" wp14:anchorId="3A5A5D86" wp14:editId="37C2C023">
                <wp:simplePos x="0" y="0"/>
                <wp:positionH relativeFrom="column">
                  <wp:posOffset>755651</wp:posOffset>
                </wp:positionH>
                <wp:positionV relativeFrom="paragraph">
                  <wp:posOffset>70220</wp:posOffset>
                </wp:positionV>
                <wp:extent cx="240877" cy="112396"/>
                <wp:effectExtent l="83185" t="0" r="13970" b="71120"/>
                <wp:wrapNone/>
                <wp:docPr id="122"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240877" cy="112396"/>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CBDD0" id="Прямая со стрелкой 6" o:spid="_x0000_s1026" type="#_x0000_t34" style="position:absolute;margin-left:59.5pt;margin-top:5.55pt;width:18.95pt;height:8.85pt;rotation:-90;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">
                <v:stroke endarrow="block" joinstyle="round"/>
              </v:shape>
            </w:pict>
          </mc:Fallback>
        </mc:AlternateContent>
      </w:r>
    </w:p>
    <w:p w14:paraId="01B9D110" w14:textId="77777777" w:rsidR="009A6B7C" w:rsidRPr="00F31157" w:rsidRDefault="009A6B7C" w:rsidP="009A6B7C">
      <w:pPr>
        <w:rPr>
          <w:rFonts w:ascii="Times New Roman" w:hAnsi="Times New Roman" w:cs="Times New Roman"/>
          <w:lang w:val="kk-KZ"/>
        </w:rPr>
      </w:pPr>
    </w:p>
    <w:p w14:paraId="5095F760" w14:textId="77777777" w:rsidR="009A6B7C" w:rsidRPr="00F31157" w:rsidRDefault="009A6B7C" w:rsidP="009A6B7C">
      <w:pPr>
        <w:rPr>
          <w:rFonts w:ascii="Times New Roman" w:hAnsi="Times New Roman" w:cs="Times New Roman"/>
          <w:lang w:val="kk-KZ"/>
        </w:rPr>
      </w:pPr>
    </w:p>
    <w:p w14:paraId="2440104B" w14:textId="77777777" w:rsidR="009A6B7C" w:rsidRPr="00F31157" w:rsidRDefault="009A6B7C" w:rsidP="009A6B7C">
      <w:pPr>
        <w:rPr>
          <w:rFonts w:ascii="Times New Roman" w:hAnsi="Times New Roman" w:cs="Times New Roman"/>
          <w:lang w:val="kk-KZ"/>
        </w:rPr>
      </w:pPr>
    </w:p>
    <w:p w14:paraId="48BDE5BC" w14:textId="77777777" w:rsidR="009A6B7C" w:rsidRPr="00F31157" w:rsidRDefault="009A6B7C" w:rsidP="009A6B7C">
      <w:pPr>
        <w:rPr>
          <w:rFonts w:ascii="Times New Roman" w:hAnsi="Times New Roman" w:cs="Times New Roman"/>
          <w:lang w:val="kk-KZ"/>
        </w:rPr>
      </w:pPr>
    </w:p>
    <w:p w14:paraId="38234AFE" w14:textId="77777777" w:rsidR="009A6B7C" w:rsidRPr="00F31157" w:rsidRDefault="009A6B7C" w:rsidP="009A6B7C">
      <w:pPr>
        <w:rPr>
          <w:rFonts w:ascii="Times New Roman" w:hAnsi="Times New Roman" w:cs="Times New Roman"/>
          <w:lang w:val="kk-KZ"/>
        </w:rPr>
      </w:pPr>
    </w:p>
    <w:p w14:paraId="3D00C91E" w14:textId="77777777" w:rsidR="009A6B7C" w:rsidRPr="00F31157" w:rsidRDefault="009A6B7C" w:rsidP="009A6B7C">
      <w:pPr>
        <w:rPr>
          <w:rFonts w:ascii="Times New Roman" w:hAnsi="Times New Roman" w:cs="Times New Roman"/>
          <w:lang w:val="kk-KZ"/>
        </w:rPr>
      </w:pPr>
    </w:p>
    <w:p w14:paraId="62304B61" w14:textId="77777777" w:rsidR="009A6B7C" w:rsidRPr="00F31157" w:rsidRDefault="009A6B7C" w:rsidP="009A6B7C">
      <w:pPr>
        <w:rPr>
          <w:rFonts w:ascii="Times New Roman" w:hAnsi="Times New Roman" w:cs="Times New Roman"/>
          <w:lang w:val="kk-KZ"/>
        </w:rPr>
      </w:pPr>
    </w:p>
    <w:p w14:paraId="71C8AD04" w14:textId="77777777" w:rsidR="009A6B7C" w:rsidRPr="00F31157" w:rsidRDefault="009A6B7C" w:rsidP="009A6B7C">
      <w:pPr>
        <w:jc w:val="both"/>
        <w:rPr>
          <w:rFonts w:ascii="Times New Roman" w:hAnsi="Times New Roman" w:cs="Times New Roman"/>
          <w:lang w:val="kk-KZ"/>
        </w:rPr>
      </w:pPr>
    </w:p>
    <w:p w14:paraId="3AA2580E" w14:textId="77777777" w:rsidR="009A6B7C" w:rsidRPr="00F31157" w:rsidRDefault="009A6B7C" w:rsidP="009A6B7C">
      <w:pPr>
        <w:jc w:val="both"/>
        <w:rPr>
          <w:rFonts w:ascii="Times New Roman" w:hAnsi="Times New Roman" w:cs="Times New Roman"/>
          <w:lang w:val="kk-KZ"/>
        </w:rPr>
      </w:pPr>
    </w:p>
    <w:p w14:paraId="0118F69E" w14:textId="77777777" w:rsidR="009A6B7C" w:rsidRPr="00F31157" w:rsidRDefault="009A6B7C" w:rsidP="009A6B7C">
      <w:pPr>
        <w:jc w:val="both"/>
        <w:rPr>
          <w:rFonts w:ascii="Times New Roman" w:hAnsi="Times New Roman" w:cs="Times New Roman"/>
          <w:lang w:val="kk-KZ"/>
        </w:rPr>
      </w:pPr>
    </w:p>
    <w:p w14:paraId="35B9C398" w14:textId="77777777" w:rsidR="009A6B7C" w:rsidRPr="00F31157" w:rsidRDefault="009A6B7C" w:rsidP="005034B5">
      <w:pPr>
        <w:ind w:firstLine="709"/>
        <w:jc w:val="both"/>
        <w:rPr>
          <w:rFonts w:ascii="Times New Roman" w:hAnsi="Times New Roman" w:cs="Times New Roman"/>
          <w:bCs/>
          <w:sz w:val="28"/>
          <w:szCs w:val="28"/>
          <w:lang w:val="kk-KZ"/>
        </w:rPr>
      </w:pPr>
    </w:p>
    <w:p w14:paraId="329180E7" w14:textId="77777777" w:rsidR="009A6B7C" w:rsidRPr="00F31157" w:rsidRDefault="009A6B7C" w:rsidP="005034B5">
      <w:pPr>
        <w:ind w:firstLine="709"/>
        <w:jc w:val="both"/>
        <w:rPr>
          <w:rFonts w:ascii="Times New Roman" w:hAnsi="Times New Roman" w:cs="Times New Roman"/>
          <w:bCs/>
          <w:sz w:val="28"/>
          <w:szCs w:val="28"/>
          <w:lang w:val="kk-KZ"/>
        </w:rPr>
      </w:pPr>
    </w:p>
    <w:p w14:paraId="130AE554" w14:textId="77777777" w:rsidR="009A6B7C" w:rsidRPr="00F31157" w:rsidRDefault="009A6B7C" w:rsidP="00F31157">
      <w:pPr>
        <w:jc w:val="both"/>
        <w:rPr>
          <w:rFonts w:ascii="Times New Roman" w:hAnsi="Times New Roman" w:cs="Times New Roman"/>
          <w:bCs/>
          <w:sz w:val="28"/>
          <w:szCs w:val="28"/>
          <w:lang w:val="kk-KZ"/>
        </w:rPr>
      </w:pPr>
    </w:p>
    <w:p w14:paraId="240C7EF7" w14:textId="77777777" w:rsidR="00F31157" w:rsidRPr="00F31157" w:rsidRDefault="00F31157" w:rsidP="00F31157">
      <w:pPr>
        <w:jc w:val="both"/>
        <w:rPr>
          <w:rFonts w:ascii="Times New Roman" w:hAnsi="Times New Roman" w:cs="Times New Roman"/>
          <w:bCs/>
          <w:sz w:val="28"/>
          <w:szCs w:val="28"/>
          <w:lang w:val="kk-KZ"/>
        </w:rPr>
      </w:pPr>
    </w:p>
    <w:p w14:paraId="0E6F8D18" w14:textId="77777777" w:rsidR="009A6B7C" w:rsidRPr="00E64B26" w:rsidRDefault="00FC3D8E" w:rsidP="0043672C">
      <w:pPr>
        <w:jc w:val="center"/>
        <w:rPr>
          <w:rFonts w:ascii="Times New Roman" w:hAnsi="Times New Roman" w:cs="Times New Roman"/>
          <w:bCs/>
          <w:sz w:val="28"/>
          <w:szCs w:val="28"/>
          <w:lang w:val="kk-KZ"/>
        </w:rPr>
      </w:pPr>
      <w:r w:rsidRPr="00F31157">
        <w:rPr>
          <w:rFonts w:ascii="Times New Roman" w:hAnsi="Times New Roman" w:cs="Times New Roman"/>
          <w:bCs/>
          <w:sz w:val="28"/>
          <w:szCs w:val="28"/>
          <w:lang w:val="kk-KZ"/>
        </w:rPr>
        <w:t>Сурет 1</w:t>
      </w:r>
      <w:r w:rsidR="00AA4DB5">
        <w:rPr>
          <w:rFonts w:ascii="Times New Roman" w:hAnsi="Times New Roman" w:cs="Times New Roman"/>
          <w:bCs/>
          <w:sz w:val="28"/>
          <w:szCs w:val="28"/>
          <w:lang w:val="kk-KZ"/>
        </w:rPr>
        <w:t xml:space="preserve"> </w:t>
      </w:r>
      <w:r w:rsidR="00AA4DB5" w:rsidRPr="00F15555">
        <w:rPr>
          <w:rFonts w:ascii="Times New Roman" w:hAnsi="Times New Roman" w:cs="Times New Roman"/>
          <w:sz w:val="28"/>
          <w:szCs w:val="28"/>
          <w:lang w:val="kk-KZ"/>
        </w:rPr>
        <w:t xml:space="preserve">– </w:t>
      </w:r>
      <w:r w:rsidR="00E64B26">
        <w:rPr>
          <w:rFonts w:ascii="Times New Roman" w:hAnsi="Times New Roman" w:cs="Times New Roman"/>
          <w:bCs/>
          <w:sz w:val="28"/>
          <w:szCs w:val="28"/>
          <w:lang w:val="kk-KZ"/>
        </w:rPr>
        <w:t>А</w:t>
      </w:r>
      <w:r w:rsidRPr="00F31157">
        <w:rPr>
          <w:rFonts w:ascii="Times New Roman" w:hAnsi="Times New Roman" w:cs="Times New Roman"/>
          <w:bCs/>
          <w:sz w:val="28"/>
          <w:szCs w:val="28"/>
          <w:lang w:val="kk-KZ"/>
        </w:rPr>
        <w:t xml:space="preserve">дами </w:t>
      </w:r>
      <w:r w:rsidRPr="00E64B26">
        <w:rPr>
          <w:rFonts w:ascii="Times New Roman" w:hAnsi="Times New Roman" w:cs="Times New Roman"/>
          <w:bCs/>
          <w:sz w:val="28"/>
          <w:szCs w:val="28"/>
          <w:lang w:val="kk-KZ"/>
        </w:rPr>
        <w:t>кариталдың теориялық дамуы бойынша таптастырылуы</w:t>
      </w:r>
    </w:p>
    <w:p w14:paraId="68849082" w14:textId="77777777" w:rsidR="00D56BEC" w:rsidRPr="00E64B26" w:rsidRDefault="000B1120" w:rsidP="0043672C">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Ескертпе:</w:t>
      </w:r>
      <w:r w:rsidR="00E83BA0" w:rsidRPr="00C96B36">
        <w:rPr>
          <w:rFonts w:ascii="Times New Roman" w:hAnsi="Times New Roman" w:cs="Times New Roman"/>
          <w:bCs/>
          <w:sz w:val="28"/>
          <w:szCs w:val="28"/>
          <w:lang w:val="kk-KZ"/>
        </w:rPr>
        <w:t xml:space="preserve"> </w:t>
      </w:r>
      <w:r w:rsidR="009024A4" w:rsidRPr="00E64B26">
        <w:rPr>
          <w:rFonts w:ascii="Times New Roman" w:hAnsi="Times New Roman" w:cs="Times New Roman"/>
          <w:bCs/>
          <w:sz w:val="28"/>
          <w:szCs w:val="28"/>
          <w:lang w:val="kk-KZ"/>
        </w:rPr>
        <w:t>автормен құрастырылған</w:t>
      </w:r>
    </w:p>
    <w:p w14:paraId="40A8AD4F" w14:textId="77777777" w:rsidR="00CD4614" w:rsidRPr="00F31157" w:rsidRDefault="00CD4614" w:rsidP="0043672C">
      <w:pPr>
        <w:jc w:val="center"/>
        <w:rPr>
          <w:rFonts w:ascii="Times New Roman" w:hAnsi="Times New Roman" w:cs="Times New Roman"/>
          <w:bCs/>
          <w:sz w:val="24"/>
          <w:szCs w:val="24"/>
          <w:lang w:val="kk-KZ"/>
        </w:rPr>
      </w:pPr>
    </w:p>
    <w:p w14:paraId="220D80A0" w14:textId="77777777" w:rsidR="007E141D" w:rsidRPr="00F31157" w:rsidRDefault="007E141D" w:rsidP="0043672C">
      <w:pPr>
        <w:pStyle w:val="af3"/>
        <w:ind w:firstLine="709"/>
        <w:jc w:val="both"/>
        <w:rPr>
          <w:rFonts w:ascii="Times New Roman" w:hAnsi="Times New Roman" w:cs="Times New Roman"/>
          <w:sz w:val="28"/>
          <w:lang w:val="kk-KZ"/>
        </w:rPr>
      </w:pPr>
      <w:r w:rsidRPr="00F31157">
        <w:rPr>
          <w:rFonts w:ascii="Times New Roman" w:hAnsi="Times New Roman" w:cs="Times New Roman"/>
          <w:sz w:val="28"/>
          <w:lang w:val="kk-KZ"/>
        </w:rPr>
        <w:t>Сонымен</w:t>
      </w:r>
      <w:r w:rsidR="00DE0BAA" w:rsidRPr="00F31157">
        <w:rPr>
          <w:rFonts w:ascii="Times New Roman" w:hAnsi="Times New Roman" w:cs="Times New Roman"/>
          <w:sz w:val="28"/>
          <w:lang w:val="kk-KZ"/>
        </w:rPr>
        <w:t>,</w:t>
      </w:r>
      <w:r w:rsidRPr="00F31157">
        <w:rPr>
          <w:rFonts w:ascii="Times New Roman" w:hAnsi="Times New Roman" w:cs="Times New Roman"/>
          <w:sz w:val="28"/>
          <w:lang w:val="kk-KZ"/>
        </w:rPr>
        <w:t xml:space="preserve"> </w:t>
      </w:r>
      <w:r w:rsidR="00AB70F6" w:rsidRPr="00F31157">
        <w:rPr>
          <w:rFonts w:ascii="Times New Roman" w:hAnsi="Times New Roman" w:cs="Times New Roman"/>
          <w:sz w:val="28"/>
          <w:lang w:val="kk-KZ"/>
        </w:rPr>
        <w:t>«</w:t>
      </w:r>
      <w:r w:rsidRPr="00F31157">
        <w:rPr>
          <w:rFonts w:ascii="Times New Roman" w:hAnsi="Times New Roman" w:cs="Times New Roman"/>
          <w:sz w:val="28"/>
          <w:lang w:val="kk-KZ"/>
        </w:rPr>
        <w:t>Адами капитал</w:t>
      </w:r>
      <w:r w:rsidR="00AB70F6" w:rsidRPr="00F31157">
        <w:rPr>
          <w:rFonts w:ascii="Times New Roman" w:hAnsi="Times New Roman" w:cs="Times New Roman"/>
          <w:sz w:val="28"/>
          <w:lang w:val="kk-KZ"/>
        </w:rPr>
        <w:t>»</w:t>
      </w:r>
      <w:r w:rsidRPr="00F31157">
        <w:rPr>
          <w:rFonts w:ascii="Times New Roman" w:hAnsi="Times New Roman" w:cs="Times New Roman"/>
          <w:sz w:val="28"/>
          <w:lang w:val="kk-KZ"/>
        </w:rPr>
        <w:t xml:space="preserve"> түсінігін төмендегідей қорытындылауға болады:</w:t>
      </w:r>
    </w:p>
    <w:p w14:paraId="7B0C3431" w14:textId="77777777" w:rsidR="007E141D" w:rsidRPr="00F31157" w:rsidRDefault="007E141D" w:rsidP="0043672C">
      <w:pPr>
        <w:pStyle w:val="af3"/>
        <w:ind w:firstLine="709"/>
        <w:jc w:val="both"/>
        <w:rPr>
          <w:rFonts w:ascii="Times New Roman" w:hAnsi="Times New Roman" w:cs="Times New Roman"/>
          <w:sz w:val="28"/>
          <w:lang w:val="kk-KZ"/>
        </w:rPr>
      </w:pPr>
      <w:r w:rsidRPr="00F31157">
        <w:rPr>
          <w:rFonts w:ascii="Times New Roman" w:hAnsi="Times New Roman" w:cs="Times New Roman"/>
          <w:sz w:val="28"/>
          <w:lang w:val="kk-KZ"/>
        </w:rPr>
        <w:t>1) Экономиканың бәсеке қабілеттілігіне ықпал ететін бірден-бір фактор;</w:t>
      </w:r>
    </w:p>
    <w:p w14:paraId="1E3B333D" w14:textId="77777777" w:rsidR="007E141D" w:rsidRPr="00F31157" w:rsidRDefault="007E141D" w:rsidP="0043672C">
      <w:pPr>
        <w:pStyle w:val="af3"/>
        <w:ind w:firstLine="709"/>
        <w:jc w:val="both"/>
        <w:rPr>
          <w:rFonts w:ascii="Times New Roman" w:hAnsi="Times New Roman" w:cs="Times New Roman"/>
          <w:sz w:val="28"/>
          <w:lang w:val="kk-KZ"/>
        </w:rPr>
      </w:pPr>
      <w:r w:rsidRPr="00F31157">
        <w:rPr>
          <w:rFonts w:ascii="Times New Roman" w:hAnsi="Times New Roman" w:cs="Times New Roman"/>
          <w:sz w:val="28"/>
          <w:lang w:val="kk-KZ"/>
        </w:rPr>
        <w:t xml:space="preserve">2) Әлеуметтік-экономикалық өсу мен дамуды қамтамасыз етеді; </w:t>
      </w:r>
    </w:p>
    <w:p w14:paraId="60297351" w14:textId="77777777" w:rsidR="007E141D" w:rsidRPr="00F31157" w:rsidRDefault="007E141D" w:rsidP="0043672C">
      <w:pPr>
        <w:pStyle w:val="af3"/>
        <w:ind w:firstLine="709"/>
        <w:jc w:val="both"/>
        <w:rPr>
          <w:rFonts w:ascii="Times New Roman" w:hAnsi="Times New Roman" w:cs="Times New Roman"/>
          <w:sz w:val="28"/>
          <w:lang w:val="kk-KZ"/>
        </w:rPr>
      </w:pPr>
      <w:r w:rsidRPr="00F31157">
        <w:rPr>
          <w:rFonts w:ascii="Times New Roman" w:hAnsi="Times New Roman" w:cs="Times New Roman"/>
          <w:sz w:val="28"/>
          <w:lang w:val="kk-KZ"/>
        </w:rPr>
        <w:t xml:space="preserve">3) </w:t>
      </w:r>
      <w:r w:rsidR="009024A4" w:rsidRPr="00F31157">
        <w:rPr>
          <w:rFonts w:ascii="Times New Roman" w:hAnsi="Times New Roman" w:cs="Times New Roman"/>
          <w:sz w:val="28"/>
          <w:lang w:val="kk-KZ"/>
        </w:rPr>
        <w:t>Мемлекеттің инновациялық даму белсенділігін ынталандыру</w:t>
      </w:r>
      <w:r w:rsidRPr="00F31157">
        <w:rPr>
          <w:rFonts w:ascii="Times New Roman" w:hAnsi="Times New Roman" w:cs="Times New Roman"/>
          <w:sz w:val="28"/>
          <w:lang w:val="kk-KZ"/>
        </w:rPr>
        <w:t>.</w:t>
      </w:r>
    </w:p>
    <w:p w14:paraId="3139C132" w14:textId="77777777" w:rsidR="005034B5" w:rsidRPr="00F31157" w:rsidRDefault="005034B5"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М. М. Критский адам капиталына дәстүрлі емес баға береді</w:t>
      </w:r>
      <w:r w:rsidR="003F0363" w:rsidRPr="00F31157">
        <w:rPr>
          <w:rFonts w:ascii="Times New Roman" w:hAnsi="Times New Roman" w:cs="Times New Roman"/>
          <w:bCs/>
          <w:sz w:val="28"/>
          <w:szCs w:val="28"/>
          <w:lang w:val="kk-KZ"/>
        </w:rPr>
        <w:t>.</w:t>
      </w:r>
      <w:r w:rsidR="00066E54" w:rsidRPr="00F31157">
        <w:rPr>
          <w:rFonts w:ascii="Times New Roman" w:hAnsi="Times New Roman" w:cs="Times New Roman"/>
          <w:bCs/>
          <w:sz w:val="28"/>
          <w:szCs w:val="28"/>
          <w:lang w:val="kk-KZ"/>
        </w:rPr>
        <w:t xml:space="preserve"> </w:t>
      </w:r>
      <w:r w:rsidR="003F0363" w:rsidRPr="00F31157">
        <w:rPr>
          <w:rFonts w:ascii="Times New Roman" w:hAnsi="Times New Roman" w:cs="Times New Roman"/>
          <w:bCs/>
          <w:sz w:val="28"/>
          <w:szCs w:val="28"/>
          <w:lang w:val="kk-KZ"/>
        </w:rPr>
        <w:t>Я</w:t>
      </w:r>
      <w:r w:rsidRPr="00F31157">
        <w:rPr>
          <w:rFonts w:ascii="Times New Roman" w:hAnsi="Times New Roman" w:cs="Times New Roman"/>
          <w:bCs/>
          <w:sz w:val="28"/>
          <w:szCs w:val="28"/>
          <w:lang w:val="kk-KZ"/>
        </w:rPr>
        <w:t>ғни</w:t>
      </w:r>
      <w:r w:rsidR="003F0363" w:rsidRPr="00F31157">
        <w:rPr>
          <w:rFonts w:ascii="Times New Roman" w:hAnsi="Times New Roman" w:cs="Times New Roman"/>
          <w:bCs/>
          <w:sz w:val="28"/>
          <w:szCs w:val="28"/>
          <w:lang w:val="kk-KZ"/>
        </w:rPr>
        <w:t xml:space="preserve"> ол</w:t>
      </w:r>
      <w:r w:rsidRPr="00F31157">
        <w:rPr>
          <w:rFonts w:ascii="Times New Roman" w:hAnsi="Times New Roman" w:cs="Times New Roman"/>
          <w:bCs/>
          <w:sz w:val="28"/>
          <w:szCs w:val="28"/>
          <w:lang w:val="kk-KZ"/>
        </w:rPr>
        <w:t xml:space="preserve">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адам капиталы, бұл бастапқыда өмірдің әмбебап нақты формасы ретінде әрекет етеді</w:t>
      </w:r>
      <w:r w:rsidR="003F0363"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кейіннен алдыңғы формаларды игереді және адамзат қоғамының қазіргі </w:t>
      </w:r>
      <w:r w:rsidRPr="00F31157">
        <w:rPr>
          <w:rFonts w:ascii="Times New Roman" w:hAnsi="Times New Roman" w:cs="Times New Roman"/>
          <w:bCs/>
          <w:sz w:val="28"/>
          <w:szCs w:val="28"/>
          <w:lang w:val="kk-KZ"/>
        </w:rPr>
        <w:lastRenderedPageBreak/>
        <w:t>жағдайына тарихи қозғалысының нәтижесінде жүзеге асырылады.</w:t>
      </w:r>
    </w:p>
    <w:p w14:paraId="0FB55BAE" w14:textId="77777777" w:rsidR="00716FD5" w:rsidRPr="00F31157" w:rsidRDefault="005034B5"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Адами капитал жиынтық капиталдың бір бөлігі бола отырып, жалпы білім беруге, арнайы даярлыққа, денсаулық сақтауға, жұмыс күшінің орын ауыстыруына жинақталған шығындарды білдіреді. Экономис</w:t>
      </w:r>
      <w:r w:rsidR="003F0363" w:rsidRPr="00F31157">
        <w:rPr>
          <w:rFonts w:ascii="Times New Roman" w:hAnsi="Times New Roman" w:cs="Times New Roman"/>
          <w:bCs/>
          <w:sz w:val="28"/>
          <w:szCs w:val="28"/>
          <w:lang w:val="kk-KZ"/>
        </w:rPr>
        <w:t>-ғалымдар</w:t>
      </w:r>
      <w:r w:rsidRPr="00F31157">
        <w:rPr>
          <w:rFonts w:ascii="Times New Roman" w:hAnsi="Times New Roman" w:cs="Times New Roman"/>
          <w:bCs/>
          <w:sz w:val="28"/>
          <w:szCs w:val="28"/>
          <w:lang w:val="kk-KZ"/>
        </w:rPr>
        <w:t xml:space="preserve">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адами капиталдың</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түрлерін шығындар, инвестициялар түрлері бойынша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адами капиталға</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жіктейді [</w:t>
      </w:r>
      <w:r w:rsidR="00737962" w:rsidRPr="00F31157">
        <w:rPr>
          <w:rFonts w:ascii="Times New Roman" w:hAnsi="Times New Roman" w:cs="Times New Roman"/>
          <w:bCs/>
          <w:sz w:val="28"/>
          <w:szCs w:val="28"/>
          <w:lang w:val="kk-KZ"/>
        </w:rPr>
        <w:t>32</w:t>
      </w:r>
      <w:r w:rsidRPr="00F31157">
        <w:rPr>
          <w:rFonts w:ascii="Times New Roman" w:hAnsi="Times New Roman" w:cs="Times New Roman"/>
          <w:bCs/>
          <w:sz w:val="28"/>
          <w:szCs w:val="28"/>
          <w:lang w:val="kk-KZ"/>
        </w:rPr>
        <w:t>].</w:t>
      </w:r>
    </w:p>
    <w:p w14:paraId="3B8AE4BF" w14:textId="77777777" w:rsidR="00716FD5" w:rsidRPr="00F31157" w:rsidRDefault="00716FD5" w:rsidP="0043672C">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Д.Аджемоглу адам капиталына салынған инвестициялардан әлеуметтік қайтарымның артуының пайда болу механизмін теориялық тұрғыдан сипаттауға </w:t>
      </w:r>
      <w:r w:rsidR="009F1BED" w:rsidRPr="00F31157">
        <w:rPr>
          <w:sz w:val="28"/>
          <w:szCs w:val="28"/>
          <w:lang w:val="kk-KZ"/>
        </w:rPr>
        <w:t>тырысты [33</w:t>
      </w:r>
      <w:r w:rsidRPr="00F31157">
        <w:rPr>
          <w:sz w:val="28"/>
          <w:szCs w:val="28"/>
          <w:lang w:val="kk-KZ"/>
        </w:rPr>
        <w:t xml:space="preserve">]. Ол адами және физикалық капиталға инвестициялардан қайтарым ставкасының өсуін жалпы </w:t>
      </w:r>
      <w:r w:rsidR="003F0363" w:rsidRPr="00F31157">
        <w:rPr>
          <w:sz w:val="28"/>
          <w:szCs w:val="28"/>
          <w:lang w:val="kk-KZ"/>
        </w:rPr>
        <w:t>мемлекет</w:t>
      </w:r>
      <w:r w:rsidRPr="00F31157">
        <w:rPr>
          <w:sz w:val="28"/>
          <w:szCs w:val="28"/>
          <w:lang w:val="kk-KZ"/>
        </w:rPr>
        <w:t xml:space="preserve"> бойынша да, бір қызметкерге есептегенде де адами капиталды жинақтау кезінде сыртқы әсерлердің пайда болуымен байланыстырды.</w:t>
      </w:r>
    </w:p>
    <w:p w14:paraId="5A76589D" w14:textId="77777777" w:rsidR="00716FD5" w:rsidRPr="00F31157" w:rsidRDefault="003F0363" w:rsidP="0043672C">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Адами капиталдың ө</w:t>
      </w:r>
      <w:r w:rsidR="00716FD5" w:rsidRPr="00F31157">
        <w:rPr>
          <w:sz w:val="28"/>
          <w:szCs w:val="28"/>
          <w:lang w:val="kk-KZ"/>
        </w:rPr>
        <w:t>суі</w:t>
      </w:r>
      <w:r w:rsidRPr="00F31157">
        <w:rPr>
          <w:sz w:val="28"/>
          <w:szCs w:val="28"/>
          <w:lang w:val="kk-KZ"/>
        </w:rPr>
        <w:t>н</w:t>
      </w:r>
      <w:r w:rsidR="00716FD5" w:rsidRPr="00F31157">
        <w:rPr>
          <w:sz w:val="28"/>
          <w:szCs w:val="28"/>
          <w:lang w:val="kk-KZ"/>
        </w:rPr>
        <w:t xml:space="preserve"> неоклассикалық </w:t>
      </w:r>
      <w:r w:rsidRPr="00F31157">
        <w:rPr>
          <w:sz w:val="28"/>
          <w:szCs w:val="28"/>
          <w:lang w:val="kk-KZ"/>
        </w:rPr>
        <w:t xml:space="preserve">мектеп өкілдері </w:t>
      </w:r>
      <w:r w:rsidR="00716FD5" w:rsidRPr="00F31157">
        <w:rPr>
          <w:sz w:val="28"/>
          <w:szCs w:val="28"/>
          <w:lang w:val="kk-KZ"/>
        </w:rPr>
        <w:t>физикалық капитал және еңбек сияқты өндіріс факторларының жинақталуының нәтижесінде, ұзақ мерзімді экономикалық өсу қарқыны</w:t>
      </w:r>
      <w:r w:rsidRPr="00F31157">
        <w:rPr>
          <w:sz w:val="28"/>
          <w:szCs w:val="28"/>
          <w:lang w:val="kk-KZ"/>
        </w:rPr>
        <w:t>ме</w:t>
      </w:r>
      <w:r w:rsidR="00716FD5" w:rsidRPr="00F31157">
        <w:rPr>
          <w:sz w:val="28"/>
          <w:szCs w:val="28"/>
          <w:lang w:val="kk-KZ"/>
        </w:rPr>
        <w:t>н түсіндіруге тырысты. Экономикалық өсуге экзогендік фактор ретінде қарастырылатын ғылыми-техникалық прогресс айтарлықтай үлес қосты. Экономикалық - математикалық модельдер арқылы технологиялық прогрестің рөлін алғаш көрсеткен алғашқы экономистердің ішінд</w:t>
      </w:r>
      <w:r w:rsidR="009F1BED" w:rsidRPr="00F31157">
        <w:rPr>
          <w:sz w:val="28"/>
          <w:szCs w:val="28"/>
          <w:lang w:val="kk-KZ"/>
        </w:rPr>
        <w:t>е Р. Солоу және Т.Сван болды [</w:t>
      </w:r>
      <w:r w:rsidR="00F43A2A" w:rsidRPr="00F31157">
        <w:rPr>
          <w:sz w:val="28"/>
          <w:szCs w:val="28"/>
          <w:lang w:val="kk-KZ"/>
        </w:rPr>
        <w:t>3</w:t>
      </w:r>
      <w:r w:rsidR="009F1BED" w:rsidRPr="00F31157">
        <w:rPr>
          <w:sz w:val="28"/>
          <w:szCs w:val="28"/>
          <w:lang w:val="kk-KZ"/>
        </w:rPr>
        <w:t>4</w:t>
      </w:r>
      <w:r w:rsidR="00716FD5" w:rsidRPr="00F31157">
        <w:rPr>
          <w:sz w:val="28"/>
          <w:szCs w:val="28"/>
          <w:lang w:val="kk-KZ"/>
        </w:rPr>
        <w:t>].</w:t>
      </w:r>
    </w:p>
    <w:p w14:paraId="09326817" w14:textId="77777777" w:rsidR="0059190F" w:rsidRPr="00F31157" w:rsidRDefault="0059190F"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Бұдан әрі нақты адами капиталды пайдалану тиімділігі саласындағы зерттеулер жалғасты. Сонымен, тағы бір американдық экономист</w:t>
      </w:r>
      <w:r w:rsidR="003F0363" w:rsidRPr="00F31157">
        <w:rPr>
          <w:rFonts w:ascii="Times New Roman" w:hAnsi="Times New Roman" w:cs="Times New Roman"/>
          <w:bCs/>
          <w:sz w:val="28"/>
          <w:szCs w:val="28"/>
          <w:lang w:val="kk-KZ"/>
        </w:rPr>
        <w:t>-ғалым</w:t>
      </w:r>
      <w:r w:rsidRPr="00F31157">
        <w:rPr>
          <w:rFonts w:ascii="Times New Roman" w:hAnsi="Times New Roman" w:cs="Times New Roman"/>
          <w:bCs/>
          <w:sz w:val="28"/>
          <w:szCs w:val="28"/>
          <w:lang w:val="kk-KZ"/>
        </w:rPr>
        <w:t xml:space="preserve"> Лестер Карл Туроу өзінің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капитализмнің болашағы, бүгінгі экономикалық күштер ертеңгі әлемді қалай қалыптастырады</w:t>
      </w:r>
      <w:r w:rsidR="00AB70F6" w:rsidRPr="00F31157">
        <w:rPr>
          <w:rFonts w:ascii="Times New Roman" w:hAnsi="Times New Roman" w:cs="Times New Roman"/>
          <w:bCs/>
          <w:sz w:val="28"/>
          <w:szCs w:val="28"/>
          <w:lang w:val="kk-KZ"/>
        </w:rPr>
        <w:t>»</w:t>
      </w:r>
      <w:r w:rsidR="00066E54" w:rsidRPr="00F31157">
        <w:rPr>
          <w:rFonts w:ascii="Times New Roman" w:hAnsi="Times New Roman" w:cs="Times New Roman"/>
          <w:bCs/>
          <w:sz w:val="28"/>
          <w:szCs w:val="28"/>
          <w:lang w:val="kk-KZ"/>
        </w:rPr>
        <w:t xml:space="preserve"> атты еңбегінде </w:t>
      </w:r>
      <w:r w:rsidRPr="00F31157">
        <w:rPr>
          <w:rFonts w:ascii="Times New Roman" w:hAnsi="Times New Roman" w:cs="Times New Roman"/>
          <w:bCs/>
          <w:sz w:val="28"/>
          <w:szCs w:val="28"/>
          <w:lang w:val="kk-KZ"/>
        </w:rPr>
        <w:t xml:space="preserve"> адам</w:t>
      </w:r>
      <w:r w:rsidR="00751F99" w:rsidRPr="00F31157">
        <w:rPr>
          <w:rFonts w:ascii="Times New Roman" w:hAnsi="Times New Roman" w:cs="Times New Roman"/>
          <w:bCs/>
          <w:sz w:val="28"/>
          <w:szCs w:val="28"/>
          <w:lang w:val="kk-KZ"/>
        </w:rPr>
        <w:t>и</w:t>
      </w:r>
      <w:r w:rsidRPr="00F31157">
        <w:rPr>
          <w:rFonts w:ascii="Times New Roman" w:hAnsi="Times New Roman" w:cs="Times New Roman"/>
          <w:bCs/>
          <w:sz w:val="28"/>
          <w:szCs w:val="28"/>
          <w:lang w:val="kk-KZ"/>
        </w:rPr>
        <w:t xml:space="preserve"> капиталы мен физикалық капиталдың негізгі айырмашылықтары</w:t>
      </w:r>
      <w:r w:rsidR="003F0363" w:rsidRPr="00F31157">
        <w:rPr>
          <w:rFonts w:ascii="Times New Roman" w:hAnsi="Times New Roman" w:cs="Times New Roman"/>
          <w:bCs/>
          <w:sz w:val="28"/>
          <w:szCs w:val="28"/>
          <w:lang w:val="kk-KZ"/>
        </w:rPr>
        <w:t>н қарастырды</w:t>
      </w:r>
      <w:r w:rsidRPr="00F31157">
        <w:rPr>
          <w:rFonts w:ascii="Times New Roman" w:hAnsi="Times New Roman" w:cs="Times New Roman"/>
          <w:bCs/>
          <w:sz w:val="28"/>
          <w:szCs w:val="28"/>
          <w:lang w:val="kk-KZ"/>
        </w:rPr>
        <w:t xml:space="preserve"> </w:t>
      </w:r>
      <w:r w:rsidR="009F1BED" w:rsidRPr="00F31157">
        <w:rPr>
          <w:rFonts w:ascii="Times New Roman" w:hAnsi="Times New Roman" w:cs="Times New Roman"/>
          <w:bCs/>
          <w:sz w:val="28"/>
          <w:szCs w:val="28"/>
          <w:lang w:val="kk-KZ"/>
        </w:rPr>
        <w:t>1-к</w:t>
      </w:r>
      <w:r w:rsidR="00751F99" w:rsidRPr="00F31157">
        <w:rPr>
          <w:rFonts w:ascii="Times New Roman" w:hAnsi="Times New Roman" w:cs="Times New Roman"/>
          <w:bCs/>
          <w:sz w:val="28"/>
          <w:szCs w:val="28"/>
          <w:lang w:val="kk-KZ"/>
        </w:rPr>
        <w:t>есте</w:t>
      </w:r>
      <w:r w:rsidR="009F1BED" w:rsidRPr="00F31157">
        <w:rPr>
          <w:rFonts w:ascii="Times New Roman" w:hAnsi="Times New Roman" w:cs="Times New Roman"/>
          <w:bCs/>
          <w:sz w:val="28"/>
          <w:szCs w:val="28"/>
          <w:lang w:val="kk-KZ"/>
        </w:rPr>
        <w:t>ден</w:t>
      </w:r>
      <w:r w:rsidR="00751F99" w:rsidRPr="00F31157">
        <w:rPr>
          <w:rFonts w:ascii="Times New Roman" w:hAnsi="Times New Roman" w:cs="Times New Roman"/>
          <w:bCs/>
          <w:sz w:val="28"/>
          <w:szCs w:val="28"/>
          <w:lang w:val="kk-KZ"/>
        </w:rPr>
        <w:t xml:space="preserve"> көруге болады</w:t>
      </w:r>
      <w:r w:rsidR="000338F9">
        <w:rPr>
          <w:rFonts w:ascii="Times New Roman" w:hAnsi="Times New Roman" w:cs="Times New Roman"/>
          <w:bCs/>
          <w:sz w:val="28"/>
          <w:szCs w:val="28"/>
          <w:lang w:val="kk-KZ"/>
        </w:rPr>
        <w:t xml:space="preserve"> </w:t>
      </w:r>
      <w:r w:rsidR="000338F9" w:rsidRPr="000338F9">
        <w:rPr>
          <w:rFonts w:ascii="Times New Roman" w:hAnsi="Times New Roman" w:cs="Times New Roman"/>
          <w:bCs/>
          <w:sz w:val="28"/>
          <w:szCs w:val="28"/>
          <w:lang w:val="kk-KZ"/>
        </w:rPr>
        <w:t>[35]:</w:t>
      </w:r>
    </w:p>
    <w:p w14:paraId="6DCFE0CB" w14:textId="77777777" w:rsidR="00751F99" w:rsidRPr="00F31157" w:rsidRDefault="00751F99" w:rsidP="0059190F">
      <w:pPr>
        <w:ind w:firstLine="851"/>
        <w:jc w:val="both"/>
        <w:rPr>
          <w:rFonts w:ascii="Times New Roman" w:hAnsi="Times New Roman" w:cs="Times New Roman"/>
          <w:bCs/>
          <w:sz w:val="28"/>
          <w:szCs w:val="28"/>
          <w:lang w:val="kk-KZ"/>
        </w:rPr>
      </w:pPr>
    </w:p>
    <w:p w14:paraId="5AEFAC8D" w14:textId="1CFE53A8" w:rsidR="00751F99" w:rsidRPr="00F31157" w:rsidRDefault="00E64B26" w:rsidP="00B46429">
      <w:pPr>
        <w:jc w:val="both"/>
        <w:rPr>
          <w:rFonts w:ascii="Times New Roman" w:hAnsi="Times New Roman" w:cs="Times New Roman"/>
          <w:sz w:val="28"/>
          <w:szCs w:val="28"/>
          <w:lang w:val="kk-KZ"/>
        </w:rPr>
      </w:pPr>
      <w:r>
        <w:rPr>
          <w:rFonts w:ascii="Times New Roman" w:hAnsi="Times New Roman" w:cs="Times New Roman"/>
          <w:sz w:val="28"/>
          <w:szCs w:val="28"/>
        </w:rPr>
        <w:t xml:space="preserve">Кесте 1 </w:t>
      </w:r>
      <w:r w:rsidRPr="00F31157">
        <w:rPr>
          <w:rFonts w:ascii="Times New Roman" w:hAnsi="Times New Roman" w:cs="Times New Roman"/>
          <w:sz w:val="28"/>
          <w:szCs w:val="28"/>
        </w:rPr>
        <w:t xml:space="preserve">– </w:t>
      </w:r>
      <w:r w:rsidR="000471D4">
        <w:rPr>
          <w:rFonts w:ascii="Times New Roman" w:hAnsi="Times New Roman" w:cs="Times New Roman"/>
          <w:sz w:val="28"/>
          <w:szCs w:val="28"/>
          <w:lang w:val="kk-KZ"/>
        </w:rPr>
        <w:t>А</w:t>
      </w:r>
      <w:r w:rsidR="009F1BED" w:rsidRPr="00F31157">
        <w:rPr>
          <w:rFonts w:ascii="Times New Roman" w:hAnsi="Times New Roman" w:cs="Times New Roman"/>
          <w:sz w:val="28"/>
          <w:szCs w:val="28"/>
          <w:lang w:val="kk-KZ"/>
        </w:rPr>
        <w:t>дами</w:t>
      </w:r>
      <w:r w:rsidR="009F1BED" w:rsidRPr="00F31157">
        <w:rPr>
          <w:rFonts w:ascii="Times New Roman" w:hAnsi="Times New Roman" w:cs="Times New Roman"/>
          <w:sz w:val="28"/>
          <w:szCs w:val="28"/>
        </w:rPr>
        <w:t xml:space="preserve"> </w:t>
      </w:r>
      <w:r w:rsidR="009F1BED" w:rsidRPr="00F31157">
        <w:rPr>
          <w:rFonts w:ascii="Times New Roman" w:hAnsi="Times New Roman" w:cs="Times New Roman"/>
          <w:sz w:val="28"/>
          <w:szCs w:val="28"/>
          <w:lang w:val="kk-KZ"/>
        </w:rPr>
        <w:t xml:space="preserve">капитал мен </w:t>
      </w:r>
      <w:r w:rsidR="003F0363" w:rsidRPr="00F31157">
        <w:rPr>
          <w:rFonts w:ascii="Times New Roman" w:hAnsi="Times New Roman" w:cs="Times New Roman"/>
          <w:sz w:val="28"/>
          <w:szCs w:val="28"/>
          <w:lang w:val="kk-KZ"/>
        </w:rPr>
        <w:t>ф</w:t>
      </w:r>
      <w:r w:rsidR="00751F99" w:rsidRPr="00F31157">
        <w:rPr>
          <w:rFonts w:ascii="Times New Roman" w:hAnsi="Times New Roman" w:cs="Times New Roman"/>
          <w:sz w:val="28"/>
          <w:szCs w:val="28"/>
          <w:lang w:val="kk-KZ"/>
        </w:rPr>
        <w:t>изикалық капитал</w:t>
      </w:r>
      <w:r w:rsidR="009F1BED" w:rsidRPr="00F31157">
        <w:rPr>
          <w:rFonts w:ascii="Times New Roman" w:hAnsi="Times New Roman" w:cs="Times New Roman"/>
          <w:sz w:val="28"/>
          <w:szCs w:val="28"/>
          <w:lang w:val="kk-KZ"/>
        </w:rPr>
        <w:t>дың</w:t>
      </w:r>
      <w:r w:rsidR="00B46429" w:rsidRPr="00F31157">
        <w:rPr>
          <w:rFonts w:ascii="Times New Roman" w:hAnsi="Times New Roman" w:cs="Times New Roman"/>
          <w:sz w:val="28"/>
          <w:szCs w:val="28"/>
          <w:lang w:val="kk-KZ"/>
        </w:rPr>
        <w:t xml:space="preserve"> салыстырмалы сипаттамасы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6"/>
        <w:gridCol w:w="4533"/>
      </w:tblGrid>
      <w:tr w:rsidR="009810BA" w:rsidRPr="00F80238" w14:paraId="3FC8157A" w14:textId="77777777" w:rsidTr="003E5F5C">
        <w:trPr>
          <w:trHeight w:val="315"/>
          <w:jc w:val="center"/>
        </w:trPr>
        <w:tc>
          <w:tcPr>
            <w:tcW w:w="2646" w:type="pct"/>
          </w:tcPr>
          <w:p w14:paraId="37BB9123" w14:textId="77777777" w:rsidR="00751F99" w:rsidRPr="00F80238" w:rsidRDefault="00751F99" w:rsidP="00E908D6">
            <w:pPr>
              <w:tabs>
                <w:tab w:val="left" w:pos="7425"/>
              </w:tabs>
              <w:jc w:val="center"/>
              <w:rPr>
                <w:rFonts w:ascii="Times New Roman" w:hAnsi="Times New Roman" w:cs="Times New Roman"/>
                <w:b/>
                <w:bCs/>
                <w:sz w:val="28"/>
                <w:szCs w:val="28"/>
                <w:lang w:val="kk-KZ"/>
              </w:rPr>
            </w:pPr>
            <w:r w:rsidRPr="00F80238">
              <w:rPr>
                <w:rFonts w:ascii="Times New Roman" w:hAnsi="Times New Roman" w:cs="Times New Roman"/>
                <w:b/>
                <w:bCs/>
                <w:sz w:val="28"/>
                <w:szCs w:val="28"/>
                <w:lang w:val="kk-KZ"/>
              </w:rPr>
              <w:t>Физикалық капитал</w:t>
            </w:r>
          </w:p>
          <w:p w14:paraId="31BBC57B" w14:textId="77777777" w:rsidR="004C1B8F" w:rsidRPr="00F80238" w:rsidRDefault="004C1B8F" w:rsidP="00E908D6">
            <w:pPr>
              <w:tabs>
                <w:tab w:val="left" w:pos="7425"/>
              </w:tabs>
              <w:jc w:val="center"/>
              <w:rPr>
                <w:rFonts w:ascii="Times New Roman" w:hAnsi="Times New Roman" w:cs="Times New Roman"/>
                <w:b/>
                <w:bCs/>
                <w:sz w:val="28"/>
                <w:szCs w:val="28"/>
              </w:rPr>
            </w:pPr>
          </w:p>
        </w:tc>
        <w:tc>
          <w:tcPr>
            <w:tcW w:w="2354" w:type="pct"/>
          </w:tcPr>
          <w:p w14:paraId="0B93CA64" w14:textId="77777777" w:rsidR="00751F99" w:rsidRPr="00F80238" w:rsidRDefault="00751F99" w:rsidP="00E908D6">
            <w:pPr>
              <w:tabs>
                <w:tab w:val="left" w:pos="7425"/>
              </w:tabs>
              <w:jc w:val="center"/>
              <w:rPr>
                <w:rFonts w:ascii="Times New Roman" w:hAnsi="Times New Roman" w:cs="Times New Roman"/>
                <w:b/>
                <w:bCs/>
                <w:sz w:val="28"/>
                <w:szCs w:val="28"/>
                <w:lang w:val="kk-KZ"/>
              </w:rPr>
            </w:pPr>
            <w:r w:rsidRPr="00F80238">
              <w:rPr>
                <w:rFonts w:ascii="Times New Roman" w:hAnsi="Times New Roman" w:cs="Times New Roman"/>
                <w:b/>
                <w:bCs/>
                <w:sz w:val="28"/>
                <w:szCs w:val="28"/>
                <w:lang w:val="kk-KZ"/>
              </w:rPr>
              <w:t>Адами капитал</w:t>
            </w:r>
          </w:p>
        </w:tc>
      </w:tr>
      <w:tr w:rsidR="009810BA" w:rsidRPr="00F80238" w14:paraId="093BE243" w14:textId="77777777" w:rsidTr="003E5F5C">
        <w:trPr>
          <w:trHeight w:val="289"/>
          <w:jc w:val="center"/>
        </w:trPr>
        <w:tc>
          <w:tcPr>
            <w:tcW w:w="5000" w:type="pct"/>
            <w:gridSpan w:val="2"/>
          </w:tcPr>
          <w:p w14:paraId="79ECB72B" w14:textId="77777777" w:rsidR="00751F99" w:rsidRPr="00F80238" w:rsidRDefault="00751F99" w:rsidP="00DE0BAA">
            <w:pPr>
              <w:tabs>
                <w:tab w:val="left" w:pos="7425"/>
              </w:tabs>
              <w:jc w:val="center"/>
              <w:rPr>
                <w:rFonts w:ascii="Times New Roman" w:hAnsi="Times New Roman" w:cs="Times New Roman"/>
                <w:sz w:val="28"/>
                <w:szCs w:val="28"/>
                <w:lang w:val="kk-KZ"/>
              </w:rPr>
            </w:pPr>
            <w:r w:rsidRPr="00F80238">
              <w:rPr>
                <w:rFonts w:ascii="Times New Roman" w:hAnsi="Times New Roman" w:cs="Times New Roman"/>
                <w:sz w:val="28"/>
                <w:szCs w:val="28"/>
                <w:lang w:val="kk-KZ"/>
              </w:rPr>
              <w:t>1. Ортақ қасиеттері</w:t>
            </w:r>
          </w:p>
        </w:tc>
      </w:tr>
      <w:tr w:rsidR="009810BA" w:rsidRPr="00F80238" w14:paraId="6763B2B3" w14:textId="77777777" w:rsidTr="003E5F5C">
        <w:trPr>
          <w:trHeight w:val="180"/>
          <w:jc w:val="center"/>
        </w:trPr>
        <w:tc>
          <w:tcPr>
            <w:tcW w:w="5000" w:type="pct"/>
            <w:gridSpan w:val="2"/>
          </w:tcPr>
          <w:p w14:paraId="5963DEB5" w14:textId="77777777" w:rsidR="00751F99" w:rsidRPr="00F80238" w:rsidRDefault="00751F99" w:rsidP="00DE0BAA">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Даму үшін инвестицияларды талап етеді</w:t>
            </w:r>
          </w:p>
        </w:tc>
      </w:tr>
      <w:tr w:rsidR="009810BA" w:rsidRPr="00F80238" w14:paraId="726B8D55" w14:textId="77777777" w:rsidTr="003E5F5C">
        <w:trPr>
          <w:trHeight w:val="240"/>
          <w:jc w:val="center"/>
        </w:trPr>
        <w:tc>
          <w:tcPr>
            <w:tcW w:w="5000" w:type="pct"/>
            <w:gridSpan w:val="2"/>
          </w:tcPr>
          <w:p w14:paraId="76CB5AE9" w14:textId="77777777" w:rsidR="00751F99" w:rsidRPr="00F80238" w:rsidRDefault="00751F99" w:rsidP="00DE0BAA">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Экономиканың даму факторлары болып табылады</w:t>
            </w:r>
          </w:p>
        </w:tc>
      </w:tr>
      <w:tr w:rsidR="009810BA" w:rsidRPr="00F80238" w14:paraId="371648F6" w14:textId="77777777" w:rsidTr="003E5F5C">
        <w:trPr>
          <w:trHeight w:val="270"/>
          <w:jc w:val="center"/>
        </w:trPr>
        <w:tc>
          <w:tcPr>
            <w:tcW w:w="5000" w:type="pct"/>
            <w:gridSpan w:val="2"/>
          </w:tcPr>
          <w:p w14:paraId="2319FD47" w14:textId="77777777" w:rsidR="00751F99" w:rsidRPr="00F80238" w:rsidRDefault="00751F99" w:rsidP="00DE0BAA">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Құнды бағалауға жатады</w:t>
            </w:r>
          </w:p>
        </w:tc>
      </w:tr>
      <w:tr w:rsidR="009810BA" w:rsidRPr="00F80238" w14:paraId="4822EF5E" w14:textId="77777777" w:rsidTr="003E5F5C">
        <w:trPr>
          <w:trHeight w:val="405"/>
          <w:jc w:val="center"/>
        </w:trPr>
        <w:tc>
          <w:tcPr>
            <w:tcW w:w="5000" w:type="pct"/>
            <w:gridSpan w:val="2"/>
          </w:tcPr>
          <w:p w14:paraId="6CF9D9BC" w14:textId="77777777" w:rsidR="00751F99" w:rsidRPr="00F80238" w:rsidRDefault="00751F99" w:rsidP="00DE0BAA">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Тозуға бейім</w:t>
            </w:r>
          </w:p>
        </w:tc>
      </w:tr>
      <w:tr w:rsidR="009810BA" w:rsidRPr="00F80238" w14:paraId="315F00B5" w14:textId="77777777" w:rsidTr="003E5F5C">
        <w:trPr>
          <w:trHeight w:val="345"/>
          <w:jc w:val="center"/>
        </w:trPr>
        <w:tc>
          <w:tcPr>
            <w:tcW w:w="5000" w:type="pct"/>
            <w:gridSpan w:val="2"/>
          </w:tcPr>
          <w:p w14:paraId="7F45BC8A" w14:textId="77777777" w:rsidR="00751F99" w:rsidRPr="00F80238" w:rsidRDefault="00751F99" w:rsidP="00DE0BAA">
            <w:pPr>
              <w:tabs>
                <w:tab w:val="left" w:pos="7425"/>
              </w:tabs>
              <w:jc w:val="center"/>
              <w:rPr>
                <w:rFonts w:ascii="Times New Roman" w:hAnsi="Times New Roman" w:cs="Times New Roman"/>
                <w:sz w:val="28"/>
                <w:szCs w:val="28"/>
                <w:lang w:val="kk-KZ"/>
              </w:rPr>
            </w:pPr>
            <w:r w:rsidRPr="00F80238">
              <w:rPr>
                <w:rFonts w:ascii="Times New Roman" w:hAnsi="Times New Roman" w:cs="Times New Roman"/>
                <w:sz w:val="28"/>
                <w:szCs w:val="28"/>
                <w:lang w:val="kk-KZ"/>
              </w:rPr>
              <w:t>2. Негізгі ерекшеліктері</w:t>
            </w:r>
          </w:p>
        </w:tc>
      </w:tr>
      <w:tr w:rsidR="005B4F9C" w:rsidRPr="00F80238" w14:paraId="75D3F083" w14:textId="77777777" w:rsidTr="003E5F5C">
        <w:tblPrEx>
          <w:jc w:val="left"/>
        </w:tblPrEx>
        <w:trPr>
          <w:trHeight w:val="405"/>
        </w:trPr>
        <w:tc>
          <w:tcPr>
            <w:tcW w:w="2646" w:type="pct"/>
          </w:tcPr>
          <w:p w14:paraId="24AADBEC" w14:textId="77777777" w:rsidR="005B4F9C" w:rsidRPr="00F80238" w:rsidRDefault="005B4F9C" w:rsidP="000E6CCE">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Сатып алу-сату нысанасы болуы мүмкін</w:t>
            </w:r>
          </w:p>
        </w:tc>
        <w:tc>
          <w:tcPr>
            <w:tcW w:w="2354" w:type="pct"/>
          </w:tcPr>
          <w:p w14:paraId="49C3C11A" w14:textId="77777777" w:rsidR="005B4F9C" w:rsidRPr="00F80238" w:rsidRDefault="005B4F9C" w:rsidP="000E6CCE">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Сатып алу-сату нысанасы бола алмайды</w:t>
            </w:r>
          </w:p>
        </w:tc>
      </w:tr>
      <w:tr w:rsidR="005B4F9C" w:rsidRPr="00F80238" w14:paraId="1E1127C6" w14:textId="77777777" w:rsidTr="003E5F5C">
        <w:tblPrEx>
          <w:jc w:val="left"/>
        </w:tblPrEx>
        <w:trPr>
          <w:trHeight w:val="165"/>
        </w:trPr>
        <w:tc>
          <w:tcPr>
            <w:tcW w:w="2646" w:type="pct"/>
          </w:tcPr>
          <w:p w14:paraId="5EBECB46" w14:textId="77777777" w:rsidR="005B4F9C" w:rsidRPr="00F80238" w:rsidRDefault="005B4F9C" w:rsidP="000E6CCE">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Тәуекел дәрежесі төмен</w:t>
            </w:r>
          </w:p>
        </w:tc>
        <w:tc>
          <w:tcPr>
            <w:tcW w:w="2354" w:type="pct"/>
          </w:tcPr>
          <w:p w14:paraId="588915AB" w14:textId="77777777" w:rsidR="005B4F9C" w:rsidRPr="00F80238" w:rsidRDefault="005B4F9C" w:rsidP="000E6CCE">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Тәуекел дәрежесі жоғары</w:t>
            </w:r>
          </w:p>
        </w:tc>
      </w:tr>
      <w:tr w:rsidR="005B4F9C" w:rsidRPr="00F80238" w14:paraId="3E4E8514" w14:textId="77777777" w:rsidTr="003E5F5C">
        <w:tblPrEx>
          <w:jc w:val="left"/>
        </w:tblPrEx>
        <w:trPr>
          <w:trHeight w:val="420"/>
        </w:trPr>
        <w:tc>
          <w:tcPr>
            <w:tcW w:w="2646" w:type="pct"/>
          </w:tcPr>
          <w:p w14:paraId="132FAAED" w14:textId="77777777" w:rsidR="005B4F9C" w:rsidRPr="00F80238" w:rsidRDefault="005B4F9C" w:rsidP="000E6CCE">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Адамнан бөлек жұмыс істей алады</w:t>
            </w:r>
          </w:p>
        </w:tc>
        <w:tc>
          <w:tcPr>
            <w:tcW w:w="2354" w:type="pct"/>
          </w:tcPr>
          <w:p w14:paraId="26BD1154" w14:textId="77777777" w:rsidR="005B4F9C" w:rsidRPr="00F80238" w:rsidRDefault="005B4F9C" w:rsidP="000E6CCE">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Адамнан бөлінбейді</w:t>
            </w:r>
          </w:p>
        </w:tc>
      </w:tr>
      <w:tr w:rsidR="00E412FB" w:rsidRPr="00F80238" w14:paraId="4210E4AE" w14:textId="77777777" w:rsidTr="003E5F5C">
        <w:tblPrEx>
          <w:jc w:val="left"/>
        </w:tblPrEx>
        <w:trPr>
          <w:trHeight w:val="360"/>
        </w:trPr>
        <w:tc>
          <w:tcPr>
            <w:tcW w:w="2646" w:type="pct"/>
          </w:tcPr>
          <w:p w14:paraId="655427A1"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Инвестициялық кезеңі қысқа</w:t>
            </w:r>
          </w:p>
        </w:tc>
        <w:tc>
          <w:tcPr>
            <w:tcW w:w="2354" w:type="pct"/>
          </w:tcPr>
          <w:p w14:paraId="688143BF"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Инвестициялық кезеңі ұзақ</w:t>
            </w:r>
          </w:p>
        </w:tc>
      </w:tr>
      <w:tr w:rsidR="00E412FB" w:rsidRPr="00F80238" w14:paraId="1F5E2417" w14:textId="77777777" w:rsidTr="003E5F5C">
        <w:tblPrEx>
          <w:jc w:val="left"/>
        </w:tblPrEx>
        <w:trPr>
          <w:trHeight w:val="345"/>
        </w:trPr>
        <w:tc>
          <w:tcPr>
            <w:tcW w:w="2646" w:type="pct"/>
          </w:tcPr>
          <w:p w14:paraId="1D21CF70"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Жоғары табыс деңгейі төмен</w:t>
            </w:r>
          </w:p>
        </w:tc>
        <w:tc>
          <w:tcPr>
            <w:tcW w:w="2354" w:type="pct"/>
          </w:tcPr>
          <w:p w14:paraId="351FC891"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Жоғары табыс деңгейі жоғары</w:t>
            </w:r>
          </w:p>
        </w:tc>
      </w:tr>
      <w:tr w:rsidR="00E412FB" w:rsidRPr="00F80238" w14:paraId="684D700A" w14:textId="77777777" w:rsidTr="003E5F5C">
        <w:tblPrEx>
          <w:jc w:val="left"/>
        </w:tblPrEx>
        <w:trPr>
          <w:trHeight w:val="345"/>
        </w:trPr>
        <w:tc>
          <w:tcPr>
            <w:tcW w:w="2646" w:type="pct"/>
            <w:tcBorders>
              <w:bottom w:val="nil"/>
            </w:tcBorders>
          </w:tcPr>
          <w:p w14:paraId="799B4FC8"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Пайдалану шамасына қарай құны</w:t>
            </w:r>
          </w:p>
          <w:p w14:paraId="5650AC28"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төмендейді</w:t>
            </w:r>
          </w:p>
        </w:tc>
        <w:tc>
          <w:tcPr>
            <w:tcW w:w="2354" w:type="pct"/>
            <w:tcBorders>
              <w:bottom w:val="nil"/>
            </w:tcBorders>
          </w:tcPr>
          <w:p w14:paraId="6FE96826"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Құны өсуі мүмкін</w:t>
            </w:r>
          </w:p>
        </w:tc>
      </w:tr>
      <w:tr w:rsidR="003E5F5C" w:rsidRPr="00F80238" w14:paraId="348F569A" w14:textId="77777777" w:rsidTr="00D703C2">
        <w:tblPrEx>
          <w:jc w:val="left"/>
        </w:tblPrEx>
        <w:trPr>
          <w:trHeight w:val="345"/>
        </w:trPr>
        <w:tc>
          <w:tcPr>
            <w:tcW w:w="5000" w:type="pct"/>
            <w:gridSpan w:val="2"/>
            <w:tcBorders>
              <w:top w:val="nil"/>
              <w:left w:val="nil"/>
              <w:bottom w:val="single" w:sz="4" w:space="0" w:color="auto"/>
              <w:right w:val="nil"/>
            </w:tcBorders>
          </w:tcPr>
          <w:p w14:paraId="7DD021BF" w14:textId="77777777" w:rsidR="003E5F5C" w:rsidRPr="00F80238" w:rsidRDefault="003E5F5C" w:rsidP="003E5F5C">
            <w:pPr>
              <w:tabs>
                <w:tab w:val="left" w:pos="7425"/>
              </w:tabs>
              <w:jc w:val="both"/>
              <w:rPr>
                <w:rFonts w:ascii="Times New Roman" w:hAnsi="Times New Roman" w:cs="Times New Roman"/>
                <w:sz w:val="28"/>
                <w:szCs w:val="28"/>
                <w:lang w:val="kk-KZ"/>
              </w:rPr>
            </w:pPr>
            <w:r w:rsidRPr="00F80238">
              <w:rPr>
                <w:rFonts w:ascii="Times New Roman" w:hAnsi="Times New Roman" w:cs="Times New Roman"/>
                <w:bCs/>
                <w:sz w:val="28"/>
                <w:szCs w:val="28"/>
                <w:lang w:val="kk-KZ"/>
              </w:rPr>
              <w:lastRenderedPageBreak/>
              <w:t>1 - кестенің жалғасы</w:t>
            </w:r>
          </w:p>
          <w:p w14:paraId="34AB8EBA" w14:textId="77777777" w:rsidR="003E5F5C" w:rsidRPr="00F80238" w:rsidRDefault="003E5F5C" w:rsidP="00A73B01">
            <w:pPr>
              <w:tabs>
                <w:tab w:val="left" w:pos="7425"/>
              </w:tabs>
              <w:jc w:val="both"/>
              <w:rPr>
                <w:rFonts w:ascii="Times New Roman" w:hAnsi="Times New Roman" w:cs="Times New Roman"/>
                <w:sz w:val="28"/>
                <w:szCs w:val="28"/>
                <w:lang w:val="kk-KZ"/>
              </w:rPr>
            </w:pPr>
          </w:p>
        </w:tc>
      </w:tr>
      <w:tr w:rsidR="00E412FB" w:rsidRPr="00F80238" w14:paraId="6F2CE430" w14:textId="77777777" w:rsidTr="00D703C2">
        <w:tblPrEx>
          <w:jc w:val="left"/>
        </w:tblPrEx>
        <w:trPr>
          <w:trHeight w:val="360"/>
        </w:trPr>
        <w:tc>
          <w:tcPr>
            <w:tcW w:w="2646" w:type="pct"/>
            <w:tcBorders>
              <w:top w:val="single" w:sz="4" w:space="0" w:color="auto"/>
              <w:bottom w:val="single" w:sz="4" w:space="0" w:color="auto"/>
            </w:tcBorders>
          </w:tcPr>
          <w:p w14:paraId="79FA3466"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Индустриялық экономиканың негізгі даму факторы</w:t>
            </w:r>
          </w:p>
        </w:tc>
        <w:tc>
          <w:tcPr>
            <w:tcW w:w="2354" w:type="pct"/>
            <w:tcBorders>
              <w:top w:val="single" w:sz="4" w:space="0" w:color="auto"/>
              <w:bottom w:val="single" w:sz="4" w:space="0" w:color="auto"/>
            </w:tcBorders>
          </w:tcPr>
          <w:p w14:paraId="0EB920D2"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Инновациялық экономиканың негізгі даму факторы</w:t>
            </w:r>
          </w:p>
        </w:tc>
      </w:tr>
      <w:tr w:rsidR="00E412FB" w:rsidRPr="000471D4" w14:paraId="56F87887" w14:textId="77777777" w:rsidTr="00D703C2">
        <w:tblPrEx>
          <w:jc w:val="left"/>
        </w:tblPrEx>
        <w:trPr>
          <w:trHeight w:val="525"/>
        </w:trPr>
        <w:tc>
          <w:tcPr>
            <w:tcW w:w="2646" w:type="pct"/>
            <w:tcBorders>
              <w:top w:val="single" w:sz="4" w:space="0" w:color="auto"/>
            </w:tcBorders>
          </w:tcPr>
          <w:p w14:paraId="283B05B7"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Пайдалану кезінде ерекше шарттардың болуын талап етпейді</w:t>
            </w:r>
          </w:p>
        </w:tc>
        <w:tc>
          <w:tcPr>
            <w:tcW w:w="2354" w:type="pct"/>
            <w:tcBorders>
              <w:top w:val="single" w:sz="4" w:space="0" w:color="auto"/>
            </w:tcBorders>
          </w:tcPr>
          <w:p w14:paraId="7B57161E" w14:textId="77777777" w:rsidR="00E412FB" w:rsidRPr="00F80238" w:rsidRDefault="00E412FB"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Іске асыру үшін ерекше шарттар болу қажет</w:t>
            </w:r>
          </w:p>
        </w:tc>
      </w:tr>
      <w:tr w:rsidR="00E412FB" w:rsidRPr="000471D4" w14:paraId="24EF7CB3" w14:textId="77777777" w:rsidTr="003E5F5C">
        <w:tblPrEx>
          <w:jc w:val="left"/>
        </w:tblPrEx>
        <w:trPr>
          <w:trHeight w:val="280"/>
        </w:trPr>
        <w:tc>
          <w:tcPr>
            <w:tcW w:w="5000" w:type="pct"/>
            <w:gridSpan w:val="2"/>
          </w:tcPr>
          <w:p w14:paraId="1534C829" w14:textId="77777777" w:rsidR="00E412FB" w:rsidRPr="00F80238" w:rsidRDefault="00E83BA0" w:rsidP="00A73B01">
            <w:pPr>
              <w:tabs>
                <w:tab w:val="left" w:pos="7425"/>
              </w:tabs>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Ескертпе:</w:t>
            </w:r>
            <w:r w:rsidR="00E412FB" w:rsidRPr="00F80238">
              <w:rPr>
                <w:rFonts w:ascii="Times New Roman" w:hAnsi="Times New Roman" w:cs="Times New Roman"/>
                <w:sz w:val="28"/>
                <w:szCs w:val="28"/>
                <w:lang w:val="kk-KZ"/>
              </w:rPr>
              <w:t xml:space="preserve"> </w:t>
            </w:r>
            <w:r w:rsidR="000338F9" w:rsidRPr="00F80238">
              <w:rPr>
                <w:rFonts w:ascii="Times New Roman" w:hAnsi="Times New Roman" w:cs="Times New Roman"/>
                <w:bCs/>
                <w:sz w:val="28"/>
                <w:szCs w:val="28"/>
                <w:lang w:val="kk-KZ"/>
              </w:rPr>
              <w:t xml:space="preserve">[35] әдебиет негізінде  </w:t>
            </w:r>
            <w:r w:rsidR="00E412FB" w:rsidRPr="00F80238">
              <w:rPr>
                <w:rFonts w:ascii="Times New Roman" w:hAnsi="Times New Roman" w:cs="Times New Roman"/>
                <w:bCs/>
                <w:sz w:val="28"/>
                <w:szCs w:val="28"/>
                <w:lang w:val="kk-KZ"/>
              </w:rPr>
              <w:t>автормен құрастырылған</w:t>
            </w:r>
          </w:p>
        </w:tc>
      </w:tr>
    </w:tbl>
    <w:p w14:paraId="128FB486" w14:textId="77777777" w:rsidR="00E412FB" w:rsidRPr="00F31157" w:rsidRDefault="00E412FB" w:rsidP="0059190F">
      <w:pPr>
        <w:ind w:firstLine="851"/>
        <w:jc w:val="both"/>
        <w:rPr>
          <w:rFonts w:ascii="Times New Roman" w:hAnsi="Times New Roman" w:cs="Times New Roman"/>
          <w:bCs/>
          <w:lang w:val="kk-KZ"/>
        </w:rPr>
      </w:pPr>
    </w:p>
    <w:p w14:paraId="2E0D35D3" w14:textId="77777777" w:rsidR="00751F99" w:rsidRPr="00F31157" w:rsidRDefault="003F0363"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Сонымен</w:t>
      </w:r>
      <w:r w:rsidR="00751F99" w:rsidRPr="00F31157">
        <w:rPr>
          <w:rFonts w:ascii="Times New Roman" w:hAnsi="Times New Roman" w:cs="Times New Roman"/>
          <w:bCs/>
          <w:sz w:val="28"/>
          <w:szCs w:val="28"/>
          <w:lang w:val="kk-KZ"/>
        </w:rPr>
        <w:t xml:space="preserve">, </w:t>
      </w:r>
      <w:r w:rsidR="00751F99" w:rsidRPr="00F31157">
        <w:rPr>
          <w:rFonts w:ascii="Times New Roman" w:hAnsi="Times New Roman" w:cs="Times New Roman"/>
          <w:sz w:val="28"/>
          <w:szCs w:val="28"/>
          <w:lang w:val="kk-KZ"/>
        </w:rPr>
        <w:t>физикалық капитал мен адами капиталдың</w:t>
      </w:r>
      <w:r w:rsidR="00751F99" w:rsidRPr="00F31157">
        <w:rPr>
          <w:rFonts w:ascii="Times New Roman" w:hAnsi="Times New Roman" w:cs="Times New Roman"/>
          <w:bCs/>
          <w:sz w:val="28"/>
          <w:szCs w:val="28"/>
          <w:lang w:val="kk-KZ"/>
        </w:rPr>
        <w:t xml:space="preserve"> ерекшеліктер анақтап көрсетеміз:</w:t>
      </w:r>
    </w:p>
    <w:p w14:paraId="4BD69B85" w14:textId="77777777" w:rsidR="0059190F" w:rsidRPr="00F31157" w:rsidRDefault="0059190F" w:rsidP="0043672C">
      <w:pPr>
        <w:ind w:firstLine="709"/>
        <w:jc w:val="both"/>
        <w:rPr>
          <w:rFonts w:ascii="Times New Roman" w:hAnsi="Times New Roman" w:cs="Times New Roman"/>
          <w:bCs/>
          <w:sz w:val="28"/>
          <w:szCs w:val="28"/>
        </w:rPr>
      </w:pPr>
      <w:r w:rsidRPr="00F31157">
        <w:rPr>
          <w:rFonts w:ascii="Times New Roman" w:hAnsi="Times New Roman" w:cs="Times New Roman"/>
          <w:bCs/>
          <w:sz w:val="28"/>
          <w:szCs w:val="28"/>
        </w:rPr>
        <w:t>–</w:t>
      </w:r>
      <w:r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rPr>
        <w:t>Адами капитал меншік бола алмайды. Капиталистер өздеріне тиесілі емес нәрселерге инвестиция салмайды.</w:t>
      </w:r>
    </w:p>
    <w:p w14:paraId="03191C2E" w14:textId="77777777" w:rsidR="0059190F" w:rsidRPr="00F31157" w:rsidRDefault="0059190F" w:rsidP="0043672C">
      <w:pPr>
        <w:ind w:firstLine="709"/>
        <w:jc w:val="both"/>
        <w:rPr>
          <w:rFonts w:ascii="Times New Roman" w:hAnsi="Times New Roman" w:cs="Times New Roman"/>
          <w:bCs/>
          <w:sz w:val="28"/>
          <w:szCs w:val="28"/>
        </w:rPr>
      </w:pPr>
      <w:r w:rsidRPr="00F31157">
        <w:rPr>
          <w:rFonts w:ascii="Times New Roman" w:hAnsi="Times New Roman" w:cs="Times New Roman"/>
          <w:bCs/>
          <w:sz w:val="28"/>
          <w:szCs w:val="28"/>
        </w:rPr>
        <w:t>–</w:t>
      </w:r>
      <w:r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rPr>
        <w:t>Адам капиталын инвестициялау көбінесе капитализмге мүмкіндік бергеннен гөрі ұзақ уақытты қажет етеді.</w:t>
      </w:r>
    </w:p>
    <w:p w14:paraId="755AC289" w14:textId="77777777" w:rsidR="0059190F" w:rsidRPr="00F31157" w:rsidRDefault="0059190F" w:rsidP="0043672C">
      <w:pPr>
        <w:ind w:firstLine="709"/>
        <w:jc w:val="both"/>
        <w:rPr>
          <w:rFonts w:ascii="Times New Roman" w:hAnsi="Times New Roman" w:cs="Times New Roman"/>
          <w:bCs/>
          <w:sz w:val="28"/>
          <w:szCs w:val="28"/>
        </w:rPr>
      </w:pPr>
      <w:r w:rsidRPr="00F31157">
        <w:rPr>
          <w:rFonts w:ascii="Times New Roman" w:hAnsi="Times New Roman" w:cs="Times New Roman"/>
          <w:bCs/>
          <w:sz w:val="28"/>
          <w:szCs w:val="28"/>
        </w:rPr>
        <w:t>–</w:t>
      </w:r>
      <w:r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rPr>
        <w:t>Жасанды зияткерлік индустрияны құру үшін қажетті білімге Инвестициялар капитализмнің индивидуалистік бағытына мүлдем жат әлеуме</w:t>
      </w:r>
      <w:r w:rsidR="009F1BED" w:rsidRPr="00F31157">
        <w:rPr>
          <w:rFonts w:ascii="Times New Roman" w:hAnsi="Times New Roman" w:cs="Times New Roman"/>
          <w:bCs/>
          <w:sz w:val="28"/>
          <w:szCs w:val="28"/>
        </w:rPr>
        <w:t>тт</w:t>
      </w:r>
      <w:r w:rsidR="00E83BA0">
        <w:rPr>
          <w:rFonts w:ascii="Times New Roman" w:hAnsi="Times New Roman" w:cs="Times New Roman"/>
          <w:bCs/>
          <w:sz w:val="28"/>
          <w:szCs w:val="28"/>
        </w:rPr>
        <w:t>ік контексте жасалуы керек</w:t>
      </w:r>
      <w:r w:rsidRPr="00F31157">
        <w:rPr>
          <w:rFonts w:ascii="Times New Roman" w:hAnsi="Times New Roman" w:cs="Times New Roman"/>
          <w:bCs/>
          <w:sz w:val="28"/>
          <w:szCs w:val="28"/>
        </w:rPr>
        <w:t>.</w:t>
      </w:r>
    </w:p>
    <w:p w14:paraId="35E5F9F5" w14:textId="77777777" w:rsidR="0059190F" w:rsidRPr="00F31157" w:rsidRDefault="00066E54" w:rsidP="0043672C">
      <w:pPr>
        <w:ind w:firstLine="709"/>
        <w:jc w:val="both"/>
        <w:rPr>
          <w:rFonts w:ascii="Times New Roman" w:hAnsi="Times New Roman" w:cs="Times New Roman"/>
          <w:bCs/>
          <w:sz w:val="28"/>
          <w:szCs w:val="28"/>
        </w:rPr>
      </w:pPr>
      <w:r w:rsidRPr="00F31157">
        <w:rPr>
          <w:rFonts w:ascii="Times New Roman" w:hAnsi="Times New Roman" w:cs="Times New Roman"/>
          <w:bCs/>
          <w:sz w:val="28"/>
          <w:szCs w:val="28"/>
          <w:lang w:val="kk-KZ"/>
        </w:rPr>
        <w:t xml:space="preserve">Л.К. </w:t>
      </w:r>
      <w:r w:rsidR="0059190F" w:rsidRPr="00F31157">
        <w:rPr>
          <w:rFonts w:ascii="Times New Roman" w:hAnsi="Times New Roman" w:cs="Times New Roman"/>
          <w:bCs/>
          <w:sz w:val="28"/>
          <w:szCs w:val="28"/>
        </w:rPr>
        <w:t xml:space="preserve">Туроу білімі мен дағдыларын 20 ғасырдың аяғынан бастап экономикалық қызметтің салыстырмалы артықшылығы мен негізгі құрамдас бөлігінің жалғыз көзі деп санайды. Оның бағалауынша, АҚШ байлығының 60% </w:t>
      </w:r>
      <w:r w:rsidR="003F0363" w:rsidRPr="00F31157">
        <w:rPr>
          <w:rFonts w:ascii="Times New Roman" w:hAnsi="Times New Roman" w:cs="Times New Roman"/>
          <w:bCs/>
          <w:sz w:val="28"/>
          <w:szCs w:val="28"/>
          <w:lang w:val="kk-KZ"/>
        </w:rPr>
        <w:t xml:space="preserve">осы </w:t>
      </w:r>
      <w:r w:rsidR="0059190F" w:rsidRPr="00F31157">
        <w:rPr>
          <w:rFonts w:ascii="Times New Roman" w:hAnsi="Times New Roman" w:cs="Times New Roman"/>
          <w:bCs/>
          <w:sz w:val="28"/>
          <w:szCs w:val="28"/>
        </w:rPr>
        <w:t xml:space="preserve">адами капиталды құрайды. Ол былай деп </w:t>
      </w:r>
      <w:r w:rsidR="007078AD" w:rsidRPr="00F31157">
        <w:rPr>
          <w:rFonts w:ascii="Times New Roman" w:hAnsi="Times New Roman" w:cs="Times New Roman"/>
          <w:bCs/>
          <w:sz w:val="28"/>
          <w:szCs w:val="28"/>
          <w:lang w:val="kk-KZ"/>
        </w:rPr>
        <w:t>түсіндіреді</w:t>
      </w:r>
      <w:r w:rsidR="0059190F" w:rsidRPr="00F31157">
        <w:rPr>
          <w:rFonts w:ascii="Times New Roman" w:hAnsi="Times New Roman" w:cs="Times New Roman"/>
          <w:bCs/>
          <w:sz w:val="28"/>
          <w:szCs w:val="28"/>
        </w:rPr>
        <w:t xml:space="preserve">: </w:t>
      </w:r>
      <w:r w:rsidR="00AB70F6"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rPr>
        <w:t>капитализм ұзақ уақыт бойы әрекет етуі үшін, ол тек жеке адамның мүддесі үшін ғана емес, сонымен бірге адамзат қоғамының ұзақ мерзімді мүдделері үшін де инвестиция салуы керек</w:t>
      </w:r>
      <w:r w:rsidR="00AB70F6" w:rsidRPr="00F31157">
        <w:rPr>
          <w:rFonts w:ascii="Times New Roman" w:hAnsi="Times New Roman" w:cs="Times New Roman"/>
          <w:bCs/>
          <w:sz w:val="28"/>
          <w:szCs w:val="28"/>
          <w:lang w:val="kk-KZ"/>
        </w:rPr>
        <w:t>»</w:t>
      </w:r>
      <w:r w:rsidR="009F1BED" w:rsidRPr="00F31157">
        <w:rPr>
          <w:rFonts w:ascii="Times New Roman" w:hAnsi="Times New Roman" w:cs="Times New Roman"/>
          <w:bCs/>
          <w:sz w:val="28"/>
          <w:szCs w:val="28"/>
        </w:rPr>
        <w:t xml:space="preserve"> [</w:t>
      </w:r>
      <w:r w:rsidR="00F94BB2" w:rsidRPr="00F31157">
        <w:rPr>
          <w:rFonts w:ascii="Times New Roman" w:hAnsi="Times New Roman" w:cs="Times New Roman"/>
          <w:bCs/>
          <w:sz w:val="28"/>
          <w:szCs w:val="28"/>
          <w:lang w:val="kk-KZ"/>
        </w:rPr>
        <w:t>35, 23</w:t>
      </w:r>
      <w:r w:rsidR="009F1BED" w:rsidRPr="00F31157">
        <w:rPr>
          <w:rFonts w:ascii="Times New Roman" w:hAnsi="Times New Roman" w:cs="Times New Roman"/>
          <w:bCs/>
          <w:sz w:val="28"/>
          <w:szCs w:val="28"/>
          <w:lang w:val="kk-KZ"/>
        </w:rPr>
        <w:t>б.</w:t>
      </w:r>
      <w:r w:rsidR="0059190F" w:rsidRPr="00F31157">
        <w:rPr>
          <w:rFonts w:ascii="Times New Roman" w:hAnsi="Times New Roman" w:cs="Times New Roman"/>
          <w:bCs/>
          <w:sz w:val="28"/>
          <w:szCs w:val="28"/>
        </w:rPr>
        <w:t xml:space="preserve">]. </w:t>
      </w:r>
      <w:r w:rsidR="007078AD" w:rsidRPr="00F31157">
        <w:rPr>
          <w:rFonts w:ascii="Times New Roman" w:hAnsi="Times New Roman" w:cs="Times New Roman"/>
          <w:bCs/>
          <w:sz w:val="28"/>
          <w:szCs w:val="28"/>
          <w:lang w:val="kk-KZ"/>
        </w:rPr>
        <w:t>Б</w:t>
      </w:r>
      <w:r w:rsidR="0059190F" w:rsidRPr="00F31157">
        <w:rPr>
          <w:rFonts w:ascii="Times New Roman" w:hAnsi="Times New Roman" w:cs="Times New Roman"/>
          <w:bCs/>
          <w:sz w:val="28"/>
          <w:szCs w:val="28"/>
        </w:rPr>
        <w:t>ұл</w:t>
      </w:r>
      <w:r w:rsidR="007078AD" w:rsidRPr="00F31157">
        <w:rPr>
          <w:rFonts w:ascii="Times New Roman" w:hAnsi="Times New Roman" w:cs="Times New Roman"/>
          <w:bCs/>
          <w:sz w:val="28"/>
          <w:szCs w:val="28"/>
          <w:lang w:val="kk-KZ"/>
        </w:rPr>
        <w:t xml:space="preserve"> </w:t>
      </w:r>
      <w:r w:rsidR="0059190F" w:rsidRPr="00F31157">
        <w:rPr>
          <w:rFonts w:ascii="Times New Roman" w:hAnsi="Times New Roman" w:cs="Times New Roman"/>
          <w:bCs/>
          <w:sz w:val="28"/>
          <w:szCs w:val="28"/>
        </w:rPr>
        <w:t xml:space="preserve">жағдайда </w:t>
      </w:r>
      <w:r w:rsidR="007078AD" w:rsidRPr="00F31157">
        <w:rPr>
          <w:rFonts w:ascii="Times New Roman" w:hAnsi="Times New Roman" w:cs="Times New Roman"/>
          <w:bCs/>
          <w:sz w:val="28"/>
          <w:szCs w:val="28"/>
          <w:lang w:val="kk-KZ"/>
        </w:rPr>
        <w:t>негізгі ой</w:t>
      </w:r>
      <w:r w:rsidR="0059190F" w:rsidRPr="00F31157">
        <w:rPr>
          <w:rFonts w:ascii="Times New Roman" w:hAnsi="Times New Roman" w:cs="Times New Roman"/>
          <w:bCs/>
          <w:sz w:val="28"/>
          <w:szCs w:val="28"/>
        </w:rPr>
        <w:t xml:space="preserve"> адами капиталға</w:t>
      </w:r>
      <w:r w:rsidR="0059190F" w:rsidRPr="00F31157">
        <w:rPr>
          <w:rFonts w:ascii="Times New Roman" w:hAnsi="Times New Roman" w:cs="Times New Roman"/>
          <w:bCs/>
          <w:sz w:val="28"/>
          <w:szCs w:val="28"/>
          <w:lang w:val="kk-KZ"/>
        </w:rPr>
        <w:t xml:space="preserve"> қатысты</w:t>
      </w:r>
      <w:r w:rsidR="0059190F" w:rsidRPr="00F31157">
        <w:rPr>
          <w:rFonts w:ascii="Times New Roman" w:hAnsi="Times New Roman" w:cs="Times New Roman"/>
          <w:bCs/>
          <w:sz w:val="28"/>
          <w:szCs w:val="28"/>
        </w:rPr>
        <w:t xml:space="preserve"> инвестициялар туралы болып отыр.</w:t>
      </w:r>
    </w:p>
    <w:p w14:paraId="52B3040B" w14:textId="77777777" w:rsidR="0059190F" w:rsidRPr="00F31157" w:rsidRDefault="00F54775" w:rsidP="0043672C">
      <w:pPr>
        <w:ind w:firstLine="709"/>
        <w:jc w:val="both"/>
        <w:rPr>
          <w:rFonts w:ascii="Times New Roman" w:hAnsi="Times New Roman" w:cs="Times New Roman"/>
          <w:bCs/>
          <w:sz w:val="28"/>
          <w:szCs w:val="28"/>
        </w:rPr>
      </w:pPr>
      <w:r w:rsidRPr="00F31157">
        <w:rPr>
          <w:rFonts w:ascii="Times New Roman" w:hAnsi="Times New Roman" w:cs="Times New Roman"/>
          <w:bCs/>
          <w:sz w:val="28"/>
          <w:szCs w:val="28"/>
          <w:lang w:val="kk-KZ"/>
        </w:rPr>
        <w:t>Сонымен, ары қарай</w:t>
      </w:r>
      <w:r w:rsidR="0059190F" w:rsidRPr="00F31157">
        <w:rPr>
          <w:rFonts w:ascii="Times New Roman" w:hAnsi="Times New Roman" w:cs="Times New Roman"/>
          <w:bCs/>
          <w:sz w:val="28"/>
          <w:szCs w:val="28"/>
        </w:rPr>
        <w:t xml:space="preserve"> жұмыс күшін өлшеу және адам капиталын салыстыру тұжырымдамасының</w:t>
      </w:r>
      <w:r w:rsidR="009F1BED" w:rsidRPr="00F31157">
        <w:rPr>
          <w:rFonts w:ascii="Times New Roman" w:hAnsi="Times New Roman" w:cs="Times New Roman"/>
          <w:bCs/>
          <w:sz w:val="28"/>
          <w:szCs w:val="28"/>
        </w:rPr>
        <w:t xml:space="preserve"> негізін қалаушылардың бірі, Я</w:t>
      </w:r>
      <w:r w:rsidR="009F1BED" w:rsidRPr="00F31157">
        <w:rPr>
          <w:rFonts w:ascii="Times New Roman" w:hAnsi="Times New Roman" w:cs="Times New Roman"/>
          <w:bCs/>
          <w:sz w:val="28"/>
          <w:szCs w:val="28"/>
          <w:lang w:val="kk-KZ"/>
        </w:rPr>
        <w:t>.</w:t>
      </w:r>
      <w:r w:rsidR="0059190F" w:rsidRPr="00F31157">
        <w:rPr>
          <w:rFonts w:ascii="Times New Roman" w:hAnsi="Times New Roman" w:cs="Times New Roman"/>
          <w:bCs/>
          <w:sz w:val="28"/>
          <w:szCs w:val="28"/>
        </w:rPr>
        <w:t xml:space="preserve"> Фиценсті атап өтуге болады. Бизнес тұрғысынан ол адами капиталды келесі факторлардың жиынтығы ретінде қарастырады:</w:t>
      </w:r>
    </w:p>
    <w:p w14:paraId="38AF043F" w14:textId="77777777" w:rsidR="0059190F" w:rsidRPr="00F31157" w:rsidRDefault="0059190F" w:rsidP="0043672C">
      <w:pPr>
        <w:ind w:firstLine="709"/>
        <w:jc w:val="both"/>
        <w:rPr>
          <w:rFonts w:ascii="Times New Roman" w:hAnsi="Times New Roman" w:cs="Times New Roman"/>
          <w:bCs/>
          <w:sz w:val="28"/>
          <w:szCs w:val="28"/>
        </w:rPr>
      </w:pPr>
      <w:r w:rsidRPr="00F31157">
        <w:rPr>
          <w:rFonts w:ascii="Times New Roman" w:hAnsi="Times New Roman" w:cs="Times New Roman"/>
          <w:bCs/>
          <w:sz w:val="28"/>
          <w:szCs w:val="28"/>
        </w:rPr>
        <w:t>–</w:t>
      </w:r>
      <w:r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rPr>
        <w:t>Адам өз жұмысына әкелетін қасиеттер: ақыл, энергия, позитивтілік, сенімділік, адалды</w:t>
      </w:r>
      <w:r w:rsidR="00F54775" w:rsidRPr="00F31157">
        <w:rPr>
          <w:rFonts w:ascii="Times New Roman" w:hAnsi="Times New Roman" w:cs="Times New Roman"/>
          <w:bCs/>
          <w:sz w:val="28"/>
          <w:szCs w:val="28"/>
          <w:lang w:val="kk-KZ"/>
        </w:rPr>
        <w:t>лы</w:t>
      </w:r>
      <w:r w:rsidRPr="00F31157">
        <w:rPr>
          <w:rFonts w:ascii="Times New Roman" w:hAnsi="Times New Roman" w:cs="Times New Roman"/>
          <w:bCs/>
          <w:sz w:val="28"/>
          <w:szCs w:val="28"/>
        </w:rPr>
        <w:t>қ.</w:t>
      </w:r>
    </w:p>
    <w:p w14:paraId="2D42AE18" w14:textId="77777777" w:rsidR="0059190F" w:rsidRPr="00F31157" w:rsidRDefault="007078AD" w:rsidP="0043672C">
      <w:pPr>
        <w:ind w:firstLine="709"/>
        <w:jc w:val="both"/>
        <w:rPr>
          <w:rFonts w:ascii="Times New Roman" w:hAnsi="Times New Roman" w:cs="Times New Roman"/>
          <w:bCs/>
          <w:sz w:val="28"/>
          <w:szCs w:val="28"/>
        </w:rPr>
      </w:pPr>
      <w:r w:rsidRPr="00F31157">
        <w:rPr>
          <w:rFonts w:ascii="Times New Roman" w:hAnsi="Times New Roman" w:cs="Times New Roman"/>
          <w:bCs/>
          <w:sz w:val="28"/>
          <w:szCs w:val="28"/>
        </w:rPr>
        <w:t>–</w:t>
      </w:r>
      <w:r w:rsidR="0059190F" w:rsidRPr="00F31157">
        <w:rPr>
          <w:rFonts w:ascii="Times New Roman" w:hAnsi="Times New Roman" w:cs="Times New Roman"/>
          <w:bCs/>
          <w:sz w:val="28"/>
          <w:szCs w:val="28"/>
        </w:rPr>
        <w:t>Адамның оқу қабілеті: дарындылық, қиял, тұлғаның шығармашылық сипаты, тапқырлы</w:t>
      </w:r>
      <w:r w:rsidRPr="00F31157">
        <w:rPr>
          <w:rFonts w:ascii="Times New Roman" w:hAnsi="Times New Roman" w:cs="Times New Roman"/>
          <w:bCs/>
          <w:sz w:val="28"/>
          <w:szCs w:val="28"/>
          <w:lang w:val="kk-KZ"/>
        </w:rPr>
        <w:t>ғы</w:t>
      </w:r>
      <w:r w:rsidR="0059190F" w:rsidRPr="00F31157">
        <w:rPr>
          <w:rFonts w:ascii="Times New Roman" w:hAnsi="Times New Roman" w:cs="Times New Roman"/>
          <w:bCs/>
          <w:sz w:val="28"/>
          <w:szCs w:val="28"/>
        </w:rPr>
        <w:t xml:space="preserve"> (қалай істеу керек).</w:t>
      </w:r>
    </w:p>
    <w:p w14:paraId="721D93F3" w14:textId="77777777" w:rsidR="0059190F" w:rsidRPr="00F31157" w:rsidRDefault="0059190F" w:rsidP="0043672C">
      <w:pPr>
        <w:ind w:firstLine="709"/>
        <w:jc w:val="both"/>
        <w:rPr>
          <w:rFonts w:ascii="Times New Roman" w:hAnsi="Times New Roman" w:cs="Times New Roman"/>
          <w:bCs/>
          <w:sz w:val="28"/>
          <w:szCs w:val="28"/>
        </w:rPr>
      </w:pPr>
      <w:r w:rsidRPr="00F31157">
        <w:rPr>
          <w:rFonts w:ascii="Times New Roman" w:hAnsi="Times New Roman" w:cs="Times New Roman"/>
          <w:bCs/>
          <w:sz w:val="28"/>
          <w:szCs w:val="28"/>
        </w:rPr>
        <w:t xml:space="preserve">– Адамның ақпарат пен біліммен бөлісуге деген ынтасы: командалық </w:t>
      </w:r>
      <w:r w:rsidR="009F1BED" w:rsidRPr="00F31157">
        <w:rPr>
          <w:rFonts w:ascii="Times New Roman" w:hAnsi="Times New Roman" w:cs="Times New Roman"/>
          <w:bCs/>
          <w:sz w:val="28"/>
          <w:szCs w:val="28"/>
        </w:rPr>
        <w:t>рух және мақсатқа бағдарлану</w:t>
      </w:r>
      <w:r w:rsidRPr="00F31157">
        <w:rPr>
          <w:rFonts w:ascii="Times New Roman" w:hAnsi="Times New Roman" w:cs="Times New Roman"/>
          <w:bCs/>
          <w:sz w:val="28"/>
          <w:szCs w:val="28"/>
        </w:rPr>
        <w:t>.</w:t>
      </w:r>
    </w:p>
    <w:p w14:paraId="73C1CB2F" w14:textId="77777777" w:rsidR="0059190F" w:rsidRPr="00F31157" w:rsidRDefault="0059190F"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rPr>
        <w:t xml:space="preserve">Сонымен қатар, </w:t>
      </w:r>
      <w:r w:rsidR="009F1BED" w:rsidRPr="00F31157">
        <w:rPr>
          <w:rFonts w:ascii="Times New Roman" w:hAnsi="Times New Roman" w:cs="Times New Roman"/>
          <w:bCs/>
          <w:sz w:val="28"/>
          <w:szCs w:val="28"/>
          <w:lang w:val="kk-KZ"/>
        </w:rPr>
        <w:t>Я</w:t>
      </w:r>
      <w:r w:rsidR="00F54775"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Фиценс адам капиталының рөлін екі жақты бағалайды. Бір</w:t>
      </w:r>
      <w:r w:rsidR="007078AD" w:rsidRPr="00F31157">
        <w:rPr>
          <w:rFonts w:ascii="Times New Roman" w:hAnsi="Times New Roman" w:cs="Times New Roman"/>
          <w:bCs/>
          <w:sz w:val="28"/>
          <w:szCs w:val="28"/>
          <w:lang w:val="kk-KZ"/>
        </w:rPr>
        <w:t>інші</w:t>
      </w:r>
      <w:r w:rsidRPr="00F31157">
        <w:rPr>
          <w:rFonts w:ascii="Times New Roman" w:hAnsi="Times New Roman" w:cs="Times New Roman"/>
          <w:bCs/>
          <w:sz w:val="28"/>
          <w:szCs w:val="28"/>
          <w:lang w:val="kk-KZ"/>
        </w:rPr>
        <w:t xml:space="preserve">, оның пікірінше, бұл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барлық активтердің ең ауыры</w:t>
      </w:r>
      <w:r w:rsidR="007078AD"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w:t>
      </w:r>
      <w:r w:rsidR="007078AD" w:rsidRPr="00F31157">
        <w:rPr>
          <w:rFonts w:ascii="Times New Roman" w:hAnsi="Times New Roman" w:cs="Times New Roman"/>
          <w:bCs/>
          <w:sz w:val="28"/>
          <w:szCs w:val="28"/>
          <w:lang w:val="kk-KZ"/>
        </w:rPr>
        <w:t>А</w:t>
      </w:r>
      <w:r w:rsidR="00F54775" w:rsidRPr="00F31157">
        <w:rPr>
          <w:rFonts w:ascii="Times New Roman" w:hAnsi="Times New Roman" w:cs="Times New Roman"/>
          <w:bCs/>
          <w:sz w:val="28"/>
          <w:szCs w:val="28"/>
          <w:lang w:val="kk-KZ"/>
        </w:rPr>
        <w:t>л,</w:t>
      </w:r>
      <w:r w:rsidRPr="00F31157">
        <w:rPr>
          <w:rFonts w:ascii="Times New Roman" w:hAnsi="Times New Roman" w:cs="Times New Roman"/>
          <w:bCs/>
          <w:sz w:val="28"/>
          <w:szCs w:val="28"/>
          <w:lang w:val="kk-KZ"/>
        </w:rPr>
        <w:t xml:space="preserve"> басқару тұрғысынан адамдардың әртүр</w:t>
      </w:r>
      <w:r w:rsidR="007078AD" w:rsidRPr="00F31157">
        <w:rPr>
          <w:rFonts w:ascii="Times New Roman" w:hAnsi="Times New Roman" w:cs="Times New Roman"/>
          <w:bCs/>
          <w:sz w:val="28"/>
          <w:szCs w:val="28"/>
          <w:lang w:val="kk-KZ"/>
        </w:rPr>
        <w:t xml:space="preserve"> деңгейі</w:t>
      </w:r>
      <w:r w:rsidRPr="00F31157">
        <w:rPr>
          <w:rFonts w:ascii="Times New Roman" w:hAnsi="Times New Roman" w:cs="Times New Roman"/>
          <w:bCs/>
          <w:sz w:val="28"/>
          <w:szCs w:val="28"/>
          <w:lang w:val="kk-KZ"/>
        </w:rPr>
        <w:t xml:space="preserve">лігі мен </w:t>
      </w:r>
      <w:r w:rsidR="007078AD" w:rsidRPr="00F31157">
        <w:rPr>
          <w:rFonts w:ascii="Times New Roman" w:hAnsi="Times New Roman" w:cs="Times New Roman"/>
          <w:bCs/>
          <w:sz w:val="28"/>
          <w:szCs w:val="28"/>
          <w:lang w:val="kk-KZ"/>
        </w:rPr>
        <w:t xml:space="preserve">алдына ала </w:t>
      </w:r>
      <w:r w:rsidRPr="00F31157">
        <w:rPr>
          <w:rFonts w:ascii="Times New Roman" w:hAnsi="Times New Roman" w:cs="Times New Roman"/>
          <w:bCs/>
          <w:sz w:val="28"/>
          <w:szCs w:val="28"/>
          <w:lang w:val="kk-KZ"/>
        </w:rPr>
        <w:t>болжа</w:t>
      </w:r>
      <w:r w:rsidR="007078AD" w:rsidRPr="00F31157">
        <w:rPr>
          <w:rFonts w:ascii="Times New Roman" w:hAnsi="Times New Roman" w:cs="Times New Roman"/>
          <w:bCs/>
          <w:sz w:val="28"/>
          <w:szCs w:val="28"/>
          <w:lang w:val="kk-KZ"/>
        </w:rPr>
        <w:t>й алмауына</w:t>
      </w:r>
      <w:r w:rsidRPr="00F31157">
        <w:rPr>
          <w:rFonts w:ascii="Times New Roman" w:hAnsi="Times New Roman" w:cs="Times New Roman"/>
          <w:bCs/>
          <w:sz w:val="28"/>
          <w:szCs w:val="28"/>
          <w:lang w:val="kk-KZ"/>
        </w:rPr>
        <w:t xml:space="preserve"> байланысты. Екінші</w:t>
      </w:r>
      <w:r w:rsidR="007078AD"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тек адамдар өздерінің туа біткен қасиеттерін (мысалы, адамгершілік, іс-әрекетке ынталандыру), алынған дағдыларды және құралдарды басқару қабілеттерін қолдана отырып, ақша, шикізат, кәсіпорындар, жабдықтар мен энергия жасай алмайтын құндылықты шығара алады. Осылайша, адами капиталдың екі аспектісі ерекшеленеді: экономикалық және рухани. Осыған байланысты, қазіргі менеджменттің негізгі міндеттерінің ішінде адамдардың өз жұмысында қаншалықты іске асырылатындығы және осы факторды ескере </w:t>
      </w:r>
      <w:r w:rsidRPr="00F31157">
        <w:rPr>
          <w:rFonts w:ascii="Times New Roman" w:hAnsi="Times New Roman" w:cs="Times New Roman"/>
          <w:bCs/>
          <w:sz w:val="28"/>
          <w:szCs w:val="28"/>
          <w:lang w:val="kk-KZ"/>
        </w:rPr>
        <w:lastRenderedPageBreak/>
        <w:t>отырып, олардың қызметі үшін қажетті жағдайлар жасау өте өзекті.</w:t>
      </w:r>
    </w:p>
    <w:p w14:paraId="6C9CB84B" w14:textId="77777777" w:rsidR="00312D97" w:rsidRPr="00F31157" w:rsidRDefault="0059190F"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Осының барлығына сүйене отырып, </w:t>
      </w:r>
      <w:r w:rsidR="009F1BED" w:rsidRPr="00F31157">
        <w:rPr>
          <w:rFonts w:ascii="Times New Roman" w:hAnsi="Times New Roman" w:cs="Times New Roman"/>
          <w:bCs/>
          <w:sz w:val="28"/>
          <w:szCs w:val="28"/>
          <w:lang w:val="kk-KZ"/>
        </w:rPr>
        <w:t>Я</w:t>
      </w:r>
      <w:r w:rsidR="00F54775"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Фиценс адами капиталды өлшеудің келесі негізгі принциптерін тұжырымда</w:t>
      </w:r>
      <w:r w:rsidR="007078AD" w:rsidRPr="00F31157">
        <w:rPr>
          <w:rFonts w:ascii="Times New Roman" w:hAnsi="Times New Roman" w:cs="Times New Roman"/>
          <w:bCs/>
          <w:sz w:val="28"/>
          <w:szCs w:val="28"/>
          <w:lang w:val="kk-KZ"/>
        </w:rPr>
        <w:t>п ұсынады</w:t>
      </w:r>
      <w:r w:rsidRPr="00F31157">
        <w:rPr>
          <w:rFonts w:ascii="Times New Roman" w:hAnsi="Times New Roman" w:cs="Times New Roman"/>
          <w:bCs/>
          <w:sz w:val="28"/>
          <w:szCs w:val="28"/>
          <w:lang w:val="kk-KZ"/>
        </w:rPr>
        <w:t xml:space="preserve">: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Адамдар </w:t>
      </w:r>
      <w:r w:rsidR="00F54775" w:rsidRPr="00F31157">
        <w:rPr>
          <w:rFonts w:ascii="Times New Roman" w:hAnsi="Times New Roman" w:cs="Times New Roman"/>
          <w:bCs/>
          <w:sz w:val="28"/>
          <w:szCs w:val="28"/>
          <w:lang w:val="kk-KZ"/>
        </w:rPr>
        <w:t xml:space="preserve">үшін жағымды </w:t>
      </w:r>
      <w:r w:rsidRPr="00F31157">
        <w:rPr>
          <w:rFonts w:ascii="Times New Roman" w:hAnsi="Times New Roman" w:cs="Times New Roman"/>
          <w:bCs/>
          <w:sz w:val="28"/>
          <w:szCs w:val="28"/>
          <w:lang w:val="kk-KZ"/>
        </w:rPr>
        <w:t>ақпарат – бұл ақпа</w:t>
      </w:r>
      <w:r w:rsidR="00E83BA0">
        <w:rPr>
          <w:rFonts w:ascii="Times New Roman" w:hAnsi="Times New Roman" w:cs="Times New Roman"/>
          <w:bCs/>
          <w:sz w:val="28"/>
          <w:szCs w:val="28"/>
          <w:lang w:val="kk-KZ"/>
        </w:rPr>
        <w:t>раттық экономикаға апаратын жол</w:t>
      </w:r>
      <w:r w:rsidRPr="00F31157">
        <w:rPr>
          <w:rFonts w:ascii="Times New Roman" w:hAnsi="Times New Roman" w:cs="Times New Roman"/>
          <w:bCs/>
          <w:sz w:val="28"/>
          <w:szCs w:val="28"/>
          <w:lang w:val="kk-KZ"/>
        </w:rPr>
        <w:t xml:space="preserve"> </w:t>
      </w:r>
      <w:r w:rsidR="00A92430" w:rsidRPr="00F31157">
        <w:rPr>
          <w:rFonts w:ascii="Times New Roman" w:hAnsi="Times New Roman" w:cs="Times New Roman"/>
          <w:bCs/>
          <w:sz w:val="28"/>
          <w:szCs w:val="28"/>
          <w:lang w:val="kk-KZ"/>
        </w:rPr>
        <w:t xml:space="preserve">[36]. </w:t>
      </w:r>
      <w:r w:rsidRPr="00F31157">
        <w:rPr>
          <w:rFonts w:ascii="Times New Roman" w:hAnsi="Times New Roman" w:cs="Times New Roman"/>
          <w:bCs/>
          <w:sz w:val="28"/>
          <w:szCs w:val="28"/>
          <w:lang w:val="kk-KZ"/>
        </w:rPr>
        <w:t>Сондай-ақ, бизнес саласында адами капиталды басқару процесі адами ресурстарды (кадрларды) тарту, оларды қолдау, дамыту және ұстап қалу (бағалы қызметкерлерді жұмыстан босатуға жол бермеу)</w:t>
      </w:r>
      <w:r w:rsidR="00312D97" w:rsidRPr="00F31157">
        <w:rPr>
          <w:rFonts w:ascii="Times New Roman" w:hAnsi="Times New Roman" w:cs="Times New Roman"/>
          <w:bCs/>
          <w:sz w:val="28"/>
          <w:szCs w:val="28"/>
          <w:lang w:val="kk-KZ"/>
        </w:rPr>
        <w:t xml:space="preserve"> және негізгі көрсеткіштері</w:t>
      </w:r>
      <w:r w:rsidRPr="00F31157">
        <w:rPr>
          <w:rFonts w:ascii="Times New Roman" w:hAnsi="Times New Roman" w:cs="Times New Roman"/>
          <w:bCs/>
          <w:sz w:val="28"/>
          <w:szCs w:val="28"/>
          <w:lang w:val="kk-KZ"/>
        </w:rPr>
        <w:t xml:space="preserve"> сияқты бағыттарды атап өткен жөн</w:t>
      </w:r>
      <w:r w:rsidR="009F1BED" w:rsidRPr="00F31157">
        <w:rPr>
          <w:rFonts w:ascii="Times New Roman" w:hAnsi="Times New Roman" w:cs="Times New Roman"/>
          <w:bCs/>
          <w:sz w:val="28"/>
          <w:szCs w:val="28"/>
          <w:lang w:val="kk-KZ"/>
        </w:rPr>
        <w:t xml:space="preserve"> (2- к</w:t>
      </w:r>
      <w:r w:rsidR="00312D97" w:rsidRPr="00F31157">
        <w:rPr>
          <w:rFonts w:ascii="Times New Roman" w:hAnsi="Times New Roman" w:cs="Times New Roman"/>
          <w:bCs/>
          <w:sz w:val="28"/>
          <w:szCs w:val="28"/>
          <w:lang w:val="kk-KZ"/>
        </w:rPr>
        <w:t>есте)</w:t>
      </w:r>
      <w:r w:rsidRPr="00F31157">
        <w:rPr>
          <w:rFonts w:ascii="Times New Roman" w:hAnsi="Times New Roman" w:cs="Times New Roman"/>
          <w:bCs/>
          <w:sz w:val="28"/>
          <w:szCs w:val="28"/>
          <w:lang w:val="kk-KZ"/>
        </w:rPr>
        <w:t xml:space="preserve">. </w:t>
      </w:r>
    </w:p>
    <w:p w14:paraId="5356F694" w14:textId="77777777" w:rsidR="00312D97" w:rsidRPr="00F31157" w:rsidRDefault="00312D97" w:rsidP="0059190F">
      <w:pPr>
        <w:ind w:firstLine="851"/>
        <w:jc w:val="both"/>
        <w:rPr>
          <w:rFonts w:ascii="Times New Roman" w:hAnsi="Times New Roman" w:cs="Times New Roman"/>
          <w:bCs/>
          <w:sz w:val="28"/>
          <w:szCs w:val="28"/>
          <w:lang w:val="kk-KZ"/>
        </w:rPr>
      </w:pPr>
    </w:p>
    <w:p w14:paraId="4A3E63CE" w14:textId="77777777" w:rsidR="0043672C" w:rsidRPr="00F31157" w:rsidRDefault="00E64B26" w:rsidP="00B46429">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2 </w:t>
      </w:r>
      <w:r w:rsidRPr="00F31157">
        <w:rPr>
          <w:rFonts w:ascii="Times New Roman" w:hAnsi="Times New Roman" w:cs="Times New Roman"/>
          <w:sz w:val="28"/>
          <w:szCs w:val="28"/>
        </w:rPr>
        <w:t xml:space="preserve">– </w:t>
      </w:r>
      <w:r w:rsidR="004C1B8F">
        <w:rPr>
          <w:rFonts w:ascii="Times New Roman" w:hAnsi="Times New Roman" w:cs="Times New Roman"/>
          <w:sz w:val="28"/>
          <w:szCs w:val="28"/>
        </w:rPr>
        <w:t>А</w:t>
      </w:r>
      <w:r w:rsidR="0059190F" w:rsidRPr="00F31157">
        <w:rPr>
          <w:rFonts w:ascii="Times New Roman" w:hAnsi="Times New Roman" w:cs="Times New Roman"/>
          <w:bCs/>
          <w:sz w:val="28"/>
          <w:szCs w:val="28"/>
          <w:lang w:val="kk-KZ"/>
        </w:rPr>
        <w:t>дами капитал</w:t>
      </w:r>
      <w:r w:rsidR="003E3BA7" w:rsidRPr="00F31157">
        <w:rPr>
          <w:rFonts w:ascii="Times New Roman" w:hAnsi="Times New Roman" w:cs="Times New Roman"/>
          <w:bCs/>
          <w:sz w:val="28"/>
          <w:szCs w:val="28"/>
          <w:lang w:val="kk-KZ"/>
        </w:rPr>
        <w:t>д</w:t>
      </w:r>
      <w:r w:rsidR="00312D97" w:rsidRPr="00F31157">
        <w:rPr>
          <w:rFonts w:ascii="Times New Roman" w:hAnsi="Times New Roman" w:cs="Times New Roman"/>
          <w:bCs/>
          <w:sz w:val="28"/>
          <w:szCs w:val="28"/>
          <w:lang w:val="kk-KZ"/>
        </w:rPr>
        <w:t>ы</w:t>
      </w:r>
      <w:r w:rsidR="003E3BA7" w:rsidRPr="00F31157">
        <w:rPr>
          <w:rFonts w:ascii="Times New Roman" w:hAnsi="Times New Roman" w:cs="Times New Roman"/>
          <w:bCs/>
          <w:sz w:val="28"/>
          <w:szCs w:val="28"/>
          <w:lang w:val="kk-KZ"/>
        </w:rPr>
        <w:t>ң корпо</w:t>
      </w:r>
      <w:r w:rsidR="00312D97" w:rsidRPr="00F31157">
        <w:rPr>
          <w:rFonts w:ascii="Times New Roman" w:hAnsi="Times New Roman" w:cs="Times New Roman"/>
          <w:bCs/>
          <w:sz w:val="28"/>
          <w:szCs w:val="28"/>
          <w:lang w:val="kk-KZ"/>
        </w:rPr>
        <w:t xml:space="preserve">ративтік </w:t>
      </w:r>
      <w:r w:rsidR="0059190F" w:rsidRPr="00F31157">
        <w:rPr>
          <w:rFonts w:ascii="Times New Roman" w:hAnsi="Times New Roman" w:cs="Times New Roman"/>
          <w:bCs/>
          <w:sz w:val="28"/>
          <w:szCs w:val="28"/>
          <w:lang w:val="kk-KZ"/>
        </w:rPr>
        <w:t>көрсеткіштер</w:t>
      </w:r>
      <w:r w:rsidR="00312D97" w:rsidRPr="00F31157">
        <w:rPr>
          <w:rFonts w:ascii="Times New Roman" w:hAnsi="Times New Roman" w:cs="Times New Roman"/>
          <w:bCs/>
          <w:sz w:val="28"/>
          <w:szCs w:val="28"/>
          <w:lang w:val="kk-KZ"/>
        </w:rPr>
        <w:t>і</w:t>
      </w:r>
    </w:p>
    <w:tbl>
      <w:tblPr>
        <w:tblStyle w:val="ad"/>
        <w:tblW w:w="0" w:type="auto"/>
        <w:tblLook w:val="04A0" w:firstRow="1" w:lastRow="0" w:firstColumn="1" w:lastColumn="0" w:noHBand="0" w:noVBand="1"/>
      </w:tblPr>
      <w:tblGrid>
        <w:gridCol w:w="498"/>
        <w:gridCol w:w="3247"/>
        <w:gridCol w:w="5841"/>
      </w:tblGrid>
      <w:tr w:rsidR="009810BA" w:rsidRPr="003E5F5C" w14:paraId="0C8193C0" w14:textId="77777777" w:rsidTr="00312D97">
        <w:tc>
          <w:tcPr>
            <w:tcW w:w="484" w:type="dxa"/>
          </w:tcPr>
          <w:p w14:paraId="5687C015" w14:textId="77777777" w:rsidR="00312D97" w:rsidRPr="003E5F5C" w:rsidRDefault="00312D97" w:rsidP="00E908D6">
            <w:pPr>
              <w:jc w:val="center"/>
              <w:rPr>
                <w:rFonts w:ascii="Times New Roman" w:hAnsi="Times New Roman" w:cs="Times New Roman"/>
                <w:b/>
                <w:bCs/>
                <w:sz w:val="28"/>
                <w:szCs w:val="28"/>
                <w:lang w:val="kk-KZ"/>
              </w:rPr>
            </w:pPr>
            <w:r w:rsidRPr="003E5F5C">
              <w:rPr>
                <w:rFonts w:ascii="Times New Roman" w:hAnsi="Times New Roman" w:cs="Times New Roman"/>
                <w:b/>
                <w:bCs/>
                <w:sz w:val="28"/>
                <w:szCs w:val="28"/>
                <w:lang w:val="kk-KZ"/>
              </w:rPr>
              <w:t>№</w:t>
            </w:r>
          </w:p>
        </w:tc>
        <w:tc>
          <w:tcPr>
            <w:tcW w:w="3247" w:type="dxa"/>
          </w:tcPr>
          <w:p w14:paraId="30E0D533" w14:textId="77777777" w:rsidR="00312D97" w:rsidRPr="003E5F5C" w:rsidRDefault="00312D97" w:rsidP="00E908D6">
            <w:pPr>
              <w:jc w:val="center"/>
              <w:rPr>
                <w:rFonts w:ascii="Times New Roman" w:hAnsi="Times New Roman" w:cs="Times New Roman"/>
                <w:b/>
                <w:bCs/>
                <w:sz w:val="28"/>
                <w:szCs w:val="28"/>
                <w:lang w:val="kk-KZ"/>
              </w:rPr>
            </w:pPr>
            <w:r w:rsidRPr="003E5F5C">
              <w:rPr>
                <w:rFonts w:ascii="Times New Roman" w:hAnsi="Times New Roman" w:cs="Times New Roman"/>
                <w:b/>
                <w:bCs/>
                <w:sz w:val="28"/>
                <w:szCs w:val="28"/>
                <w:lang w:val="kk-KZ"/>
              </w:rPr>
              <w:t>Көрсеткіш</w:t>
            </w:r>
          </w:p>
          <w:p w14:paraId="3C5FCAC3" w14:textId="77777777" w:rsidR="004C1B8F" w:rsidRPr="003E5F5C" w:rsidRDefault="004C1B8F" w:rsidP="00E908D6">
            <w:pPr>
              <w:jc w:val="center"/>
              <w:rPr>
                <w:rFonts w:ascii="Times New Roman" w:hAnsi="Times New Roman" w:cs="Times New Roman"/>
                <w:b/>
                <w:bCs/>
                <w:sz w:val="28"/>
                <w:szCs w:val="28"/>
                <w:lang w:val="kk-KZ"/>
              </w:rPr>
            </w:pPr>
          </w:p>
        </w:tc>
        <w:tc>
          <w:tcPr>
            <w:tcW w:w="5841" w:type="dxa"/>
          </w:tcPr>
          <w:p w14:paraId="41F26E63" w14:textId="77777777" w:rsidR="00312D97" w:rsidRPr="003E5F5C" w:rsidRDefault="00312D97" w:rsidP="00E908D6">
            <w:pPr>
              <w:jc w:val="center"/>
              <w:rPr>
                <w:rFonts w:ascii="Times New Roman" w:hAnsi="Times New Roman" w:cs="Times New Roman"/>
                <w:b/>
                <w:bCs/>
                <w:sz w:val="28"/>
                <w:szCs w:val="28"/>
                <w:lang w:val="kk-KZ"/>
              </w:rPr>
            </w:pPr>
            <w:r w:rsidRPr="003E5F5C">
              <w:rPr>
                <w:rFonts w:ascii="Times New Roman" w:hAnsi="Times New Roman" w:cs="Times New Roman"/>
                <w:b/>
                <w:bCs/>
                <w:sz w:val="28"/>
                <w:szCs w:val="28"/>
                <w:lang w:val="kk-KZ"/>
              </w:rPr>
              <w:t>Мазмұны</w:t>
            </w:r>
          </w:p>
        </w:tc>
      </w:tr>
      <w:tr w:rsidR="009810BA" w:rsidRPr="000471D4" w14:paraId="3337CDF3" w14:textId="77777777" w:rsidTr="00312D97">
        <w:tc>
          <w:tcPr>
            <w:tcW w:w="484" w:type="dxa"/>
          </w:tcPr>
          <w:p w14:paraId="620DE0AC" w14:textId="77777777" w:rsidR="00312D97" w:rsidRPr="003E5F5C" w:rsidRDefault="00312D97" w:rsidP="0059190F">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1</w:t>
            </w:r>
          </w:p>
        </w:tc>
        <w:tc>
          <w:tcPr>
            <w:tcW w:w="3247" w:type="dxa"/>
          </w:tcPr>
          <w:p w14:paraId="497121F7" w14:textId="77777777" w:rsidR="00312D97" w:rsidRPr="003E5F5C" w:rsidRDefault="00312D97" w:rsidP="00E908D6">
            <w:pPr>
              <w:rPr>
                <w:rFonts w:ascii="Times New Roman" w:hAnsi="Times New Roman" w:cs="Times New Roman"/>
                <w:bCs/>
                <w:sz w:val="28"/>
                <w:szCs w:val="28"/>
                <w:lang w:val="kk-KZ"/>
              </w:rPr>
            </w:pPr>
            <w:r w:rsidRPr="003E5F5C">
              <w:rPr>
                <w:rFonts w:ascii="Times New Roman" w:hAnsi="Times New Roman" w:cs="Times New Roman"/>
                <w:bCs/>
                <w:sz w:val="28"/>
                <w:szCs w:val="28"/>
                <w:lang w:val="kk-KZ"/>
              </w:rPr>
              <w:t>Адами капиталдан түсетін табыс</w:t>
            </w:r>
          </w:p>
        </w:tc>
        <w:tc>
          <w:tcPr>
            <w:tcW w:w="5841" w:type="dxa"/>
          </w:tcPr>
          <w:p w14:paraId="1430E7C3" w14:textId="77777777" w:rsidR="00312D97" w:rsidRPr="003E5F5C" w:rsidRDefault="00A02F9D" w:rsidP="00A02F9D">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Т</w:t>
            </w:r>
            <w:r w:rsidR="00312D97" w:rsidRPr="003E5F5C">
              <w:rPr>
                <w:rFonts w:ascii="Times New Roman" w:hAnsi="Times New Roman" w:cs="Times New Roman"/>
                <w:bCs/>
                <w:sz w:val="28"/>
                <w:szCs w:val="28"/>
                <w:lang w:val="kk-KZ"/>
              </w:rPr>
              <w:t>олық</w:t>
            </w:r>
            <w:r w:rsidRPr="003E5F5C">
              <w:rPr>
                <w:rFonts w:ascii="Times New Roman" w:hAnsi="Times New Roman" w:cs="Times New Roman"/>
                <w:bCs/>
                <w:sz w:val="28"/>
                <w:szCs w:val="28"/>
                <w:lang w:val="kk-KZ"/>
              </w:rPr>
              <w:t xml:space="preserve"> </w:t>
            </w:r>
            <w:r w:rsidR="00312D97" w:rsidRPr="003E5F5C">
              <w:rPr>
                <w:rFonts w:ascii="Times New Roman" w:hAnsi="Times New Roman" w:cs="Times New Roman"/>
                <w:bCs/>
                <w:sz w:val="28"/>
                <w:szCs w:val="28"/>
                <w:lang w:val="kk-KZ"/>
              </w:rPr>
              <w:t>жұмыспен қамтылудың табыс</w:t>
            </w:r>
            <w:r w:rsidRPr="003E5F5C">
              <w:rPr>
                <w:rFonts w:ascii="Times New Roman" w:hAnsi="Times New Roman" w:cs="Times New Roman"/>
                <w:bCs/>
                <w:sz w:val="28"/>
                <w:szCs w:val="28"/>
                <w:lang w:val="kk-KZ"/>
              </w:rPr>
              <w:t xml:space="preserve">ты </w:t>
            </w:r>
            <w:r w:rsidR="00312D97" w:rsidRPr="003E5F5C">
              <w:rPr>
                <w:rFonts w:ascii="Times New Roman" w:hAnsi="Times New Roman" w:cs="Times New Roman"/>
                <w:bCs/>
                <w:sz w:val="28"/>
                <w:szCs w:val="28"/>
                <w:lang w:val="kk-KZ"/>
              </w:rPr>
              <w:t>баламасы</w:t>
            </w:r>
          </w:p>
        </w:tc>
      </w:tr>
      <w:tr w:rsidR="009810BA" w:rsidRPr="000471D4" w14:paraId="5A4D1BB0" w14:textId="77777777" w:rsidTr="00312D97">
        <w:tc>
          <w:tcPr>
            <w:tcW w:w="484" w:type="dxa"/>
          </w:tcPr>
          <w:p w14:paraId="7EE4C043" w14:textId="77777777" w:rsidR="00312D97" w:rsidRPr="003E5F5C" w:rsidRDefault="00312D97" w:rsidP="0059190F">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2</w:t>
            </w:r>
          </w:p>
        </w:tc>
        <w:tc>
          <w:tcPr>
            <w:tcW w:w="3247" w:type="dxa"/>
          </w:tcPr>
          <w:p w14:paraId="28B0B424" w14:textId="77777777" w:rsidR="00312D97" w:rsidRPr="003E5F5C" w:rsidRDefault="00312D97" w:rsidP="00312D97">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 xml:space="preserve">Адами капиталдың өзіндік құны </w:t>
            </w:r>
          </w:p>
          <w:p w14:paraId="1DFB8ED7" w14:textId="77777777" w:rsidR="00312D97" w:rsidRPr="003E5F5C" w:rsidRDefault="00312D97" w:rsidP="0059190F">
            <w:pPr>
              <w:jc w:val="both"/>
              <w:rPr>
                <w:rFonts w:ascii="Times New Roman" w:hAnsi="Times New Roman" w:cs="Times New Roman"/>
                <w:bCs/>
                <w:sz w:val="28"/>
                <w:szCs w:val="28"/>
                <w:lang w:val="kk-KZ"/>
              </w:rPr>
            </w:pPr>
          </w:p>
        </w:tc>
        <w:tc>
          <w:tcPr>
            <w:tcW w:w="5841" w:type="dxa"/>
          </w:tcPr>
          <w:p w14:paraId="56A385B4" w14:textId="77777777" w:rsidR="00312D97" w:rsidRPr="003E5F5C" w:rsidRDefault="00A02F9D" w:rsidP="00A02F9D">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Е</w:t>
            </w:r>
            <w:r w:rsidR="00312D97" w:rsidRPr="003E5F5C">
              <w:rPr>
                <w:rFonts w:ascii="Times New Roman" w:hAnsi="Times New Roman" w:cs="Times New Roman"/>
                <w:bCs/>
                <w:sz w:val="28"/>
                <w:szCs w:val="28"/>
                <w:lang w:val="kk-KZ"/>
              </w:rPr>
              <w:t>ңбекке</w:t>
            </w:r>
            <w:r w:rsidRPr="003E5F5C">
              <w:rPr>
                <w:rFonts w:ascii="Times New Roman" w:hAnsi="Times New Roman" w:cs="Times New Roman"/>
                <w:bCs/>
                <w:sz w:val="28"/>
                <w:szCs w:val="28"/>
                <w:lang w:val="kk-KZ"/>
              </w:rPr>
              <w:t xml:space="preserve"> </w:t>
            </w:r>
            <w:r w:rsidR="00312D97" w:rsidRPr="003E5F5C">
              <w:rPr>
                <w:rFonts w:ascii="Times New Roman" w:hAnsi="Times New Roman" w:cs="Times New Roman"/>
                <w:bCs/>
                <w:sz w:val="28"/>
                <w:szCs w:val="28"/>
                <w:lang w:val="kk-KZ"/>
              </w:rPr>
              <w:t>ақы төлеуге, жеңілдіктерге,</w:t>
            </w:r>
            <w:r w:rsidRPr="003E5F5C">
              <w:rPr>
                <w:rFonts w:ascii="Times New Roman" w:hAnsi="Times New Roman" w:cs="Times New Roman"/>
                <w:bCs/>
                <w:sz w:val="28"/>
                <w:szCs w:val="28"/>
                <w:lang w:val="kk-KZ"/>
              </w:rPr>
              <w:t xml:space="preserve"> еңбекке жарамсыздық</w:t>
            </w:r>
            <w:r w:rsidR="00312D97" w:rsidRPr="003E5F5C">
              <w:rPr>
                <w:rFonts w:ascii="Times New Roman" w:hAnsi="Times New Roman" w:cs="Times New Roman"/>
                <w:bCs/>
                <w:sz w:val="28"/>
                <w:szCs w:val="28"/>
                <w:lang w:val="kk-KZ"/>
              </w:rPr>
              <w:t>, кадрлардың тұрақтамауына және қызметкерлерді тартуға жұмсалатын орташа шығыстар</w:t>
            </w:r>
          </w:p>
        </w:tc>
      </w:tr>
      <w:tr w:rsidR="009810BA" w:rsidRPr="000471D4" w14:paraId="1C22B7CE" w14:textId="77777777" w:rsidTr="00312D97">
        <w:tc>
          <w:tcPr>
            <w:tcW w:w="484" w:type="dxa"/>
          </w:tcPr>
          <w:p w14:paraId="5B2C0BD9" w14:textId="77777777" w:rsidR="00312D97" w:rsidRPr="003E5F5C" w:rsidRDefault="00312D97" w:rsidP="0059190F">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3</w:t>
            </w:r>
          </w:p>
        </w:tc>
        <w:tc>
          <w:tcPr>
            <w:tcW w:w="3247" w:type="dxa"/>
          </w:tcPr>
          <w:p w14:paraId="43CF66AA" w14:textId="77777777" w:rsidR="00312D97" w:rsidRPr="003E5F5C" w:rsidRDefault="00312D97" w:rsidP="0059190F">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Адами капиталдың өтелімділік коэффициенті</w:t>
            </w:r>
            <w:r w:rsidR="00E908D6" w:rsidRPr="003E5F5C">
              <w:rPr>
                <w:rFonts w:ascii="Times New Roman" w:hAnsi="Times New Roman" w:cs="Times New Roman"/>
                <w:bCs/>
                <w:sz w:val="28"/>
                <w:szCs w:val="28"/>
                <w:lang w:val="kk-KZ"/>
              </w:rPr>
              <w:t xml:space="preserve"> </w:t>
            </w:r>
          </w:p>
        </w:tc>
        <w:tc>
          <w:tcPr>
            <w:tcW w:w="5841" w:type="dxa"/>
          </w:tcPr>
          <w:p w14:paraId="06A251A4" w14:textId="77777777" w:rsidR="00312D97" w:rsidRPr="003E5F5C" w:rsidRDefault="00B83BD5" w:rsidP="00B83BD5">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К</w:t>
            </w:r>
            <w:r w:rsidR="00312D97" w:rsidRPr="003E5F5C">
              <w:rPr>
                <w:rFonts w:ascii="Times New Roman" w:hAnsi="Times New Roman" w:cs="Times New Roman"/>
                <w:bCs/>
                <w:sz w:val="28"/>
                <w:szCs w:val="28"/>
                <w:lang w:val="kk-KZ"/>
              </w:rPr>
              <w:t>іріс</w:t>
            </w:r>
            <w:r w:rsidRPr="003E5F5C">
              <w:rPr>
                <w:rFonts w:ascii="Times New Roman" w:hAnsi="Times New Roman" w:cs="Times New Roman"/>
                <w:bCs/>
                <w:sz w:val="28"/>
                <w:szCs w:val="28"/>
                <w:lang w:val="kk-KZ"/>
              </w:rPr>
              <w:t xml:space="preserve"> </w:t>
            </w:r>
            <w:r w:rsidR="00312D97" w:rsidRPr="003E5F5C">
              <w:rPr>
                <w:rFonts w:ascii="Times New Roman" w:hAnsi="Times New Roman" w:cs="Times New Roman"/>
                <w:bCs/>
                <w:sz w:val="28"/>
                <w:szCs w:val="28"/>
                <w:lang w:val="kk-KZ"/>
              </w:rPr>
              <w:t>(жалпы шығындар - барлық еңбек</w:t>
            </w:r>
            <w:r w:rsidRPr="003E5F5C">
              <w:rPr>
                <w:rFonts w:ascii="Times New Roman" w:hAnsi="Times New Roman" w:cs="Times New Roman"/>
                <w:bCs/>
                <w:sz w:val="28"/>
                <w:szCs w:val="28"/>
                <w:lang w:val="kk-KZ"/>
              </w:rPr>
              <w:t xml:space="preserve"> ресурстарына шығындар) </w:t>
            </w:r>
            <w:r w:rsidR="00312D97" w:rsidRPr="003E5F5C">
              <w:rPr>
                <w:rFonts w:ascii="Times New Roman" w:hAnsi="Times New Roman" w:cs="Times New Roman"/>
                <w:bCs/>
                <w:sz w:val="28"/>
                <w:szCs w:val="28"/>
                <w:lang w:val="kk-KZ"/>
              </w:rPr>
              <w:t xml:space="preserve"> бар</w:t>
            </w:r>
            <w:r w:rsidRPr="003E5F5C">
              <w:rPr>
                <w:rFonts w:ascii="Times New Roman" w:hAnsi="Times New Roman" w:cs="Times New Roman"/>
                <w:bCs/>
                <w:sz w:val="28"/>
                <w:szCs w:val="28"/>
                <w:lang w:val="kk-KZ"/>
              </w:rPr>
              <w:t>лық еңбек ресурстарына шығындар</w:t>
            </w:r>
          </w:p>
        </w:tc>
      </w:tr>
      <w:tr w:rsidR="009810BA" w:rsidRPr="000471D4" w14:paraId="677A692D" w14:textId="77777777" w:rsidTr="00312D97">
        <w:tc>
          <w:tcPr>
            <w:tcW w:w="484" w:type="dxa"/>
          </w:tcPr>
          <w:p w14:paraId="7AF2084A" w14:textId="77777777" w:rsidR="00312D97" w:rsidRPr="003E5F5C" w:rsidRDefault="00312D97" w:rsidP="0059190F">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4</w:t>
            </w:r>
          </w:p>
        </w:tc>
        <w:tc>
          <w:tcPr>
            <w:tcW w:w="3247" w:type="dxa"/>
          </w:tcPr>
          <w:p w14:paraId="3234F066" w14:textId="77777777" w:rsidR="00312D97" w:rsidRPr="003E5F5C" w:rsidRDefault="00312D97" w:rsidP="00312D97">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 xml:space="preserve">Адами капитал арқылы қосылған құн </w:t>
            </w:r>
          </w:p>
          <w:p w14:paraId="33F75A16" w14:textId="77777777" w:rsidR="00312D97" w:rsidRPr="003E5F5C" w:rsidRDefault="00312D97" w:rsidP="00312D97">
            <w:pPr>
              <w:jc w:val="both"/>
              <w:rPr>
                <w:rFonts w:ascii="Times New Roman" w:hAnsi="Times New Roman" w:cs="Times New Roman"/>
                <w:bCs/>
                <w:sz w:val="28"/>
                <w:szCs w:val="28"/>
                <w:lang w:val="kk-KZ"/>
              </w:rPr>
            </w:pPr>
          </w:p>
        </w:tc>
        <w:tc>
          <w:tcPr>
            <w:tcW w:w="5841" w:type="dxa"/>
          </w:tcPr>
          <w:p w14:paraId="3347E073" w14:textId="77777777" w:rsidR="00312D97" w:rsidRPr="003E5F5C" w:rsidRDefault="003E5F5C" w:rsidP="0059190F">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w:t>
            </w:r>
            <w:r w:rsidR="00312D97" w:rsidRPr="003E5F5C">
              <w:rPr>
                <w:rFonts w:ascii="Times New Roman" w:hAnsi="Times New Roman" w:cs="Times New Roman"/>
                <w:bCs/>
                <w:sz w:val="28"/>
                <w:szCs w:val="28"/>
                <w:lang w:val="kk-KZ"/>
              </w:rPr>
              <w:t>іріс (жалпы шығындар - барлық еңбек ре</w:t>
            </w:r>
            <w:r w:rsidR="00B83BD5" w:rsidRPr="003E5F5C">
              <w:rPr>
                <w:rFonts w:ascii="Times New Roman" w:hAnsi="Times New Roman" w:cs="Times New Roman"/>
                <w:bCs/>
                <w:sz w:val="28"/>
                <w:szCs w:val="28"/>
                <w:lang w:val="kk-KZ"/>
              </w:rPr>
              <w:t xml:space="preserve">сурстарына арналған шығындар) </w:t>
            </w:r>
            <w:r w:rsidR="00312D97" w:rsidRPr="003E5F5C">
              <w:rPr>
                <w:rFonts w:ascii="Times New Roman" w:hAnsi="Times New Roman" w:cs="Times New Roman"/>
                <w:bCs/>
                <w:sz w:val="28"/>
                <w:szCs w:val="28"/>
                <w:lang w:val="kk-KZ"/>
              </w:rPr>
              <w:t>толық жұмыспен қамтудың баламасы</w:t>
            </w:r>
          </w:p>
        </w:tc>
      </w:tr>
      <w:tr w:rsidR="009810BA" w:rsidRPr="000471D4" w14:paraId="67153F6F" w14:textId="77777777" w:rsidTr="00312D97">
        <w:tc>
          <w:tcPr>
            <w:tcW w:w="484" w:type="dxa"/>
          </w:tcPr>
          <w:p w14:paraId="5E21D589" w14:textId="77777777" w:rsidR="00312D97" w:rsidRPr="003E5F5C" w:rsidRDefault="00312D97" w:rsidP="0059190F">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5</w:t>
            </w:r>
          </w:p>
        </w:tc>
        <w:tc>
          <w:tcPr>
            <w:tcW w:w="3247" w:type="dxa"/>
          </w:tcPr>
          <w:p w14:paraId="5309E214" w14:textId="77777777" w:rsidR="00312D97" w:rsidRPr="003E5F5C" w:rsidRDefault="00312D97" w:rsidP="00312D97">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Толық жұмыспен қамту баламасына қатысты адами</w:t>
            </w:r>
            <w:r w:rsidR="00E908D6" w:rsidRPr="003E5F5C">
              <w:rPr>
                <w:rFonts w:ascii="Times New Roman" w:hAnsi="Times New Roman" w:cs="Times New Roman"/>
                <w:bCs/>
                <w:sz w:val="28"/>
                <w:szCs w:val="28"/>
                <w:lang w:val="kk-KZ"/>
              </w:rPr>
              <w:t xml:space="preserve"> капиталға байланысты қосылған</w:t>
            </w:r>
            <w:r w:rsidR="00B83BD5" w:rsidRPr="003E5F5C">
              <w:rPr>
                <w:rFonts w:ascii="Times New Roman" w:hAnsi="Times New Roman" w:cs="Times New Roman"/>
                <w:bCs/>
                <w:sz w:val="28"/>
                <w:szCs w:val="28"/>
                <w:lang w:val="kk-KZ"/>
              </w:rPr>
              <w:t xml:space="preserve"> құн</w:t>
            </w:r>
            <w:r w:rsidR="00E908D6" w:rsidRPr="003E5F5C">
              <w:rPr>
                <w:rFonts w:ascii="Times New Roman" w:hAnsi="Times New Roman" w:cs="Times New Roman"/>
                <w:bCs/>
                <w:sz w:val="28"/>
                <w:szCs w:val="28"/>
                <w:lang w:val="kk-KZ"/>
              </w:rPr>
              <w:t xml:space="preserve"> </w:t>
            </w:r>
          </w:p>
        </w:tc>
        <w:tc>
          <w:tcPr>
            <w:tcW w:w="5841" w:type="dxa"/>
          </w:tcPr>
          <w:p w14:paraId="3D32F607" w14:textId="77777777" w:rsidR="00312D97" w:rsidRPr="003E5F5C" w:rsidRDefault="003E5F5C" w:rsidP="0059190F">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Э</w:t>
            </w:r>
            <w:r w:rsidR="00312D97" w:rsidRPr="003E5F5C">
              <w:rPr>
                <w:rFonts w:ascii="Times New Roman" w:hAnsi="Times New Roman" w:cs="Times New Roman"/>
                <w:bCs/>
                <w:sz w:val="28"/>
                <w:szCs w:val="28"/>
                <w:lang w:val="kk-KZ"/>
              </w:rPr>
              <w:t>кономикалық құн: (операциялардан түскен таза ағымдағы пайда-капит</w:t>
            </w:r>
            <w:r w:rsidR="00B83BD5" w:rsidRPr="003E5F5C">
              <w:rPr>
                <w:rFonts w:ascii="Times New Roman" w:hAnsi="Times New Roman" w:cs="Times New Roman"/>
                <w:bCs/>
                <w:sz w:val="28"/>
                <w:szCs w:val="28"/>
                <w:lang w:val="kk-KZ"/>
              </w:rPr>
              <w:t xml:space="preserve">ал тартуға арналған шығындар) </w:t>
            </w:r>
            <w:r w:rsidR="00312D97" w:rsidRPr="003E5F5C">
              <w:rPr>
                <w:rFonts w:ascii="Times New Roman" w:hAnsi="Times New Roman" w:cs="Times New Roman"/>
                <w:bCs/>
                <w:sz w:val="28"/>
                <w:szCs w:val="28"/>
                <w:lang w:val="kk-KZ"/>
              </w:rPr>
              <w:t>толық жұмыспен қамту баламасы</w:t>
            </w:r>
          </w:p>
        </w:tc>
      </w:tr>
      <w:tr w:rsidR="009810BA" w:rsidRPr="000471D4" w14:paraId="1C88BBA6" w14:textId="77777777" w:rsidTr="00312D97">
        <w:tc>
          <w:tcPr>
            <w:tcW w:w="484" w:type="dxa"/>
          </w:tcPr>
          <w:p w14:paraId="352F7DCF" w14:textId="77777777" w:rsidR="00312D97" w:rsidRPr="003E5F5C" w:rsidRDefault="00312D97" w:rsidP="0059190F">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6</w:t>
            </w:r>
          </w:p>
        </w:tc>
        <w:tc>
          <w:tcPr>
            <w:tcW w:w="3247" w:type="dxa"/>
          </w:tcPr>
          <w:p w14:paraId="79FA4B08" w14:textId="77777777" w:rsidR="00312D97" w:rsidRPr="003E5F5C" w:rsidRDefault="00312D97" w:rsidP="00312D97">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Адами ка</w:t>
            </w:r>
            <w:r w:rsidR="00B83BD5" w:rsidRPr="003E5F5C">
              <w:rPr>
                <w:rFonts w:ascii="Times New Roman" w:hAnsi="Times New Roman" w:cs="Times New Roman"/>
                <w:bCs/>
                <w:sz w:val="28"/>
                <w:szCs w:val="28"/>
                <w:lang w:val="kk-KZ"/>
              </w:rPr>
              <w:t>питалдың қосылған нарықтық құны</w:t>
            </w:r>
          </w:p>
        </w:tc>
        <w:tc>
          <w:tcPr>
            <w:tcW w:w="5841" w:type="dxa"/>
          </w:tcPr>
          <w:p w14:paraId="121D7422" w14:textId="77777777" w:rsidR="00312D97" w:rsidRDefault="00312D97" w:rsidP="0059190F">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нарықтық құнның капиталдың қалдық құнына қатынасы / толық жұмыспен қамту баламасы</w:t>
            </w:r>
          </w:p>
          <w:p w14:paraId="0EFD0A81" w14:textId="77777777" w:rsidR="00F80238" w:rsidRPr="003E5F5C" w:rsidRDefault="00F80238" w:rsidP="0059190F">
            <w:pPr>
              <w:jc w:val="both"/>
              <w:rPr>
                <w:rFonts w:ascii="Times New Roman" w:hAnsi="Times New Roman" w:cs="Times New Roman"/>
                <w:bCs/>
                <w:sz w:val="28"/>
                <w:szCs w:val="28"/>
                <w:lang w:val="kk-KZ"/>
              </w:rPr>
            </w:pPr>
          </w:p>
        </w:tc>
      </w:tr>
      <w:tr w:rsidR="009810BA" w:rsidRPr="000471D4" w14:paraId="6E5712EC" w14:textId="77777777" w:rsidTr="00050AD5">
        <w:tc>
          <w:tcPr>
            <w:tcW w:w="9572" w:type="dxa"/>
            <w:gridSpan w:val="3"/>
          </w:tcPr>
          <w:p w14:paraId="44939F67" w14:textId="77777777" w:rsidR="00312D97" w:rsidRPr="003E5F5C" w:rsidRDefault="000B1120" w:rsidP="00B52107">
            <w:pPr>
              <w:jc w:val="both"/>
              <w:rPr>
                <w:rFonts w:ascii="Times New Roman" w:hAnsi="Times New Roman" w:cs="Times New Roman"/>
                <w:bCs/>
                <w:sz w:val="28"/>
                <w:szCs w:val="28"/>
                <w:lang w:val="kk-KZ"/>
              </w:rPr>
            </w:pPr>
            <w:r w:rsidRPr="003E5F5C">
              <w:rPr>
                <w:rFonts w:ascii="Times New Roman" w:hAnsi="Times New Roman" w:cs="Times New Roman"/>
                <w:bCs/>
                <w:sz w:val="28"/>
                <w:szCs w:val="28"/>
                <w:lang w:val="kk-KZ"/>
              </w:rPr>
              <w:t>Ескертпе:</w:t>
            </w:r>
            <w:r w:rsidR="00E83BA0" w:rsidRPr="003E5F5C">
              <w:rPr>
                <w:rFonts w:ascii="Times New Roman" w:hAnsi="Times New Roman" w:cs="Times New Roman"/>
                <w:bCs/>
                <w:sz w:val="28"/>
                <w:szCs w:val="28"/>
                <w:lang w:val="kk-KZ"/>
              </w:rPr>
              <w:t xml:space="preserve"> </w:t>
            </w:r>
            <w:r w:rsidR="00B52107" w:rsidRPr="003E5F5C">
              <w:rPr>
                <w:rFonts w:ascii="Times New Roman" w:hAnsi="Times New Roman" w:cs="Times New Roman"/>
                <w:bCs/>
                <w:sz w:val="28"/>
                <w:szCs w:val="28"/>
                <w:lang w:val="kk-KZ"/>
              </w:rPr>
              <w:t xml:space="preserve">[36]  әдебиет негізінде  </w:t>
            </w:r>
            <w:r w:rsidR="00312D97" w:rsidRPr="003E5F5C">
              <w:rPr>
                <w:rFonts w:ascii="Times New Roman" w:hAnsi="Times New Roman" w:cs="Times New Roman"/>
                <w:bCs/>
                <w:sz w:val="28"/>
                <w:szCs w:val="28"/>
                <w:lang w:val="kk-KZ"/>
              </w:rPr>
              <w:t>автормен құрастырылған</w:t>
            </w:r>
          </w:p>
        </w:tc>
      </w:tr>
    </w:tbl>
    <w:p w14:paraId="1D7DE624" w14:textId="77777777" w:rsidR="00312D97" w:rsidRPr="00F31157" w:rsidRDefault="00312D97" w:rsidP="0059190F">
      <w:pPr>
        <w:ind w:firstLine="851"/>
        <w:jc w:val="both"/>
        <w:rPr>
          <w:rFonts w:ascii="Times New Roman" w:hAnsi="Times New Roman" w:cs="Times New Roman"/>
          <w:bCs/>
          <w:sz w:val="28"/>
          <w:szCs w:val="28"/>
          <w:lang w:val="kk-KZ"/>
        </w:rPr>
      </w:pPr>
    </w:p>
    <w:p w14:paraId="01F2B70B" w14:textId="77777777" w:rsidR="0059190F" w:rsidRPr="00F31157" w:rsidRDefault="0059190F"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Осылайша, адам қызметінің тиімділігін өлшеу мүмкін емес</w:t>
      </w:r>
      <w:r w:rsidR="006B4585"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w:t>
      </w:r>
      <w:r w:rsidR="006B4585" w:rsidRPr="00F31157">
        <w:rPr>
          <w:rFonts w:ascii="Times New Roman" w:hAnsi="Times New Roman" w:cs="Times New Roman"/>
          <w:bCs/>
          <w:sz w:val="28"/>
          <w:szCs w:val="28"/>
          <w:lang w:val="kk-KZ"/>
        </w:rPr>
        <w:t>С</w:t>
      </w:r>
      <w:r w:rsidRPr="00F31157">
        <w:rPr>
          <w:rFonts w:ascii="Times New Roman" w:hAnsi="Times New Roman" w:cs="Times New Roman"/>
          <w:bCs/>
          <w:sz w:val="28"/>
          <w:szCs w:val="28"/>
          <w:lang w:val="kk-KZ"/>
        </w:rPr>
        <w:t>онымен</w:t>
      </w:r>
      <w:r w:rsidR="006B4585"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 xml:space="preserve"> қатар</w:t>
      </w:r>
      <w:r w:rsidR="006B4585"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бизнестің белгілі бір саласы мен онда жұмыс істейтін компаниялар туралы айтатын болсақ, нарықта өміршең</w:t>
      </w:r>
      <w:r w:rsidR="006B4585" w:rsidRPr="00F31157">
        <w:rPr>
          <w:rFonts w:ascii="Times New Roman" w:hAnsi="Times New Roman" w:cs="Times New Roman"/>
          <w:bCs/>
          <w:sz w:val="28"/>
          <w:szCs w:val="28"/>
          <w:lang w:val="kk-KZ"/>
        </w:rPr>
        <w:t>ділік</w:t>
      </w:r>
      <w:r w:rsidRPr="00F31157">
        <w:rPr>
          <w:rFonts w:ascii="Times New Roman" w:hAnsi="Times New Roman" w:cs="Times New Roman"/>
          <w:bCs/>
          <w:sz w:val="28"/>
          <w:szCs w:val="28"/>
          <w:lang w:val="kk-KZ"/>
        </w:rPr>
        <w:t xml:space="preserve"> позицияны сақтау үшін қажет. Тиісті компанияны басқару процесінде адами капиталды тиімді пайдалану оның қызметінің тиімділігінің маңызды шарты болып табылады. Сонымен қатар, мұның бәрі бүкіл мемлекеттер ауқымында үлкен маңызға ие</w:t>
      </w:r>
      <w:r w:rsidR="006B4585"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w:t>
      </w:r>
      <w:r w:rsidR="006B4585" w:rsidRPr="00F31157">
        <w:rPr>
          <w:rFonts w:ascii="Times New Roman" w:hAnsi="Times New Roman" w:cs="Times New Roman"/>
          <w:bCs/>
          <w:sz w:val="28"/>
          <w:szCs w:val="28"/>
          <w:lang w:val="kk-KZ"/>
        </w:rPr>
        <w:t>О</w:t>
      </w:r>
      <w:r w:rsidRPr="00F31157">
        <w:rPr>
          <w:rFonts w:ascii="Times New Roman" w:hAnsi="Times New Roman" w:cs="Times New Roman"/>
          <w:bCs/>
          <w:sz w:val="28"/>
          <w:szCs w:val="28"/>
          <w:lang w:val="kk-KZ"/>
        </w:rPr>
        <w:t>лардың</w:t>
      </w:r>
      <w:r w:rsidR="006B4585"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 xml:space="preserve"> дамуы мен бәсекеге қабілеттілігін арттыруға ықпал етеді.</w:t>
      </w:r>
    </w:p>
    <w:p w14:paraId="5764CACE" w14:textId="77777777" w:rsidR="0059190F" w:rsidRPr="00F31157" w:rsidRDefault="0059190F"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Соңғы жағдайда адами капиталды өлшеу және дамыту мәселелеріне әлемнің жекелеген елдерінің, сондай-ақ жетекші халықаралық ұйымдардың басшылығы деңгейінде де көп көңіл бөлінетіндігі айқын болып табылады. Ең </w:t>
      </w:r>
      <w:r w:rsidRPr="00F31157">
        <w:rPr>
          <w:rFonts w:ascii="Times New Roman" w:hAnsi="Times New Roman" w:cs="Times New Roman"/>
          <w:bCs/>
          <w:sz w:val="28"/>
          <w:szCs w:val="28"/>
          <w:lang w:val="kk-KZ"/>
        </w:rPr>
        <w:lastRenderedPageBreak/>
        <w:t xml:space="preserve">алдымен, бұл жерде Біріккен Ұлттар Ұйымының Еуропалық экономикалық комиссиясының (БҰҰ ЕЭК) қамқорлығымен дайындалған </w:t>
      </w:r>
      <w:r w:rsidR="00AB70F6"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адам капиталын өлшеу жөніндегі нұсқаулықты</w:t>
      </w:r>
      <w:r w:rsidR="00AB70F6" w:rsidRPr="00F31157">
        <w:rPr>
          <w:rFonts w:ascii="Times New Roman" w:hAnsi="Times New Roman" w:cs="Times New Roman"/>
          <w:bCs/>
          <w:sz w:val="28"/>
          <w:szCs w:val="28"/>
          <w:lang w:val="kk-KZ"/>
        </w:rPr>
        <w:t>»</w:t>
      </w:r>
      <w:r w:rsidR="00262B55" w:rsidRPr="00F31157">
        <w:rPr>
          <w:rFonts w:ascii="Times New Roman" w:hAnsi="Times New Roman" w:cs="Times New Roman"/>
          <w:bCs/>
          <w:sz w:val="28"/>
          <w:szCs w:val="28"/>
          <w:lang w:val="kk-KZ"/>
        </w:rPr>
        <w:t xml:space="preserve"> </w:t>
      </w:r>
      <w:r w:rsidRPr="00F31157">
        <w:rPr>
          <w:rFonts w:ascii="Times New Roman" w:hAnsi="Times New Roman" w:cs="Times New Roman"/>
          <w:bCs/>
          <w:sz w:val="28"/>
          <w:szCs w:val="28"/>
          <w:lang w:val="kk-KZ"/>
        </w:rPr>
        <w:t xml:space="preserve"> атап өткен жөн</w:t>
      </w:r>
      <w:r w:rsidR="00262B55" w:rsidRPr="00F31157">
        <w:rPr>
          <w:rFonts w:ascii="Times New Roman" w:hAnsi="Times New Roman" w:cs="Times New Roman"/>
          <w:bCs/>
          <w:sz w:val="28"/>
          <w:szCs w:val="28"/>
          <w:lang w:val="kk-KZ"/>
        </w:rPr>
        <w:t xml:space="preserve"> </w:t>
      </w:r>
      <w:r w:rsidR="00011DB6" w:rsidRPr="00F31157">
        <w:rPr>
          <w:rFonts w:ascii="Times New Roman" w:hAnsi="Times New Roman" w:cs="Times New Roman"/>
          <w:bCs/>
          <w:sz w:val="28"/>
          <w:szCs w:val="28"/>
          <w:lang w:val="kk-KZ"/>
        </w:rPr>
        <w:t>[37</w:t>
      </w:r>
      <w:r w:rsidR="00262B55"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w:t>
      </w:r>
    </w:p>
    <w:p w14:paraId="50C52850" w14:textId="77777777" w:rsidR="0059190F" w:rsidRPr="00F31157" w:rsidRDefault="0059190F"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Осы нұсқаулықты құрастырушылардың пікірінше, адами капитал қорын өлшеу бірқатар міндеттерді шешуге, соның ішінде экономикалық өсуді анықтайтын факторларды түсін</w:t>
      </w:r>
      <w:r w:rsidR="00275DFA" w:rsidRPr="00F31157">
        <w:rPr>
          <w:rFonts w:ascii="Times New Roman" w:hAnsi="Times New Roman" w:cs="Times New Roman"/>
          <w:bCs/>
          <w:sz w:val="28"/>
          <w:szCs w:val="28"/>
          <w:lang w:val="kk-KZ"/>
        </w:rPr>
        <w:t xml:space="preserve">діреді. Мемлекеттің </w:t>
      </w:r>
      <w:r w:rsidRPr="00F31157">
        <w:rPr>
          <w:rFonts w:ascii="Times New Roman" w:hAnsi="Times New Roman" w:cs="Times New Roman"/>
          <w:bCs/>
          <w:sz w:val="28"/>
          <w:szCs w:val="28"/>
          <w:lang w:val="kk-KZ"/>
        </w:rPr>
        <w:t xml:space="preserve">даму моделінің ұзақ мерзімді тұрақтылығын бағалауға және білім беру </w:t>
      </w:r>
      <w:r w:rsidR="00275DFA" w:rsidRPr="00F31157">
        <w:rPr>
          <w:rFonts w:ascii="Times New Roman" w:hAnsi="Times New Roman" w:cs="Times New Roman"/>
          <w:bCs/>
          <w:sz w:val="28"/>
          <w:szCs w:val="28"/>
          <w:lang w:val="kk-KZ"/>
        </w:rPr>
        <w:t xml:space="preserve">саласының </w:t>
      </w:r>
      <w:r w:rsidRPr="00F31157">
        <w:rPr>
          <w:rFonts w:ascii="Times New Roman" w:hAnsi="Times New Roman" w:cs="Times New Roman"/>
          <w:bCs/>
          <w:sz w:val="28"/>
          <w:szCs w:val="28"/>
          <w:lang w:val="kk-KZ"/>
        </w:rPr>
        <w:t>өнімділіг</w:t>
      </w:r>
      <w:r w:rsidR="00B52107">
        <w:rPr>
          <w:rFonts w:ascii="Times New Roman" w:hAnsi="Times New Roman" w:cs="Times New Roman"/>
          <w:bCs/>
          <w:sz w:val="28"/>
          <w:szCs w:val="28"/>
          <w:lang w:val="kk-KZ"/>
        </w:rPr>
        <w:t>ін өлшеуге ықпал етуі мүмкін</w:t>
      </w:r>
      <w:r w:rsidRPr="00F31157">
        <w:rPr>
          <w:rFonts w:ascii="Times New Roman" w:hAnsi="Times New Roman" w:cs="Times New Roman"/>
          <w:bCs/>
          <w:sz w:val="28"/>
          <w:szCs w:val="28"/>
          <w:lang w:val="kk-KZ"/>
        </w:rPr>
        <w:t>. Сонымен бірге, мұнда адам капиталын сатып алатын адамдар алған экономикалық қайтарым ғана ескерілді. Осыған байланысты білім беру және кәсіби дайындық нәтижесінде қалыптасатын, белгілі бір қызмет түрімен байланысты адами капиталға басты назар аударылады.</w:t>
      </w:r>
    </w:p>
    <w:p w14:paraId="36A86FFC" w14:textId="77777777" w:rsidR="0059190F" w:rsidRPr="00F31157" w:rsidRDefault="0059190F"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Адами капиталдың негізгі компоненттері келесідей</w:t>
      </w:r>
      <w:r w:rsidR="006C6D1A" w:rsidRPr="00F31157">
        <w:rPr>
          <w:rFonts w:ascii="Times New Roman" w:hAnsi="Times New Roman" w:cs="Times New Roman"/>
          <w:bCs/>
          <w:sz w:val="28"/>
          <w:szCs w:val="28"/>
          <w:lang w:val="kk-KZ"/>
        </w:rPr>
        <w:t xml:space="preserve"> </w:t>
      </w:r>
      <w:r w:rsidR="00011DB6" w:rsidRPr="00F31157">
        <w:rPr>
          <w:rFonts w:ascii="Times New Roman" w:hAnsi="Times New Roman" w:cs="Times New Roman"/>
          <w:bCs/>
          <w:sz w:val="28"/>
          <w:szCs w:val="28"/>
          <w:lang w:val="kk-KZ"/>
        </w:rPr>
        <w:t>3</w:t>
      </w:r>
      <w:r w:rsidR="00262B55" w:rsidRPr="00F31157">
        <w:rPr>
          <w:rFonts w:ascii="Times New Roman" w:hAnsi="Times New Roman" w:cs="Times New Roman"/>
          <w:bCs/>
          <w:sz w:val="28"/>
          <w:szCs w:val="28"/>
          <w:lang w:val="kk-KZ"/>
        </w:rPr>
        <w:t>-кестеде</w:t>
      </w:r>
      <w:r w:rsidRPr="00F31157">
        <w:rPr>
          <w:rFonts w:ascii="Times New Roman" w:hAnsi="Times New Roman" w:cs="Times New Roman"/>
          <w:bCs/>
          <w:sz w:val="28"/>
          <w:szCs w:val="28"/>
          <w:lang w:val="kk-KZ"/>
        </w:rPr>
        <w:t xml:space="preserve"> ұсынылған</w:t>
      </w:r>
      <w:r w:rsidR="00275DFA" w:rsidRPr="00F31157">
        <w:rPr>
          <w:rFonts w:ascii="Times New Roman" w:hAnsi="Times New Roman" w:cs="Times New Roman"/>
          <w:bCs/>
          <w:sz w:val="28"/>
          <w:szCs w:val="28"/>
          <w:lang w:val="kk-KZ"/>
        </w:rPr>
        <w:t>.</w:t>
      </w:r>
      <w:r w:rsidRPr="00F31157">
        <w:rPr>
          <w:rFonts w:ascii="Times New Roman" w:hAnsi="Times New Roman" w:cs="Times New Roman"/>
          <w:bCs/>
          <w:sz w:val="28"/>
          <w:szCs w:val="28"/>
          <w:lang w:val="kk-KZ"/>
        </w:rPr>
        <w:t xml:space="preserve"> </w:t>
      </w:r>
    </w:p>
    <w:p w14:paraId="76DCF81A" w14:textId="77777777" w:rsidR="0059190F" w:rsidRPr="00F31157" w:rsidRDefault="0059190F" w:rsidP="0043672C">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Бұдан адам капиталына салынған инвестициялар</w:t>
      </w:r>
      <w:r w:rsidR="00262B55" w:rsidRPr="00F31157">
        <w:rPr>
          <w:rFonts w:ascii="Times New Roman" w:hAnsi="Times New Roman" w:cs="Times New Roman"/>
          <w:bCs/>
          <w:sz w:val="28"/>
          <w:szCs w:val="28"/>
          <w:lang w:val="kk-KZ"/>
        </w:rPr>
        <w:t xml:space="preserve">, яғни ол </w:t>
      </w:r>
      <w:r w:rsidRPr="00F31157">
        <w:rPr>
          <w:rFonts w:ascii="Times New Roman" w:hAnsi="Times New Roman" w:cs="Times New Roman"/>
          <w:bCs/>
          <w:sz w:val="28"/>
          <w:szCs w:val="28"/>
          <w:lang w:val="kk-KZ"/>
        </w:rPr>
        <w:t>жеке тұлға үшін де, жалпы қоғам үшін де экономикалық және экономикалық емес игілікт</w:t>
      </w:r>
      <w:r w:rsidR="00F8685B" w:rsidRPr="00F31157">
        <w:rPr>
          <w:rFonts w:ascii="Times New Roman" w:hAnsi="Times New Roman" w:cs="Times New Roman"/>
          <w:bCs/>
          <w:sz w:val="28"/>
          <w:szCs w:val="28"/>
          <w:lang w:val="kk-KZ"/>
        </w:rPr>
        <w:t xml:space="preserve">і ресурстар </w:t>
      </w:r>
      <w:r w:rsidRPr="00F31157">
        <w:rPr>
          <w:rFonts w:ascii="Times New Roman" w:hAnsi="Times New Roman" w:cs="Times New Roman"/>
          <w:bCs/>
          <w:sz w:val="28"/>
          <w:szCs w:val="28"/>
          <w:lang w:val="kk-KZ"/>
        </w:rPr>
        <w:t xml:space="preserve">жасайды. Жеке коммерциялық құрылым деңгейінде де, бүкіл </w:t>
      </w:r>
      <w:r w:rsidR="00F8685B" w:rsidRPr="00F31157">
        <w:rPr>
          <w:rFonts w:ascii="Times New Roman" w:hAnsi="Times New Roman" w:cs="Times New Roman"/>
          <w:bCs/>
          <w:sz w:val="28"/>
          <w:szCs w:val="28"/>
          <w:lang w:val="kk-KZ"/>
        </w:rPr>
        <w:t>мемлекетте</w:t>
      </w:r>
      <w:r w:rsidRPr="00F31157">
        <w:rPr>
          <w:rFonts w:ascii="Times New Roman" w:hAnsi="Times New Roman" w:cs="Times New Roman"/>
          <w:bCs/>
          <w:sz w:val="28"/>
          <w:szCs w:val="28"/>
          <w:lang w:val="kk-KZ"/>
        </w:rPr>
        <w:t xml:space="preserve"> де адам капиталына салынған инвестициялардың пайдасы олардың тікелей өндірушілері мен менеджерлеріне ғана емес, сонымен қатар басқа субъектілерге де қатысты болуы өте маңызды.</w:t>
      </w:r>
    </w:p>
    <w:p w14:paraId="1626EA52" w14:textId="77777777" w:rsidR="001634F1" w:rsidRPr="00F31157" w:rsidRDefault="001634F1" w:rsidP="00626ACA">
      <w:pPr>
        <w:pStyle w:val="ae"/>
        <w:shd w:val="clear" w:color="auto" w:fill="FFFFFF"/>
        <w:tabs>
          <w:tab w:val="left" w:pos="9214"/>
        </w:tabs>
        <w:spacing w:before="0" w:beforeAutospacing="0" w:after="0" w:afterAutospacing="0"/>
        <w:ind w:firstLine="709"/>
        <w:jc w:val="both"/>
        <w:rPr>
          <w:bCs/>
          <w:sz w:val="28"/>
          <w:szCs w:val="28"/>
          <w:lang w:val="kk-KZ"/>
        </w:rPr>
      </w:pPr>
    </w:p>
    <w:p w14:paraId="6DF7FC6A" w14:textId="77777777" w:rsidR="0043672C" w:rsidRPr="00F31157" w:rsidRDefault="00262B55" w:rsidP="00B46429">
      <w:pPr>
        <w:jc w:val="both"/>
        <w:rPr>
          <w:rFonts w:ascii="Times New Roman" w:hAnsi="Times New Roman" w:cs="Times New Roman"/>
          <w:bCs/>
          <w:sz w:val="28"/>
          <w:szCs w:val="28"/>
          <w:lang w:val="kk-KZ"/>
        </w:rPr>
      </w:pPr>
      <w:r w:rsidRPr="00F31157">
        <w:rPr>
          <w:rFonts w:ascii="Times New Roman" w:hAnsi="Times New Roman" w:cs="Times New Roman"/>
          <w:bCs/>
          <w:sz w:val="28"/>
          <w:szCs w:val="28"/>
        </w:rPr>
        <w:t>К</w:t>
      </w:r>
      <w:r w:rsidR="0059190F" w:rsidRPr="00F31157">
        <w:rPr>
          <w:rFonts w:ascii="Times New Roman" w:hAnsi="Times New Roman" w:cs="Times New Roman"/>
          <w:bCs/>
          <w:sz w:val="28"/>
          <w:szCs w:val="28"/>
        </w:rPr>
        <w:t>есте</w:t>
      </w:r>
      <w:r w:rsidR="00011DB6" w:rsidRPr="00F31157">
        <w:rPr>
          <w:rFonts w:ascii="Times New Roman" w:hAnsi="Times New Roman" w:cs="Times New Roman"/>
          <w:bCs/>
          <w:sz w:val="28"/>
          <w:szCs w:val="28"/>
          <w:lang w:val="kk-KZ"/>
        </w:rPr>
        <w:t xml:space="preserve"> 3</w:t>
      </w:r>
      <w:r w:rsidR="00E64B26">
        <w:rPr>
          <w:rFonts w:ascii="Times New Roman" w:hAnsi="Times New Roman" w:cs="Times New Roman"/>
          <w:bCs/>
          <w:sz w:val="28"/>
          <w:szCs w:val="28"/>
          <w:lang w:val="kk-KZ"/>
        </w:rPr>
        <w:t xml:space="preserve"> </w:t>
      </w:r>
      <w:r w:rsidR="00E64B26" w:rsidRPr="00F31157">
        <w:rPr>
          <w:rFonts w:ascii="Times New Roman" w:hAnsi="Times New Roman" w:cs="Times New Roman"/>
          <w:sz w:val="28"/>
          <w:szCs w:val="28"/>
        </w:rPr>
        <w:t xml:space="preserve">– </w:t>
      </w:r>
      <w:r w:rsidR="0059190F" w:rsidRPr="00F31157">
        <w:rPr>
          <w:rFonts w:ascii="Times New Roman" w:hAnsi="Times New Roman" w:cs="Times New Roman"/>
          <w:bCs/>
          <w:sz w:val="28"/>
          <w:szCs w:val="28"/>
          <w:lang w:val="kk-KZ"/>
        </w:rPr>
        <w:t>А</w:t>
      </w:r>
      <w:r w:rsidR="0059190F" w:rsidRPr="00F31157">
        <w:rPr>
          <w:rFonts w:ascii="Times New Roman" w:hAnsi="Times New Roman" w:cs="Times New Roman"/>
          <w:bCs/>
          <w:sz w:val="28"/>
          <w:szCs w:val="28"/>
        </w:rPr>
        <w:t>дами капиталды қалыптаст</w:t>
      </w:r>
      <w:r w:rsidR="00B46429" w:rsidRPr="00F31157">
        <w:rPr>
          <w:rFonts w:ascii="Times New Roman" w:hAnsi="Times New Roman" w:cs="Times New Roman"/>
          <w:bCs/>
          <w:sz w:val="28"/>
          <w:szCs w:val="28"/>
        </w:rPr>
        <w:t>ыру компоненттері</w:t>
      </w:r>
    </w:p>
    <w:tbl>
      <w:tblPr>
        <w:tblStyle w:val="TableNormal4"/>
        <w:tblW w:w="96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2"/>
        <w:gridCol w:w="1986"/>
        <w:gridCol w:w="2299"/>
        <w:gridCol w:w="2558"/>
      </w:tblGrid>
      <w:tr w:rsidR="009810BA" w:rsidRPr="003E5F5C" w14:paraId="50734883" w14:textId="77777777" w:rsidTr="00262B55">
        <w:trPr>
          <w:trHeight w:val="510"/>
        </w:trPr>
        <w:tc>
          <w:tcPr>
            <w:tcW w:w="2832" w:type="dxa"/>
            <w:vMerge w:val="restart"/>
            <w:tcBorders>
              <w:top w:val="single" w:sz="4" w:space="0" w:color="auto"/>
              <w:left w:val="single" w:sz="4" w:space="0" w:color="auto"/>
              <w:bottom w:val="single" w:sz="4" w:space="0" w:color="auto"/>
              <w:right w:val="single" w:sz="4" w:space="0" w:color="auto"/>
            </w:tcBorders>
            <w:hideMark/>
          </w:tcPr>
          <w:p w14:paraId="5D9B6A4A" w14:textId="77777777" w:rsidR="0059190F" w:rsidRPr="003E5F5C" w:rsidRDefault="0059190F" w:rsidP="00011DB6">
            <w:pPr>
              <w:ind w:firstLine="137"/>
              <w:jc w:val="center"/>
              <w:rPr>
                <w:rFonts w:ascii="Times New Roman" w:hAnsi="Times New Roman" w:cs="Times New Roman"/>
                <w:b/>
                <w:w w:val="105"/>
                <w:sz w:val="28"/>
                <w:szCs w:val="28"/>
                <w:lang w:val="kk-KZ"/>
              </w:rPr>
            </w:pPr>
            <w:r w:rsidRPr="003E5F5C">
              <w:rPr>
                <w:rFonts w:ascii="Times New Roman" w:hAnsi="Times New Roman" w:cs="Times New Roman"/>
                <w:b/>
                <w:w w:val="105"/>
                <w:sz w:val="28"/>
                <w:szCs w:val="28"/>
                <w:lang w:val="ru-RU"/>
              </w:rPr>
              <w:t>Адам</w:t>
            </w:r>
            <w:r w:rsidRPr="003E5F5C">
              <w:rPr>
                <w:rFonts w:ascii="Times New Roman" w:hAnsi="Times New Roman" w:cs="Times New Roman"/>
                <w:b/>
                <w:w w:val="105"/>
                <w:sz w:val="28"/>
                <w:szCs w:val="28"/>
                <w:lang w:val="kk-KZ"/>
              </w:rPr>
              <w:t xml:space="preserve"> </w:t>
            </w:r>
            <w:r w:rsidR="00011DB6" w:rsidRPr="003E5F5C">
              <w:rPr>
                <w:rFonts w:ascii="Times New Roman" w:hAnsi="Times New Roman" w:cs="Times New Roman"/>
                <w:b/>
                <w:w w:val="105"/>
                <w:sz w:val="28"/>
                <w:szCs w:val="28"/>
                <w:lang w:val="ru-RU"/>
              </w:rPr>
              <w:t>капиталына инвестициялар,</w:t>
            </w:r>
            <w:r w:rsidR="00011DB6" w:rsidRPr="003E5F5C">
              <w:rPr>
                <w:rFonts w:ascii="Times New Roman" w:hAnsi="Times New Roman" w:cs="Times New Roman"/>
                <w:b/>
                <w:w w:val="105"/>
                <w:sz w:val="28"/>
                <w:szCs w:val="28"/>
                <w:lang w:val="kk-KZ"/>
              </w:rPr>
              <w:t xml:space="preserve"> </w:t>
            </w:r>
            <w:r w:rsidRPr="003E5F5C">
              <w:rPr>
                <w:rFonts w:ascii="Times New Roman" w:hAnsi="Times New Roman" w:cs="Times New Roman"/>
                <w:b/>
                <w:w w:val="105"/>
                <w:sz w:val="28"/>
                <w:szCs w:val="28"/>
                <w:lang w:val="ru-RU"/>
              </w:rPr>
              <w:t>(өмір бойы)</w:t>
            </w:r>
          </w:p>
          <w:p w14:paraId="2E49756C" w14:textId="77777777" w:rsidR="00011DB6" w:rsidRPr="003E5F5C" w:rsidRDefault="00011DB6" w:rsidP="0059190F">
            <w:pPr>
              <w:ind w:firstLine="137"/>
              <w:jc w:val="both"/>
              <w:rPr>
                <w:rFonts w:ascii="Times New Roman" w:hAnsi="Times New Roman" w:cs="Times New Roman"/>
                <w:b/>
                <w:sz w:val="28"/>
                <w:szCs w:val="28"/>
                <w:lang w:val="kk-KZ"/>
              </w:rPr>
            </w:pPr>
          </w:p>
        </w:tc>
        <w:tc>
          <w:tcPr>
            <w:tcW w:w="1986" w:type="dxa"/>
            <w:vMerge w:val="restart"/>
            <w:tcBorders>
              <w:top w:val="single" w:sz="4" w:space="0" w:color="auto"/>
              <w:left w:val="single" w:sz="4" w:space="0" w:color="auto"/>
              <w:bottom w:val="single" w:sz="4" w:space="0" w:color="auto"/>
              <w:right w:val="single" w:sz="4" w:space="0" w:color="auto"/>
            </w:tcBorders>
            <w:hideMark/>
          </w:tcPr>
          <w:p w14:paraId="532A7039" w14:textId="77777777" w:rsidR="0059190F" w:rsidRPr="003E5F5C" w:rsidRDefault="0059190F" w:rsidP="00011DB6">
            <w:pPr>
              <w:ind w:hanging="10"/>
              <w:jc w:val="center"/>
              <w:rPr>
                <w:rFonts w:ascii="Times New Roman" w:hAnsi="Times New Roman" w:cs="Times New Roman"/>
                <w:b/>
                <w:sz w:val="28"/>
                <w:szCs w:val="28"/>
                <w:lang w:val="ru-RU"/>
              </w:rPr>
            </w:pPr>
            <w:r w:rsidRPr="003E5F5C">
              <w:rPr>
                <w:rFonts w:ascii="Times New Roman" w:hAnsi="Times New Roman" w:cs="Times New Roman"/>
                <w:b/>
                <w:sz w:val="28"/>
                <w:szCs w:val="28"/>
                <w:lang w:val="ru-RU"/>
              </w:rPr>
              <w:t>Индивидтерде іске асырылған адами капитал</w:t>
            </w:r>
          </w:p>
        </w:tc>
        <w:tc>
          <w:tcPr>
            <w:tcW w:w="4857" w:type="dxa"/>
            <w:gridSpan w:val="2"/>
            <w:tcBorders>
              <w:top w:val="single" w:sz="4" w:space="0" w:color="auto"/>
              <w:left w:val="single" w:sz="4" w:space="0" w:color="auto"/>
              <w:bottom w:val="single" w:sz="4" w:space="0" w:color="auto"/>
              <w:right w:val="single" w:sz="4" w:space="0" w:color="auto"/>
            </w:tcBorders>
            <w:hideMark/>
          </w:tcPr>
          <w:p w14:paraId="1E201932" w14:textId="77777777" w:rsidR="0059190F" w:rsidRPr="003E5F5C" w:rsidRDefault="0059190F" w:rsidP="00011DB6">
            <w:pPr>
              <w:jc w:val="center"/>
              <w:rPr>
                <w:rFonts w:ascii="Times New Roman" w:hAnsi="Times New Roman" w:cs="Times New Roman"/>
                <w:b/>
                <w:sz w:val="28"/>
                <w:szCs w:val="28"/>
                <w:lang w:val="ru-RU"/>
              </w:rPr>
            </w:pPr>
            <w:r w:rsidRPr="003E5F5C">
              <w:rPr>
                <w:rFonts w:ascii="Times New Roman" w:hAnsi="Times New Roman" w:cs="Times New Roman"/>
                <w:b/>
                <w:sz w:val="28"/>
                <w:szCs w:val="28"/>
                <w:lang w:val="ru-RU"/>
              </w:rPr>
              <w:t>Адам капиталына инвестицияларға негізделген игіліктер</w:t>
            </w:r>
          </w:p>
        </w:tc>
      </w:tr>
      <w:tr w:rsidR="009810BA" w:rsidRPr="003E5F5C" w14:paraId="15F62747" w14:textId="77777777" w:rsidTr="00262B55">
        <w:trPr>
          <w:trHeight w:val="590"/>
        </w:trPr>
        <w:tc>
          <w:tcPr>
            <w:tcW w:w="2832" w:type="dxa"/>
            <w:vMerge/>
            <w:tcBorders>
              <w:top w:val="single" w:sz="4" w:space="0" w:color="auto"/>
              <w:left w:val="single" w:sz="4" w:space="0" w:color="auto"/>
              <w:bottom w:val="single" w:sz="4" w:space="0" w:color="auto"/>
              <w:right w:val="single" w:sz="4" w:space="0" w:color="auto"/>
            </w:tcBorders>
            <w:vAlign w:val="center"/>
            <w:hideMark/>
          </w:tcPr>
          <w:p w14:paraId="71B1B004" w14:textId="77777777" w:rsidR="0059190F" w:rsidRPr="003E5F5C" w:rsidRDefault="0059190F" w:rsidP="0059190F">
            <w:pPr>
              <w:rPr>
                <w:rFonts w:ascii="Times New Roman" w:hAnsi="Times New Roman" w:cs="Times New Roman"/>
                <w:b/>
                <w:sz w:val="28"/>
                <w:szCs w:val="28"/>
                <w:lang w:val="ru-RU"/>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14:paraId="48BA6EE8" w14:textId="77777777" w:rsidR="0059190F" w:rsidRPr="003E5F5C" w:rsidRDefault="0059190F" w:rsidP="0059190F">
            <w:pPr>
              <w:rPr>
                <w:rFonts w:ascii="Times New Roman" w:hAnsi="Times New Roman" w:cs="Times New Roman"/>
                <w:b/>
                <w:sz w:val="28"/>
                <w:szCs w:val="28"/>
                <w:lang w:val="ru-RU"/>
              </w:rPr>
            </w:pPr>
          </w:p>
        </w:tc>
        <w:tc>
          <w:tcPr>
            <w:tcW w:w="2299" w:type="dxa"/>
            <w:tcBorders>
              <w:top w:val="single" w:sz="4" w:space="0" w:color="auto"/>
              <w:left w:val="single" w:sz="4" w:space="0" w:color="auto"/>
              <w:bottom w:val="single" w:sz="4" w:space="0" w:color="auto"/>
              <w:right w:val="single" w:sz="4" w:space="0" w:color="auto"/>
            </w:tcBorders>
            <w:hideMark/>
          </w:tcPr>
          <w:p w14:paraId="333D9206" w14:textId="77777777" w:rsidR="0059190F" w:rsidRPr="003E5F5C" w:rsidRDefault="0059190F" w:rsidP="00F80238">
            <w:pPr>
              <w:jc w:val="center"/>
              <w:rPr>
                <w:rFonts w:ascii="Times New Roman" w:hAnsi="Times New Roman" w:cs="Times New Roman"/>
                <w:b/>
                <w:sz w:val="28"/>
                <w:szCs w:val="28"/>
                <w:lang w:val="kk-KZ"/>
              </w:rPr>
            </w:pPr>
            <w:r w:rsidRPr="003E5F5C">
              <w:rPr>
                <w:rFonts w:ascii="Times New Roman" w:hAnsi="Times New Roman" w:cs="Times New Roman"/>
                <w:b/>
                <w:sz w:val="28"/>
                <w:szCs w:val="28"/>
                <w:lang w:val="kk-KZ"/>
              </w:rPr>
              <w:t>И</w:t>
            </w:r>
            <w:r w:rsidRPr="003E5F5C">
              <w:rPr>
                <w:rFonts w:ascii="Times New Roman" w:hAnsi="Times New Roman" w:cs="Times New Roman"/>
                <w:b/>
                <w:sz w:val="28"/>
                <w:szCs w:val="28"/>
              </w:rPr>
              <w:t>гіліктер</w:t>
            </w:r>
            <w:r w:rsidRPr="003E5F5C">
              <w:rPr>
                <w:rFonts w:ascii="Times New Roman" w:hAnsi="Times New Roman" w:cs="Times New Roman"/>
                <w:b/>
                <w:sz w:val="28"/>
                <w:szCs w:val="28"/>
                <w:lang w:val="kk-KZ"/>
              </w:rPr>
              <w:t xml:space="preserve"> түрлері</w:t>
            </w:r>
          </w:p>
        </w:tc>
        <w:tc>
          <w:tcPr>
            <w:tcW w:w="2558" w:type="dxa"/>
            <w:tcBorders>
              <w:top w:val="single" w:sz="4" w:space="0" w:color="auto"/>
              <w:left w:val="single" w:sz="4" w:space="0" w:color="auto"/>
              <w:bottom w:val="single" w:sz="4" w:space="0" w:color="auto"/>
              <w:right w:val="single" w:sz="4" w:space="0" w:color="auto"/>
            </w:tcBorders>
            <w:hideMark/>
          </w:tcPr>
          <w:p w14:paraId="5C17BE8E" w14:textId="2025EABA" w:rsidR="0059190F" w:rsidRPr="003E5F5C" w:rsidRDefault="000471D4" w:rsidP="000471D4">
            <w:pPr>
              <w:jc w:val="center"/>
              <w:rPr>
                <w:rFonts w:ascii="Times New Roman" w:hAnsi="Times New Roman" w:cs="Times New Roman"/>
                <w:b/>
                <w:sz w:val="28"/>
                <w:szCs w:val="28"/>
                <w:lang w:val="kk-KZ"/>
              </w:rPr>
            </w:pPr>
            <w:r>
              <w:rPr>
                <w:rFonts w:ascii="Times New Roman" w:hAnsi="Times New Roman" w:cs="Times New Roman"/>
                <w:b/>
                <w:sz w:val="28"/>
                <w:szCs w:val="28"/>
                <w:lang w:val="kk-KZ"/>
              </w:rPr>
              <w:t>Нақты игіліктер</w:t>
            </w:r>
          </w:p>
        </w:tc>
      </w:tr>
      <w:tr w:rsidR="009810BA" w:rsidRPr="003E5F5C" w14:paraId="338A6B1E" w14:textId="77777777" w:rsidTr="00262B55">
        <w:trPr>
          <w:trHeight w:val="519"/>
        </w:trPr>
        <w:tc>
          <w:tcPr>
            <w:tcW w:w="2832" w:type="dxa"/>
            <w:tcBorders>
              <w:top w:val="single" w:sz="4" w:space="0" w:color="auto"/>
              <w:left w:val="single" w:sz="4" w:space="0" w:color="auto"/>
              <w:bottom w:val="single" w:sz="4" w:space="0" w:color="auto"/>
              <w:right w:val="single" w:sz="4" w:space="0" w:color="auto"/>
            </w:tcBorders>
            <w:hideMark/>
          </w:tcPr>
          <w:p w14:paraId="1F4D9288" w14:textId="77777777" w:rsidR="00262B55" w:rsidRPr="003E5F5C" w:rsidRDefault="00262B55" w:rsidP="0059190F">
            <w:pPr>
              <w:ind w:firstLine="137"/>
              <w:jc w:val="both"/>
              <w:rPr>
                <w:rFonts w:ascii="Times New Roman" w:hAnsi="Times New Roman" w:cs="Times New Roman"/>
                <w:sz w:val="28"/>
                <w:szCs w:val="28"/>
              </w:rPr>
            </w:pPr>
            <w:r w:rsidRPr="003E5F5C">
              <w:rPr>
                <w:rFonts w:ascii="Times New Roman" w:hAnsi="Times New Roman" w:cs="Times New Roman"/>
                <w:spacing w:val="-42"/>
                <w:w w:val="97"/>
                <w:sz w:val="28"/>
                <w:szCs w:val="28"/>
              </w:rPr>
              <w:t xml:space="preserve"> </w:t>
            </w:r>
            <w:r w:rsidRPr="003E5F5C">
              <w:rPr>
                <w:rFonts w:ascii="Times New Roman" w:hAnsi="Times New Roman" w:cs="Times New Roman"/>
                <w:sz w:val="28"/>
                <w:szCs w:val="28"/>
              </w:rPr>
              <w:t>Бала тәрбиесі</w:t>
            </w:r>
          </w:p>
        </w:tc>
        <w:tc>
          <w:tcPr>
            <w:tcW w:w="1986" w:type="dxa"/>
            <w:vMerge w:val="restart"/>
            <w:tcBorders>
              <w:top w:val="single" w:sz="4" w:space="0" w:color="auto"/>
              <w:left w:val="single" w:sz="4" w:space="0" w:color="auto"/>
              <w:right w:val="single" w:sz="4" w:space="0" w:color="auto"/>
            </w:tcBorders>
            <w:hideMark/>
          </w:tcPr>
          <w:p w14:paraId="7DFB26AC" w14:textId="77777777" w:rsidR="00262B55" w:rsidRPr="003E5F5C" w:rsidRDefault="00262B55" w:rsidP="0059190F">
            <w:pPr>
              <w:ind w:firstLine="415"/>
              <w:jc w:val="both"/>
              <w:rPr>
                <w:rFonts w:ascii="Times New Roman" w:hAnsi="Times New Roman" w:cs="Times New Roman"/>
                <w:sz w:val="28"/>
                <w:szCs w:val="28"/>
              </w:rPr>
            </w:pPr>
            <w:r w:rsidRPr="003E5F5C">
              <w:rPr>
                <w:rFonts w:ascii="Times New Roman" w:hAnsi="Times New Roman" w:cs="Times New Roman"/>
                <w:sz w:val="28"/>
                <w:szCs w:val="28"/>
              </w:rPr>
              <w:t>Білім</w:t>
            </w:r>
          </w:p>
          <w:p w14:paraId="27078853" w14:textId="77777777" w:rsidR="00262B55" w:rsidRPr="003E5F5C" w:rsidRDefault="00262B55" w:rsidP="0059190F">
            <w:pPr>
              <w:ind w:firstLine="415"/>
              <w:jc w:val="both"/>
              <w:rPr>
                <w:rFonts w:ascii="Times New Roman" w:hAnsi="Times New Roman" w:cs="Times New Roman"/>
                <w:sz w:val="28"/>
                <w:szCs w:val="28"/>
              </w:rPr>
            </w:pPr>
            <w:r w:rsidRPr="003E5F5C">
              <w:rPr>
                <w:rFonts w:ascii="Times New Roman" w:hAnsi="Times New Roman" w:cs="Times New Roman"/>
                <w:sz w:val="28"/>
                <w:szCs w:val="28"/>
              </w:rPr>
              <w:t>Іскерліктер</w:t>
            </w:r>
          </w:p>
          <w:p w14:paraId="6705AB19" w14:textId="77777777" w:rsidR="00262B55" w:rsidRPr="003E5F5C" w:rsidRDefault="00262B55" w:rsidP="0059190F">
            <w:pPr>
              <w:ind w:firstLine="415"/>
              <w:jc w:val="both"/>
              <w:rPr>
                <w:rFonts w:ascii="Times New Roman" w:hAnsi="Times New Roman" w:cs="Times New Roman"/>
                <w:sz w:val="28"/>
                <w:szCs w:val="28"/>
              </w:rPr>
            </w:pPr>
            <w:r w:rsidRPr="003E5F5C">
              <w:rPr>
                <w:rFonts w:ascii="Times New Roman" w:hAnsi="Times New Roman" w:cs="Times New Roman"/>
                <w:sz w:val="28"/>
                <w:szCs w:val="28"/>
              </w:rPr>
              <w:t>Дағдылар</w:t>
            </w:r>
          </w:p>
          <w:p w14:paraId="5F81BAD7" w14:textId="77777777" w:rsidR="00262B55" w:rsidRPr="003E5F5C" w:rsidRDefault="00262B55" w:rsidP="0059190F">
            <w:pPr>
              <w:ind w:firstLine="415"/>
              <w:jc w:val="both"/>
              <w:rPr>
                <w:rFonts w:ascii="Times New Roman" w:hAnsi="Times New Roman" w:cs="Times New Roman"/>
                <w:sz w:val="28"/>
                <w:szCs w:val="28"/>
              </w:rPr>
            </w:pPr>
            <w:r w:rsidRPr="003E5F5C">
              <w:rPr>
                <w:rFonts w:ascii="Times New Roman" w:hAnsi="Times New Roman" w:cs="Times New Roman"/>
                <w:sz w:val="28"/>
                <w:szCs w:val="28"/>
              </w:rPr>
              <w:t>Қабілеті</w:t>
            </w:r>
          </w:p>
        </w:tc>
        <w:tc>
          <w:tcPr>
            <w:tcW w:w="2299" w:type="dxa"/>
            <w:vMerge w:val="restart"/>
            <w:tcBorders>
              <w:top w:val="single" w:sz="4" w:space="0" w:color="auto"/>
              <w:left w:val="single" w:sz="4" w:space="0" w:color="auto"/>
              <w:bottom w:val="single" w:sz="4" w:space="0" w:color="auto"/>
              <w:right w:val="single" w:sz="4" w:space="0" w:color="auto"/>
            </w:tcBorders>
            <w:hideMark/>
          </w:tcPr>
          <w:p w14:paraId="0EE9C55E" w14:textId="77777777" w:rsidR="00262B55" w:rsidRPr="003E5F5C" w:rsidRDefault="00262B55" w:rsidP="0059190F">
            <w:pPr>
              <w:jc w:val="both"/>
              <w:rPr>
                <w:rFonts w:ascii="Times New Roman" w:hAnsi="Times New Roman" w:cs="Times New Roman"/>
                <w:sz w:val="28"/>
                <w:szCs w:val="28"/>
              </w:rPr>
            </w:pPr>
            <w:r w:rsidRPr="003E5F5C">
              <w:rPr>
                <w:rFonts w:ascii="Times New Roman" w:hAnsi="Times New Roman" w:cs="Times New Roman"/>
                <w:sz w:val="28"/>
                <w:szCs w:val="28"/>
              </w:rPr>
              <w:t>Экономикалық</w:t>
            </w:r>
          </w:p>
        </w:tc>
        <w:tc>
          <w:tcPr>
            <w:tcW w:w="2558" w:type="dxa"/>
            <w:tcBorders>
              <w:top w:val="single" w:sz="4" w:space="0" w:color="auto"/>
              <w:left w:val="single" w:sz="4" w:space="0" w:color="auto"/>
              <w:bottom w:val="single" w:sz="4" w:space="0" w:color="auto"/>
              <w:right w:val="single" w:sz="4" w:space="0" w:color="auto"/>
            </w:tcBorders>
            <w:hideMark/>
          </w:tcPr>
          <w:p w14:paraId="394552E8" w14:textId="77777777" w:rsidR="00262B55" w:rsidRPr="003E5F5C" w:rsidRDefault="00262B55" w:rsidP="0059190F">
            <w:pPr>
              <w:jc w:val="both"/>
              <w:rPr>
                <w:rFonts w:ascii="Times New Roman" w:hAnsi="Times New Roman" w:cs="Times New Roman"/>
                <w:sz w:val="28"/>
                <w:szCs w:val="28"/>
              </w:rPr>
            </w:pPr>
            <w:r w:rsidRPr="003E5F5C">
              <w:rPr>
                <w:rFonts w:ascii="Times New Roman" w:hAnsi="Times New Roman" w:cs="Times New Roman"/>
                <w:sz w:val="28"/>
                <w:szCs w:val="28"/>
              </w:rPr>
              <w:t>Нарықтық қызмет</w:t>
            </w:r>
          </w:p>
        </w:tc>
      </w:tr>
      <w:tr w:rsidR="009810BA" w:rsidRPr="003E5F5C" w14:paraId="2D019D6D" w14:textId="77777777" w:rsidTr="00A44E15">
        <w:trPr>
          <w:trHeight w:val="360"/>
        </w:trPr>
        <w:tc>
          <w:tcPr>
            <w:tcW w:w="2832" w:type="dxa"/>
            <w:tcBorders>
              <w:top w:val="single" w:sz="4" w:space="0" w:color="auto"/>
              <w:left w:val="single" w:sz="4" w:space="0" w:color="auto"/>
              <w:bottom w:val="single" w:sz="4" w:space="0" w:color="auto"/>
              <w:right w:val="single" w:sz="4" w:space="0" w:color="auto"/>
            </w:tcBorders>
            <w:hideMark/>
          </w:tcPr>
          <w:p w14:paraId="603C39C2" w14:textId="77777777" w:rsidR="00262B55" w:rsidRPr="003E5F5C" w:rsidRDefault="00262B55" w:rsidP="0059190F">
            <w:pPr>
              <w:ind w:firstLine="137"/>
              <w:jc w:val="both"/>
              <w:rPr>
                <w:rFonts w:ascii="Times New Roman" w:hAnsi="Times New Roman" w:cs="Times New Roman"/>
                <w:sz w:val="28"/>
                <w:szCs w:val="28"/>
              </w:rPr>
            </w:pPr>
            <w:r w:rsidRPr="003E5F5C">
              <w:rPr>
                <w:rFonts w:ascii="Times New Roman" w:hAnsi="Times New Roman" w:cs="Times New Roman"/>
                <w:sz w:val="28"/>
                <w:szCs w:val="28"/>
              </w:rPr>
              <w:t>Білім</w:t>
            </w:r>
          </w:p>
        </w:tc>
        <w:tc>
          <w:tcPr>
            <w:tcW w:w="1986" w:type="dxa"/>
            <w:vMerge/>
            <w:tcBorders>
              <w:left w:val="single" w:sz="4" w:space="0" w:color="auto"/>
              <w:right w:val="single" w:sz="4" w:space="0" w:color="auto"/>
            </w:tcBorders>
            <w:vAlign w:val="center"/>
            <w:hideMark/>
          </w:tcPr>
          <w:p w14:paraId="0180BBD8" w14:textId="77777777" w:rsidR="00262B55" w:rsidRPr="003E5F5C" w:rsidRDefault="00262B55" w:rsidP="0059190F">
            <w:pPr>
              <w:rPr>
                <w:rFonts w:ascii="Times New Roman" w:hAnsi="Times New Roman" w:cs="Times New Roman"/>
                <w:sz w:val="28"/>
                <w:szCs w:val="28"/>
              </w:rPr>
            </w:pPr>
          </w:p>
        </w:tc>
        <w:tc>
          <w:tcPr>
            <w:tcW w:w="2299" w:type="dxa"/>
            <w:vMerge/>
            <w:tcBorders>
              <w:top w:val="single" w:sz="4" w:space="0" w:color="auto"/>
              <w:left w:val="single" w:sz="4" w:space="0" w:color="auto"/>
              <w:bottom w:val="single" w:sz="4" w:space="0" w:color="auto"/>
              <w:right w:val="single" w:sz="4" w:space="0" w:color="auto"/>
            </w:tcBorders>
            <w:vAlign w:val="center"/>
            <w:hideMark/>
          </w:tcPr>
          <w:p w14:paraId="42B30451" w14:textId="77777777" w:rsidR="00262B55" w:rsidRPr="003E5F5C" w:rsidRDefault="00262B55" w:rsidP="0059190F">
            <w:pPr>
              <w:rPr>
                <w:rFonts w:ascii="Times New Roman" w:hAnsi="Times New Roman" w:cs="Times New Roman"/>
                <w:sz w:val="28"/>
                <w:szCs w:val="28"/>
              </w:rPr>
            </w:pPr>
          </w:p>
        </w:tc>
        <w:tc>
          <w:tcPr>
            <w:tcW w:w="2558" w:type="dxa"/>
            <w:tcBorders>
              <w:top w:val="single" w:sz="4" w:space="0" w:color="auto"/>
              <w:left w:val="single" w:sz="4" w:space="0" w:color="auto"/>
              <w:bottom w:val="single" w:sz="4" w:space="0" w:color="auto"/>
              <w:right w:val="single" w:sz="4" w:space="0" w:color="auto"/>
            </w:tcBorders>
            <w:hideMark/>
          </w:tcPr>
          <w:p w14:paraId="68B96FC4" w14:textId="77777777" w:rsidR="00262B55" w:rsidRPr="003E5F5C" w:rsidRDefault="00262B55" w:rsidP="0059190F">
            <w:pPr>
              <w:jc w:val="both"/>
              <w:rPr>
                <w:rFonts w:ascii="Times New Roman" w:hAnsi="Times New Roman" w:cs="Times New Roman"/>
                <w:sz w:val="28"/>
                <w:szCs w:val="28"/>
              </w:rPr>
            </w:pPr>
            <w:r w:rsidRPr="003E5F5C">
              <w:rPr>
                <w:rFonts w:ascii="Times New Roman" w:hAnsi="Times New Roman" w:cs="Times New Roman"/>
                <w:sz w:val="28"/>
                <w:szCs w:val="28"/>
              </w:rPr>
              <w:t>Нарықтық</w:t>
            </w:r>
            <w:r w:rsidRPr="003E5F5C">
              <w:rPr>
                <w:rFonts w:ascii="Times New Roman" w:hAnsi="Times New Roman" w:cs="Times New Roman"/>
                <w:sz w:val="28"/>
                <w:szCs w:val="28"/>
                <w:lang w:val="kk-KZ"/>
              </w:rPr>
              <w:t xml:space="preserve"> </w:t>
            </w:r>
            <w:r w:rsidRPr="003E5F5C">
              <w:rPr>
                <w:rFonts w:ascii="Times New Roman" w:hAnsi="Times New Roman" w:cs="Times New Roman"/>
                <w:sz w:val="28"/>
                <w:szCs w:val="28"/>
              </w:rPr>
              <w:t>емес қызмет</w:t>
            </w:r>
          </w:p>
        </w:tc>
      </w:tr>
      <w:tr w:rsidR="009810BA" w:rsidRPr="003E5F5C" w14:paraId="41C9517C" w14:textId="77777777" w:rsidTr="00262B55">
        <w:trPr>
          <w:trHeight w:val="519"/>
        </w:trPr>
        <w:tc>
          <w:tcPr>
            <w:tcW w:w="2832" w:type="dxa"/>
            <w:tcBorders>
              <w:top w:val="single" w:sz="4" w:space="0" w:color="auto"/>
              <w:left w:val="single" w:sz="4" w:space="0" w:color="auto"/>
              <w:bottom w:val="single" w:sz="4" w:space="0" w:color="auto"/>
              <w:right w:val="single" w:sz="4" w:space="0" w:color="auto"/>
            </w:tcBorders>
            <w:hideMark/>
          </w:tcPr>
          <w:p w14:paraId="320135AA" w14:textId="77777777" w:rsidR="00262B55" w:rsidRPr="003E5F5C" w:rsidRDefault="00262B55" w:rsidP="0059190F">
            <w:pPr>
              <w:ind w:firstLine="137"/>
              <w:jc w:val="both"/>
              <w:rPr>
                <w:rFonts w:ascii="Times New Roman" w:hAnsi="Times New Roman" w:cs="Times New Roman"/>
                <w:sz w:val="28"/>
                <w:szCs w:val="28"/>
              </w:rPr>
            </w:pPr>
            <w:r w:rsidRPr="003E5F5C">
              <w:rPr>
                <w:rFonts w:ascii="Times New Roman" w:hAnsi="Times New Roman" w:cs="Times New Roman"/>
                <w:sz w:val="28"/>
                <w:szCs w:val="28"/>
              </w:rPr>
              <w:t>Өндірістік оқыту</w:t>
            </w:r>
          </w:p>
        </w:tc>
        <w:tc>
          <w:tcPr>
            <w:tcW w:w="1986" w:type="dxa"/>
            <w:vMerge/>
            <w:tcBorders>
              <w:left w:val="single" w:sz="4" w:space="0" w:color="auto"/>
              <w:right w:val="single" w:sz="4" w:space="0" w:color="auto"/>
            </w:tcBorders>
            <w:vAlign w:val="center"/>
            <w:hideMark/>
          </w:tcPr>
          <w:p w14:paraId="73749724" w14:textId="77777777" w:rsidR="00262B55" w:rsidRPr="003E5F5C" w:rsidRDefault="00262B55" w:rsidP="0059190F">
            <w:pPr>
              <w:rPr>
                <w:rFonts w:ascii="Times New Roman" w:hAnsi="Times New Roman" w:cs="Times New Roman"/>
                <w:sz w:val="28"/>
                <w:szCs w:val="28"/>
              </w:rPr>
            </w:pPr>
          </w:p>
        </w:tc>
        <w:tc>
          <w:tcPr>
            <w:tcW w:w="2299" w:type="dxa"/>
            <w:tcBorders>
              <w:top w:val="single" w:sz="4" w:space="0" w:color="auto"/>
              <w:left w:val="single" w:sz="4" w:space="0" w:color="auto"/>
              <w:bottom w:val="single" w:sz="4" w:space="0" w:color="auto"/>
              <w:right w:val="single" w:sz="4" w:space="0" w:color="auto"/>
            </w:tcBorders>
            <w:hideMark/>
          </w:tcPr>
          <w:p w14:paraId="5AD73EDB" w14:textId="77777777" w:rsidR="00262B55" w:rsidRPr="003E5F5C" w:rsidRDefault="00262B55" w:rsidP="0059190F">
            <w:pPr>
              <w:jc w:val="both"/>
              <w:rPr>
                <w:rFonts w:ascii="Times New Roman" w:hAnsi="Times New Roman" w:cs="Times New Roman"/>
                <w:sz w:val="28"/>
                <w:szCs w:val="28"/>
              </w:rPr>
            </w:pPr>
            <w:r w:rsidRPr="003E5F5C">
              <w:rPr>
                <w:rFonts w:ascii="Times New Roman" w:hAnsi="Times New Roman" w:cs="Times New Roman"/>
                <w:sz w:val="28"/>
                <w:szCs w:val="28"/>
              </w:rPr>
              <w:t>Экономикалық емес-жеке</w:t>
            </w:r>
          </w:p>
        </w:tc>
        <w:tc>
          <w:tcPr>
            <w:tcW w:w="2558" w:type="dxa"/>
            <w:tcBorders>
              <w:top w:val="single" w:sz="4" w:space="0" w:color="auto"/>
              <w:left w:val="single" w:sz="4" w:space="0" w:color="auto"/>
              <w:bottom w:val="single" w:sz="4" w:space="0" w:color="auto"/>
              <w:right w:val="single" w:sz="4" w:space="0" w:color="auto"/>
            </w:tcBorders>
            <w:hideMark/>
          </w:tcPr>
          <w:p w14:paraId="0E933E4A" w14:textId="77777777" w:rsidR="00262B55" w:rsidRPr="003E5F5C" w:rsidRDefault="00262B55" w:rsidP="0059190F">
            <w:pPr>
              <w:jc w:val="both"/>
              <w:rPr>
                <w:rFonts w:ascii="Times New Roman" w:hAnsi="Times New Roman" w:cs="Times New Roman"/>
                <w:sz w:val="28"/>
                <w:szCs w:val="28"/>
              </w:rPr>
            </w:pPr>
            <w:r w:rsidRPr="003E5F5C">
              <w:rPr>
                <w:rFonts w:ascii="Times New Roman" w:hAnsi="Times New Roman" w:cs="Times New Roman"/>
                <w:sz w:val="28"/>
                <w:szCs w:val="28"/>
              </w:rPr>
              <w:t>Денсаулық</w:t>
            </w:r>
          </w:p>
        </w:tc>
      </w:tr>
      <w:tr w:rsidR="009810BA" w:rsidRPr="003E5F5C" w14:paraId="5444D5C6" w14:textId="77777777" w:rsidTr="00A44E15">
        <w:trPr>
          <w:trHeight w:val="415"/>
        </w:trPr>
        <w:tc>
          <w:tcPr>
            <w:tcW w:w="2832" w:type="dxa"/>
            <w:tcBorders>
              <w:top w:val="single" w:sz="4" w:space="0" w:color="auto"/>
              <w:left w:val="single" w:sz="4" w:space="0" w:color="auto"/>
              <w:bottom w:val="single" w:sz="4" w:space="0" w:color="auto"/>
              <w:right w:val="single" w:sz="4" w:space="0" w:color="auto"/>
            </w:tcBorders>
            <w:hideMark/>
          </w:tcPr>
          <w:p w14:paraId="6347C927" w14:textId="77777777" w:rsidR="00262B55" w:rsidRPr="003E5F5C" w:rsidRDefault="00262B55" w:rsidP="0059190F">
            <w:pPr>
              <w:ind w:firstLine="137"/>
              <w:jc w:val="both"/>
              <w:rPr>
                <w:rFonts w:ascii="Times New Roman" w:hAnsi="Times New Roman" w:cs="Times New Roman"/>
                <w:sz w:val="28"/>
                <w:szCs w:val="28"/>
                <w:lang w:val="ru-RU"/>
              </w:rPr>
            </w:pPr>
            <w:r w:rsidRPr="003E5F5C">
              <w:rPr>
                <w:rFonts w:ascii="Times New Roman" w:hAnsi="Times New Roman" w:cs="Times New Roman"/>
                <w:sz w:val="28"/>
                <w:szCs w:val="28"/>
                <w:lang w:val="ru-RU"/>
              </w:rPr>
              <w:t>Бейресми оқыту (өзін-өзі оқыту)</w:t>
            </w:r>
          </w:p>
        </w:tc>
        <w:tc>
          <w:tcPr>
            <w:tcW w:w="1986" w:type="dxa"/>
            <w:vMerge/>
            <w:tcBorders>
              <w:left w:val="single" w:sz="4" w:space="0" w:color="auto"/>
              <w:right w:val="single" w:sz="4" w:space="0" w:color="auto"/>
            </w:tcBorders>
          </w:tcPr>
          <w:p w14:paraId="53FCC578" w14:textId="77777777" w:rsidR="00262B55" w:rsidRPr="003E5F5C" w:rsidRDefault="00262B55" w:rsidP="0059190F">
            <w:pPr>
              <w:ind w:hanging="10"/>
              <w:jc w:val="both"/>
              <w:rPr>
                <w:rFonts w:ascii="Times New Roman" w:hAnsi="Times New Roman" w:cs="Times New Roman"/>
                <w:sz w:val="28"/>
                <w:szCs w:val="28"/>
                <w:lang w:val="ru-RU"/>
              </w:rPr>
            </w:pPr>
          </w:p>
        </w:tc>
        <w:tc>
          <w:tcPr>
            <w:tcW w:w="2299" w:type="dxa"/>
            <w:tcBorders>
              <w:top w:val="single" w:sz="4" w:space="0" w:color="auto"/>
              <w:left w:val="single" w:sz="4" w:space="0" w:color="auto"/>
              <w:bottom w:val="single" w:sz="4" w:space="0" w:color="auto"/>
              <w:right w:val="single" w:sz="4" w:space="0" w:color="auto"/>
            </w:tcBorders>
          </w:tcPr>
          <w:p w14:paraId="23306071" w14:textId="77777777" w:rsidR="00262B55" w:rsidRPr="003E5F5C" w:rsidRDefault="00262B55" w:rsidP="0059190F">
            <w:pPr>
              <w:ind w:firstLine="851"/>
              <w:jc w:val="both"/>
              <w:rPr>
                <w:rFonts w:ascii="Times New Roman" w:hAnsi="Times New Roman" w:cs="Times New Roman"/>
                <w:sz w:val="28"/>
                <w:szCs w:val="28"/>
                <w:lang w:val="ru-RU"/>
              </w:rPr>
            </w:pPr>
          </w:p>
        </w:tc>
        <w:tc>
          <w:tcPr>
            <w:tcW w:w="2558" w:type="dxa"/>
            <w:tcBorders>
              <w:top w:val="single" w:sz="4" w:space="0" w:color="auto"/>
              <w:left w:val="single" w:sz="4" w:space="0" w:color="auto"/>
              <w:bottom w:val="single" w:sz="4" w:space="0" w:color="auto"/>
              <w:right w:val="single" w:sz="4" w:space="0" w:color="auto"/>
            </w:tcBorders>
            <w:hideMark/>
          </w:tcPr>
          <w:p w14:paraId="11F08C58" w14:textId="77777777" w:rsidR="00262B55" w:rsidRPr="003E5F5C" w:rsidRDefault="00262B55" w:rsidP="0059190F">
            <w:pPr>
              <w:jc w:val="both"/>
              <w:rPr>
                <w:rFonts w:ascii="Times New Roman" w:hAnsi="Times New Roman" w:cs="Times New Roman"/>
                <w:sz w:val="28"/>
                <w:szCs w:val="28"/>
              </w:rPr>
            </w:pPr>
            <w:r w:rsidRPr="003E5F5C">
              <w:rPr>
                <w:rFonts w:ascii="Times New Roman" w:hAnsi="Times New Roman" w:cs="Times New Roman"/>
                <w:sz w:val="28"/>
                <w:szCs w:val="28"/>
              </w:rPr>
              <w:t>Субъективті әл-ауқат</w:t>
            </w:r>
          </w:p>
        </w:tc>
      </w:tr>
      <w:tr w:rsidR="009810BA" w:rsidRPr="003E5F5C" w14:paraId="2465358E" w14:textId="77777777" w:rsidTr="00262B55">
        <w:trPr>
          <w:trHeight w:val="699"/>
        </w:trPr>
        <w:tc>
          <w:tcPr>
            <w:tcW w:w="2832" w:type="dxa"/>
            <w:tcBorders>
              <w:top w:val="single" w:sz="4" w:space="0" w:color="auto"/>
              <w:left w:val="single" w:sz="4" w:space="0" w:color="auto"/>
              <w:bottom w:val="single" w:sz="4" w:space="0" w:color="auto"/>
              <w:right w:val="single" w:sz="4" w:space="0" w:color="auto"/>
            </w:tcBorders>
            <w:hideMark/>
          </w:tcPr>
          <w:p w14:paraId="6FC9E38B" w14:textId="77777777" w:rsidR="00262B55" w:rsidRPr="003E5F5C" w:rsidRDefault="00262B55" w:rsidP="0059190F">
            <w:pPr>
              <w:ind w:firstLine="137"/>
              <w:jc w:val="both"/>
              <w:rPr>
                <w:rFonts w:ascii="Times New Roman" w:hAnsi="Times New Roman" w:cs="Times New Roman"/>
                <w:sz w:val="28"/>
                <w:szCs w:val="28"/>
              </w:rPr>
            </w:pPr>
            <w:r w:rsidRPr="003E5F5C">
              <w:rPr>
                <w:rFonts w:ascii="Times New Roman" w:hAnsi="Times New Roman" w:cs="Times New Roman"/>
                <w:sz w:val="28"/>
                <w:szCs w:val="28"/>
              </w:rPr>
              <w:t>Денсаулық сақтау</w:t>
            </w:r>
          </w:p>
        </w:tc>
        <w:tc>
          <w:tcPr>
            <w:tcW w:w="1986" w:type="dxa"/>
            <w:vMerge/>
            <w:tcBorders>
              <w:left w:val="single" w:sz="4" w:space="0" w:color="auto"/>
              <w:right w:val="single" w:sz="4" w:space="0" w:color="auto"/>
            </w:tcBorders>
          </w:tcPr>
          <w:p w14:paraId="2F2B4ACD" w14:textId="77777777" w:rsidR="00262B55" w:rsidRPr="003E5F5C" w:rsidRDefault="00262B55" w:rsidP="0059190F">
            <w:pPr>
              <w:ind w:hanging="10"/>
              <w:jc w:val="both"/>
              <w:rPr>
                <w:rFonts w:ascii="Times New Roman" w:hAnsi="Times New Roman" w:cs="Times New Roman"/>
                <w:sz w:val="28"/>
                <w:szCs w:val="28"/>
              </w:rPr>
            </w:pPr>
          </w:p>
        </w:tc>
        <w:tc>
          <w:tcPr>
            <w:tcW w:w="2299" w:type="dxa"/>
            <w:tcBorders>
              <w:top w:val="single" w:sz="4" w:space="0" w:color="auto"/>
              <w:left w:val="single" w:sz="4" w:space="0" w:color="auto"/>
              <w:bottom w:val="single" w:sz="4" w:space="0" w:color="auto"/>
              <w:right w:val="single" w:sz="4" w:space="0" w:color="auto"/>
            </w:tcBorders>
            <w:hideMark/>
          </w:tcPr>
          <w:p w14:paraId="2AE16554" w14:textId="77777777" w:rsidR="00262B55" w:rsidRPr="003E5F5C" w:rsidRDefault="00262B55" w:rsidP="0059190F">
            <w:pPr>
              <w:jc w:val="both"/>
              <w:rPr>
                <w:rFonts w:ascii="Times New Roman" w:hAnsi="Times New Roman" w:cs="Times New Roman"/>
                <w:sz w:val="28"/>
                <w:szCs w:val="28"/>
              </w:rPr>
            </w:pPr>
            <w:r w:rsidRPr="003E5F5C">
              <w:rPr>
                <w:rFonts w:ascii="Times New Roman" w:hAnsi="Times New Roman" w:cs="Times New Roman"/>
                <w:sz w:val="28"/>
                <w:szCs w:val="28"/>
              </w:rPr>
              <w:t>Экономикалық емес-әлеуметтік</w:t>
            </w:r>
          </w:p>
        </w:tc>
        <w:tc>
          <w:tcPr>
            <w:tcW w:w="2558" w:type="dxa"/>
            <w:tcBorders>
              <w:top w:val="single" w:sz="4" w:space="0" w:color="auto"/>
              <w:left w:val="single" w:sz="4" w:space="0" w:color="auto"/>
              <w:bottom w:val="single" w:sz="4" w:space="0" w:color="auto"/>
              <w:right w:val="single" w:sz="4" w:space="0" w:color="auto"/>
            </w:tcBorders>
            <w:hideMark/>
          </w:tcPr>
          <w:p w14:paraId="23F90C9A" w14:textId="77777777" w:rsidR="00262B55" w:rsidRPr="003E5F5C" w:rsidRDefault="00262B55" w:rsidP="0059190F">
            <w:pPr>
              <w:jc w:val="both"/>
              <w:rPr>
                <w:rFonts w:ascii="Times New Roman" w:hAnsi="Times New Roman" w:cs="Times New Roman"/>
                <w:w w:val="90"/>
                <w:sz w:val="28"/>
                <w:szCs w:val="28"/>
              </w:rPr>
            </w:pPr>
            <w:r w:rsidRPr="003E5F5C">
              <w:rPr>
                <w:rFonts w:ascii="Times New Roman" w:hAnsi="Times New Roman" w:cs="Times New Roman"/>
                <w:w w:val="90"/>
                <w:sz w:val="28"/>
                <w:szCs w:val="28"/>
              </w:rPr>
              <w:t>Азаматтардың хабардарлығы</w:t>
            </w:r>
          </w:p>
        </w:tc>
      </w:tr>
      <w:tr w:rsidR="009810BA" w:rsidRPr="003E5F5C" w14:paraId="45144F6C" w14:textId="77777777" w:rsidTr="00A44E15">
        <w:trPr>
          <w:trHeight w:val="434"/>
        </w:trPr>
        <w:tc>
          <w:tcPr>
            <w:tcW w:w="2832" w:type="dxa"/>
            <w:tcBorders>
              <w:top w:val="single" w:sz="4" w:space="0" w:color="auto"/>
              <w:left w:val="single" w:sz="4" w:space="0" w:color="auto"/>
              <w:bottom w:val="single" w:sz="4" w:space="0" w:color="auto"/>
              <w:right w:val="single" w:sz="4" w:space="0" w:color="auto"/>
            </w:tcBorders>
            <w:hideMark/>
          </w:tcPr>
          <w:p w14:paraId="59C4589C" w14:textId="77777777" w:rsidR="00262B55" w:rsidRPr="003E5F5C" w:rsidRDefault="00262B55" w:rsidP="0059190F">
            <w:pPr>
              <w:ind w:firstLine="137"/>
              <w:jc w:val="both"/>
              <w:rPr>
                <w:rFonts w:ascii="Times New Roman" w:hAnsi="Times New Roman" w:cs="Times New Roman"/>
                <w:sz w:val="28"/>
                <w:szCs w:val="28"/>
              </w:rPr>
            </w:pPr>
            <w:r w:rsidRPr="003E5F5C">
              <w:rPr>
                <w:rFonts w:ascii="Times New Roman" w:hAnsi="Times New Roman" w:cs="Times New Roman"/>
                <w:sz w:val="28"/>
                <w:szCs w:val="28"/>
              </w:rPr>
              <w:t>Көші-қон</w:t>
            </w:r>
          </w:p>
        </w:tc>
        <w:tc>
          <w:tcPr>
            <w:tcW w:w="1986" w:type="dxa"/>
            <w:vMerge/>
            <w:tcBorders>
              <w:left w:val="single" w:sz="4" w:space="0" w:color="auto"/>
              <w:right w:val="single" w:sz="4" w:space="0" w:color="auto"/>
            </w:tcBorders>
          </w:tcPr>
          <w:p w14:paraId="5C883236" w14:textId="77777777" w:rsidR="00262B55" w:rsidRPr="003E5F5C" w:rsidRDefault="00262B55" w:rsidP="0059190F">
            <w:pPr>
              <w:ind w:hanging="10"/>
              <w:jc w:val="both"/>
              <w:rPr>
                <w:rFonts w:ascii="Times New Roman" w:hAnsi="Times New Roman" w:cs="Times New Roman"/>
                <w:sz w:val="28"/>
                <w:szCs w:val="28"/>
              </w:rPr>
            </w:pPr>
          </w:p>
        </w:tc>
        <w:tc>
          <w:tcPr>
            <w:tcW w:w="2299" w:type="dxa"/>
            <w:tcBorders>
              <w:top w:val="single" w:sz="4" w:space="0" w:color="auto"/>
              <w:left w:val="single" w:sz="4" w:space="0" w:color="auto"/>
              <w:bottom w:val="single" w:sz="4" w:space="0" w:color="auto"/>
              <w:right w:val="single" w:sz="4" w:space="0" w:color="auto"/>
            </w:tcBorders>
          </w:tcPr>
          <w:p w14:paraId="6FFB1DC7" w14:textId="77777777" w:rsidR="00262B55" w:rsidRPr="003E5F5C" w:rsidRDefault="00262B55" w:rsidP="0059190F">
            <w:pPr>
              <w:ind w:firstLine="851"/>
              <w:jc w:val="both"/>
              <w:rPr>
                <w:rFonts w:ascii="Times New Roman" w:hAnsi="Times New Roman" w:cs="Times New Roman"/>
                <w:sz w:val="28"/>
                <w:szCs w:val="28"/>
              </w:rPr>
            </w:pPr>
          </w:p>
        </w:tc>
        <w:tc>
          <w:tcPr>
            <w:tcW w:w="2558" w:type="dxa"/>
            <w:tcBorders>
              <w:top w:val="single" w:sz="4" w:space="0" w:color="auto"/>
              <w:left w:val="single" w:sz="4" w:space="0" w:color="auto"/>
              <w:bottom w:val="single" w:sz="4" w:space="0" w:color="auto"/>
              <w:right w:val="single" w:sz="4" w:space="0" w:color="auto"/>
            </w:tcBorders>
            <w:hideMark/>
          </w:tcPr>
          <w:p w14:paraId="0FB2452C" w14:textId="77777777" w:rsidR="00262B55" w:rsidRPr="003E5F5C" w:rsidRDefault="00262B55" w:rsidP="0059190F">
            <w:pPr>
              <w:jc w:val="both"/>
              <w:rPr>
                <w:rFonts w:ascii="Times New Roman" w:hAnsi="Times New Roman" w:cs="Times New Roman"/>
                <w:w w:val="90"/>
                <w:sz w:val="28"/>
                <w:szCs w:val="28"/>
              </w:rPr>
            </w:pPr>
            <w:r w:rsidRPr="003E5F5C">
              <w:rPr>
                <w:rFonts w:ascii="Times New Roman" w:hAnsi="Times New Roman" w:cs="Times New Roman"/>
                <w:w w:val="90"/>
                <w:sz w:val="28"/>
                <w:szCs w:val="28"/>
              </w:rPr>
              <w:t>Ынтымақтастық ниеті</w:t>
            </w:r>
          </w:p>
        </w:tc>
      </w:tr>
      <w:tr w:rsidR="00262B55" w:rsidRPr="003E5F5C" w14:paraId="71424A8B" w14:textId="77777777" w:rsidTr="00B46429">
        <w:trPr>
          <w:trHeight w:val="294"/>
        </w:trPr>
        <w:tc>
          <w:tcPr>
            <w:tcW w:w="9675" w:type="dxa"/>
            <w:gridSpan w:val="4"/>
            <w:tcBorders>
              <w:top w:val="single" w:sz="4" w:space="0" w:color="auto"/>
              <w:left w:val="single" w:sz="4" w:space="0" w:color="auto"/>
              <w:bottom w:val="single" w:sz="4" w:space="0" w:color="auto"/>
              <w:right w:val="single" w:sz="4" w:space="0" w:color="auto"/>
            </w:tcBorders>
          </w:tcPr>
          <w:p w14:paraId="3737C30B" w14:textId="77777777" w:rsidR="00262B55" w:rsidRPr="003E5F5C" w:rsidRDefault="000B1120" w:rsidP="00F8685B">
            <w:pPr>
              <w:jc w:val="both"/>
              <w:rPr>
                <w:rFonts w:ascii="Times New Roman" w:hAnsi="Times New Roman" w:cs="Times New Roman"/>
                <w:w w:val="90"/>
                <w:sz w:val="28"/>
                <w:szCs w:val="28"/>
                <w:lang w:val="kk-KZ"/>
              </w:rPr>
            </w:pPr>
            <w:r w:rsidRPr="003E5F5C">
              <w:rPr>
                <w:rFonts w:ascii="Times New Roman" w:hAnsi="Times New Roman" w:cs="Times New Roman"/>
                <w:bCs/>
                <w:sz w:val="28"/>
                <w:szCs w:val="28"/>
                <w:lang w:val="kk-KZ"/>
              </w:rPr>
              <w:t>Ескертпе:</w:t>
            </w:r>
            <w:r w:rsidR="00E83BA0" w:rsidRPr="003E5F5C">
              <w:rPr>
                <w:rFonts w:ascii="Times New Roman" w:hAnsi="Times New Roman" w:cs="Times New Roman"/>
                <w:bCs/>
                <w:sz w:val="28"/>
                <w:szCs w:val="28"/>
                <w:lang w:val="kk-KZ"/>
              </w:rPr>
              <w:t xml:space="preserve"> </w:t>
            </w:r>
            <w:r w:rsidR="007B1FC0" w:rsidRPr="003E5F5C">
              <w:rPr>
                <w:rFonts w:ascii="Times New Roman" w:hAnsi="Times New Roman" w:cs="Times New Roman"/>
                <w:bCs/>
                <w:sz w:val="28"/>
                <w:szCs w:val="28"/>
                <w:lang w:val="kk-KZ"/>
              </w:rPr>
              <w:t xml:space="preserve">[37]  әдебиет негізінде </w:t>
            </w:r>
            <w:r w:rsidR="00B46429" w:rsidRPr="003E5F5C">
              <w:rPr>
                <w:rFonts w:ascii="Times New Roman" w:hAnsi="Times New Roman" w:cs="Times New Roman"/>
                <w:bCs/>
                <w:sz w:val="28"/>
                <w:szCs w:val="28"/>
                <w:lang w:val="kk-KZ"/>
              </w:rPr>
              <w:t>автормен құрастырылған</w:t>
            </w:r>
          </w:p>
        </w:tc>
      </w:tr>
    </w:tbl>
    <w:p w14:paraId="1732B6A0" w14:textId="77777777" w:rsidR="0059190F" w:rsidRPr="00F31157" w:rsidRDefault="0059190F" w:rsidP="00B46429">
      <w:pPr>
        <w:pStyle w:val="ae"/>
        <w:shd w:val="clear" w:color="auto" w:fill="FFFFFF"/>
        <w:tabs>
          <w:tab w:val="left" w:pos="9214"/>
        </w:tabs>
        <w:spacing w:before="0" w:beforeAutospacing="0" w:after="0" w:afterAutospacing="0"/>
        <w:jc w:val="both"/>
        <w:rPr>
          <w:bCs/>
          <w:sz w:val="28"/>
          <w:szCs w:val="28"/>
        </w:rPr>
      </w:pPr>
    </w:p>
    <w:p w14:paraId="0F94E2FB" w14:textId="77777777" w:rsidR="0059190F" w:rsidRPr="00F31157" w:rsidRDefault="00011DB6"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3</w:t>
      </w:r>
      <w:r w:rsidR="0059190F" w:rsidRPr="00F31157">
        <w:rPr>
          <w:rFonts w:ascii="Times New Roman" w:eastAsia="Times New Roman" w:hAnsi="Times New Roman" w:cs="Times New Roman"/>
          <w:bCs/>
          <w:sz w:val="28"/>
          <w:szCs w:val="28"/>
          <w:lang w:eastAsia="ru-RU"/>
        </w:rPr>
        <w:t xml:space="preserve">-кестені талдай отырып, бұл артықшылықтар тек экономикалық қайтарыммен ғана шектелмейтінін ескерген жөн. Мысалы, білім беру адамдарды балаларына және өз </w:t>
      </w:r>
      <w:r w:rsidR="00732BEC" w:rsidRPr="00F31157">
        <w:rPr>
          <w:rFonts w:ascii="Times New Roman" w:eastAsia="Times New Roman" w:hAnsi="Times New Roman" w:cs="Times New Roman"/>
          <w:bCs/>
          <w:sz w:val="28"/>
          <w:szCs w:val="28"/>
          <w:lang w:val="kk-KZ" w:eastAsia="ru-RU"/>
        </w:rPr>
        <w:t>мемлекетінің</w:t>
      </w:r>
      <w:r w:rsidR="0059190F" w:rsidRPr="00F31157">
        <w:rPr>
          <w:rFonts w:ascii="Times New Roman" w:eastAsia="Times New Roman" w:hAnsi="Times New Roman" w:cs="Times New Roman"/>
          <w:bCs/>
          <w:sz w:val="28"/>
          <w:szCs w:val="28"/>
          <w:lang w:eastAsia="ru-RU"/>
        </w:rPr>
        <w:t xml:space="preserve"> ең жақсы азаматтарына жақсы ата-ана ете алады</w:t>
      </w:r>
      <w:r w:rsidR="00732BEC" w:rsidRPr="00F31157">
        <w:rPr>
          <w:rFonts w:ascii="Times New Roman" w:eastAsia="Times New Roman" w:hAnsi="Times New Roman" w:cs="Times New Roman"/>
          <w:bCs/>
          <w:sz w:val="28"/>
          <w:szCs w:val="28"/>
          <w:lang w:val="kk-KZ" w:eastAsia="ru-RU"/>
        </w:rPr>
        <w:t>.</w:t>
      </w:r>
      <w:r w:rsidR="0059190F" w:rsidRPr="00F31157">
        <w:rPr>
          <w:rFonts w:ascii="Times New Roman" w:eastAsia="Times New Roman" w:hAnsi="Times New Roman" w:cs="Times New Roman"/>
          <w:bCs/>
          <w:sz w:val="28"/>
          <w:szCs w:val="28"/>
          <w:lang w:eastAsia="ru-RU"/>
        </w:rPr>
        <w:t xml:space="preserve"> </w:t>
      </w:r>
      <w:r w:rsidR="00732BEC" w:rsidRPr="00F31157">
        <w:rPr>
          <w:rFonts w:ascii="Times New Roman" w:eastAsia="Times New Roman" w:hAnsi="Times New Roman" w:cs="Times New Roman"/>
          <w:bCs/>
          <w:sz w:val="28"/>
          <w:szCs w:val="28"/>
          <w:lang w:eastAsia="ru-RU"/>
        </w:rPr>
        <w:t>Б</w:t>
      </w:r>
      <w:r w:rsidR="0059190F" w:rsidRPr="00F31157">
        <w:rPr>
          <w:rFonts w:ascii="Times New Roman" w:eastAsia="Times New Roman" w:hAnsi="Times New Roman" w:cs="Times New Roman"/>
          <w:bCs/>
          <w:sz w:val="28"/>
          <w:szCs w:val="28"/>
          <w:lang w:eastAsia="ru-RU"/>
        </w:rPr>
        <w:t>ұл</w:t>
      </w:r>
      <w:r w:rsidR="00732BEC" w:rsidRPr="00F31157">
        <w:rPr>
          <w:rFonts w:ascii="Times New Roman" w:eastAsia="Times New Roman" w:hAnsi="Times New Roman" w:cs="Times New Roman"/>
          <w:bCs/>
          <w:sz w:val="28"/>
          <w:szCs w:val="28"/>
          <w:lang w:val="kk-KZ" w:eastAsia="ru-RU"/>
        </w:rPr>
        <w:t xml:space="preserve"> </w:t>
      </w:r>
      <w:r w:rsidR="0059190F" w:rsidRPr="00F31157">
        <w:rPr>
          <w:rFonts w:ascii="Times New Roman" w:eastAsia="Times New Roman" w:hAnsi="Times New Roman" w:cs="Times New Roman"/>
          <w:bCs/>
          <w:sz w:val="28"/>
          <w:szCs w:val="28"/>
          <w:lang w:eastAsia="ru-RU"/>
        </w:rPr>
        <w:t>қоғамның барлық деңгейлерінде үлкен әлеуметтік келісімге әкеледі. Тұтастай алғанда, экономикалық емес (материалдық емес) қайтарым адами капиталға инвестициялармен қамтамасыз етілетін игіліктердің неғұрлым кең ауқымын қамтиды. Олар</w:t>
      </w:r>
      <w:r w:rsidR="0059190F" w:rsidRPr="00F31157">
        <w:rPr>
          <w:rFonts w:ascii="Times New Roman" w:eastAsia="Times New Roman" w:hAnsi="Times New Roman" w:cs="Times New Roman"/>
          <w:bCs/>
          <w:sz w:val="28"/>
          <w:szCs w:val="28"/>
          <w:lang w:val="kk-KZ" w:eastAsia="ru-RU"/>
        </w:rPr>
        <w:t>ға</w:t>
      </w:r>
      <w:r w:rsidR="0059190F" w:rsidRPr="00F31157">
        <w:rPr>
          <w:rFonts w:ascii="Times New Roman" w:eastAsia="Times New Roman" w:hAnsi="Times New Roman" w:cs="Times New Roman"/>
          <w:bCs/>
          <w:sz w:val="28"/>
          <w:szCs w:val="28"/>
          <w:lang w:eastAsia="ru-RU"/>
        </w:rPr>
        <w:t xml:space="preserve"> жақсы денсаулық, ұзақ өмір сүру, азаматтық парызды </w:t>
      </w:r>
      <w:r w:rsidR="0059190F" w:rsidRPr="00F31157">
        <w:rPr>
          <w:rFonts w:ascii="Times New Roman" w:eastAsia="Times New Roman" w:hAnsi="Times New Roman" w:cs="Times New Roman"/>
          <w:bCs/>
          <w:sz w:val="28"/>
          <w:szCs w:val="28"/>
          <w:lang w:eastAsia="ru-RU"/>
        </w:rPr>
        <w:lastRenderedPageBreak/>
        <w:t>түсіну және қоғамдық өмірге қатысу, жұмыс сапасы мен жұмысқа қанағаттану, әлеуметтік байланыстар, субъективті әл-ауқат және жеке қауіпсіздік</w:t>
      </w:r>
      <w:r w:rsidR="0059190F" w:rsidRPr="00F31157">
        <w:rPr>
          <w:rFonts w:ascii="Times New Roman" w:eastAsia="Times New Roman" w:hAnsi="Times New Roman" w:cs="Times New Roman"/>
          <w:bCs/>
          <w:sz w:val="28"/>
          <w:szCs w:val="28"/>
          <w:lang w:val="kk-KZ" w:eastAsia="ru-RU"/>
        </w:rPr>
        <w:t xml:space="preserve"> жатады</w:t>
      </w:r>
      <w:r w:rsidR="0059190F" w:rsidRPr="00F31157">
        <w:rPr>
          <w:rFonts w:ascii="Times New Roman" w:eastAsia="Times New Roman" w:hAnsi="Times New Roman" w:cs="Times New Roman"/>
          <w:bCs/>
          <w:sz w:val="28"/>
          <w:szCs w:val="28"/>
          <w:lang w:eastAsia="ru-RU"/>
        </w:rPr>
        <w:t>.</w:t>
      </w:r>
      <w:r w:rsidR="003D4088" w:rsidRPr="00F31157">
        <w:rPr>
          <w:rFonts w:ascii="Times New Roman" w:eastAsia="Times New Roman" w:hAnsi="Times New Roman" w:cs="Times New Roman"/>
          <w:bCs/>
          <w:sz w:val="28"/>
          <w:szCs w:val="28"/>
          <w:lang w:val="kk-KZ" w:eastAsia="ru-RU"/>
        </w:rPr>
        <w:t xml:space="preserve"> </w:t>
      </w:r>
    </w:p>
    <w:p w14:paraId="5DD47C44" w14:textId="77777777" w:rsidR="00CE6138" w:rsidRPr="00F31157" w:rsidRDefault="002B6142"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И.В.Ильинскийдің </w:t>
      </w:r>
      <w:r w:rsidR="00CE6138" w:rsidRPr="00F31157">
        <w:rPr>
          <w:rFonts w:ascii="Times New Roman" w:eastAsia="Times New Roman" w:hAnsi="Times New Roman" w:cs="Times New Roman"/>
          <w:bCs/>
          <w:sz w:val="28"/>
          <w:szCs w:val="28"/>
          <w:lang w:val="kk-KZ" w:eastAsia="ru-RU"/>
        </w:rPr>
        <w:t>пікірінше, адам капиталының компоненттерін білім беру капиталы, денсаулық капиталы және мәдени капиталы деп бөлуге болады</w:t>
      </w:r>
      <w:r w:rsidR="00AE0BCF" w:rsidRPr="00F31157">
        <w:rPr>
          <w:rFonts w:ascii="Times New Roman" w:eastAsia="Times New Roman" w:hAnsi="Times New Roman" w:cs="Times New Roman"/>
          <w:bCs/>
          <w:sz w:val="28"/>
          <w:szCs w:val="28"/>
          <w:lang w:val="kk-KZ" w:eastAsia="ru-RU"/>
        </w:rPr>
        <w:t xml:space="preserve"> [</w:t>
      </w:r>
      <w:r w:rsidR="007D376E">
        <w:rPr>
          <w:rFonts w:ascii="Times New Roman" w:eastAsia="Times New Roman" w:hAnsi="Times New Roman" w:cs="Times New Roman"/>
          <w:bCs/>
          <w:sz w:val="28"/>
          <w:szCs w:val="28"/>
          <w:lang w:val="kk-KZ" w:eastAsia="ru-RU"/>
        </w:rPr>
        <w:t>38</w:t>
      </w:r>
      <w:r w:rsidR="00AE0BCF" w:rsidRPr="00F31157">
        <w:rPr>
          <w:rFonts w:ascii="Times New Roman" w:eastAsia="Times New Roman" w:hAnsi="Times New Roman" w:cs="Times New Roman"/>
          <w:bCs/>
          <w:sz w:val="28"/>
          <w:szCs w:val="28"/>
          <w:lang w:val="kk-KZ" w:eastAsia="ru-RU"/>
        </w:rPr>
        <w:t>].</w:t>
      </w:r>
      <w:r w:rsidR="003D4088" w:rsidRPr="00F31157">
        <w:rPr>
          <w:rFonts w:ascii="Times New Roman" w:eastAsia="Times New Roman" w:hAnsi="Times New Roman" w:cs="Times New Roman"/>
          <w:bCs/>
          <w:sz w:val="28"/>
          <w:szCs w:val="28"/>
          <w:lang w:val="kk-KZ" w:eastAsia="ru-RU"/>
        </w:rPr>
        <w:t xml:space="preserve"> </w:t>
      </w:r>
    </w:p>
    <w:p w14:paraId="3BB028AD"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Оның пікірінше, адами капитал формуласы келесі форманы алады:</w:t>
      </w:r>
    </w:p>
    <w:p w14:paraId="701544DE" w14:textId="77777777" w:rsidR="0043672C" w:rsidRPr="00F31157" w:rsidRDefault="0043672C" w:rsidP="0043672C">
      <w:pPr>
        <w:ind w:firstLine="709"/>
        <w:jc w:val="both"/>
        <w:rPr>
          <w:rFonts w:ascii="Times New Roman" w:eastAsia="Times New Roman" w:hAnsi="Times New Roman" w:cs="Times New Roman"/>
          <w:bCs/>
          <w:sz w:val="28"/>
          <w:szCs w:val="28"/>
          <w:lang w:val="kk-KZ" w:eastAsia="ru-RU"/>
        </w:rPr>
      </w:pPr>
    </w:p>
    <w:p w14:paraId="7AFFF88C" w14:textId="77777777" w:rsidR="00CE6138" w:rsidRPr="00F31157" w:rsidRDefault="006C6D1A" w:rsidP="0043672C">
      <w:pPr>
        <w:ind w:firstLine="851"/>
        <w:jc w:val="right"/>
        <w:rPr>
          <w:rFonts w:ascii="Times New Roman" w:eastAsia="Times New Roman" w:hAnsi="Times New Roman" w:cs="Times New Roman"/>
          <w:bCs/>
          <w:sz w:val="28"/>
          <w:szCs w:val="28"/>
          <w:lang w:eastAsia="ru-RU"/>
        </w:rPr>
      </w:pPr>
      <w:r w:rsidRPr="00F31157">
        <w:rPr>
          <w:rFonts w:ascii="Times New Roman" w:eastAsia="Times New Roman" w:hAnsi="Times New Roman" w:cs="Times New Roman"/>
          <w:bCs/>
          <w:sz w:val="28"/>
          <w:szCs w:val="28"/>
          <w:lang w:val="kk-KZ" w:eastAsia="ru-RU"/>
        </w:rPr>
        <w:t xml:space="preserve">ЧК = Кз + Кк + Ко  </w:t>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Pr="00F31157">
        <w:rPr>
          <w:rFonts w:ascii="Times New Roman" w:eastAsia="Times New Roman" w:hAnsi="Times New Roman" w:cs="Times New Roman"/>
          <w:bCs/>
          <w:sz w:val="28"/>
          <w:szCs w:val="28"/>
          <w:lang w:eastAsia="ru-RU"/>
        </w:rPr>
        <w:t xml:space="preserve"> (1)</w:t>
      </w:r>
    </w:p>
    <w:p w14:paraId="48EF1576" w14:textId="77777777" w:rsidR="0043672C" w:rsidRPr="00F31157" w:rsidRDefault="0043672C" w:rsidP="0043672C">
      <w:pPr>
        <w:ind w:firstLine="851"/>
        <w:jc w:val="right"/>
        <w:rPr>
          <w:rFonts w:ascii="Times New Roman" w:eastAsia="Times New Roman" w:hAnsi="Times New Roman" w:cs="Times New Roman"/>
          <w:bCs/>
          <w:sz w:val="28"/>
          <w:szCs w:val="28"/>
          <w:lang w:eastAsia="ru-RU"/>
        </w:rPr>
      </w:pPr>
    </w:p>
    <w:p w14:paraId="17171A6C" w14:textId="77777777" w:rsidR="00CE6138" w:rsidRPr="00F31157" w:rsidRDefault="00CE6138" w:rsidP="00D71ED5">
      <w:pPr>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мұнда</w:t>
      </w:r>
      <w:r w:rsidR="0043672C" w:rsidRPr="00F31157">
        <w:rPr>
          <w:rFonts w:ascii="Times New Roman" w:eastAsia="Times New Roman" w:hAnsi="Times New Roman" w:cs="Times New Roman"/>
          <w:bCs/>
          <w:sz w:val="28"/>
          <w:szCs w:val="28"/>
          <w:lang w:val="kk-KZ" w:eastAsia="ru-RU"/>
        </w:rPr>
        <w:t>ғы ЧК-адами капитал</w:t>
      </w:r>
      <w:r w:rsidR="0043672C" w:rsidRPr="00F31157">
        <w:rPr>
          <w:rFonts w:ascii="Times New Roman" w:eastAsia="Times New Roman" w:hAnsi="Times New Roman" w:cs="Times New Roman"/>
          <w:bCs/>
          <w:sz w:val="28"/>
          <w:szCs w:val="28"/>
          <w:lang w:eastAsia="ru-RU"/>
        </w:rPr>
        <w:t xml:space="preserve">, </w:t>
      </w:r>
      <w:r w:rsidR="0043672C" w:rsidRPr="00F31157">
        <w:rPr>
          <w:rFonts w:ascii="Times New Roman" w:eastAsia="Times New Roman" w:hAnsi="Times New Roman" w:cs="Times New Roman"/>
          <w:bCs/>
          <w:sz w:val="28"/>
          <w:szCs w:val="28"/>
          <w:lang w:val="kk-KZ" w:eastAsia="ru-RU"/>
        </w:rPr>
        <w:t xml:space="preserve">Ко-білім беру капиталы, Кз-денсаулық капиталы, </w:t>
      </w:r>
      <w:r w:rsidRPr="00F31157">
        <w:rPr>
          <w:rFonts w:ascii="Times New Roman" w:eastAsia="Times New Roman" w:hAnsi="Times New Roman" w:cs="Times New Roman"/>
          <w:bCs/>
          <w:sz w:val="28"/>
          <w:szCs w:val="28"/>
          <w:lang w:val="kk-KZ" w:eastAsia="ru-RU"/>
        </w:rPr>
        <w:t>Кк-мәдениет капиталы.</w:t>
      </w:r>
    </w:p>
    <w:p w14:paraId="6C5D70CE"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Адами </w:t>
      </w:r>
      <w:r w:rsidR="00011DB6" w:rsidRPr="00F31157">
        <w:rPr>
          <w:rFonts w:ascii="Times New Roman" w:eastAsia="Times New Roman" w:hAnsi="Times New Roman" w:cs="Times New Roman"/>
          <w:bCs/>
          <w:sz w:val="28"/>
          <w:szCs w:val="28"/>
          <w:lang w:val="kk-KZ" w:eastAsia="ru-RU"/>
        </w:rPr>
        <w:t>капиталды көбейту процесінде С.</w:t>
      </w:r>
      <w:r w:rsidRPr="00F31157">
        <w:rPr>
          <w:rFonts w:ascii="Times New Roman" w:eastAsia="Times New Roman" w:hAnsi="Times New Roman" w:cs="Times New Roman"/>
          <w:bCs/>
          <w:sz w:val="28"/>
          <w:szCs w:val="28"/>
          <w:lang w:val="kk-KZ" w:eastAsia="ru-RU"/>
        </w:rPr>
        <w:t>А. Дятлов келесі циклдарды ажыратады: микроциклдер, жергілікті циклдар және адами капитал айналымының макроциклдері</w:t>
      </w:r>
      <w:r w:rsidR="003D4088" w:rsidRPr="00F31157">
        <w:rPr>
          <w:rFonts w:ascii="Times New Roman" w:eastAsia="Times New Roman" w:hAnsi="Times New Roman" w:cs="Times New Roman"/>
          <w:bCs/>
          <w:sz w:val="28"/>
          <w:szCs w:val="28"/>
          <w:lang w:val="kk-KZ" w:eastAsia="ru-RU"/>
        </w:rPr>
        <w:t>.</w:t>
      </w:r>
    </w:p>
    <w:p w14:paraId="57BD8B4A"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Адами капитал енгізілген нысандар бойынша жіктеледі:</w:t>
      </w:r>
    </w:p>
    <w:p w14:paraId="1D958AD9"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тірі капиталға</w:t>
      </w:r>
      <w:r w:rsidR="006C6D1A"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 xml:space="preserve"> адам бойындағы білім, денсаулық кіреді;</w:t>
      </w:r>
    </w:p>
    <w:p w14:paraId="0CFC6F11"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 жансыз капиталға </w:t>
      </w:r>
      <w:r w:rsidR="006C6D1A" w:rsidRPr="00F31157">
        <w:rPr>
          <w:rFonts w:ascii="Times New Roman" w:eastAsia="Times New Roman" w:hAnsi="Times New Roman" w:cs="Times New Roman"/>
          <w:bCs/>
          <w:sz w:val="28"/>
          <w:szCs w:val="28"/>
          <w:lang w:val="kk-KZ" w:eastAsia="ru-RU"/>
        </w:rPr>
        <w:t xml:space="preserve"> - </w:t>
      </w:r>
      <w:r w:rsidRPr="00F31157">
        <w:rPr>
          <w:rFonts w:ascii="Times New Roman" w:eastAsia="Times New Roman" w:hAnsi="Times New Roman" w:cs="Times New Roman"/>
          <w:bCs/>
          <w:sz w:val="28"/>
          <w:szCs w:val="28"/>
          <w:lang w:val="kk-KZ" w:eastAsia="ru-RU"/>
        </w:rPr>
        <w:t>физикалық білім, материалдық нысандарда пайда болған кезде жасалады;</w:t>
      </w:r>
    </w:p>
    <w:p w14:paraId="4B3D968C"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институционалдық капитал</w:t>
      </w:r>
      <w:r w:rsidR="006C6D1A"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 xml:space="preserve"> адам капиталының барлық түрлерін тиімді пайдалануға жәрдемдесетін институттарды білдіреді.</w:t>
      </w:r>
    </w:p>
    <w:p w14:paraId="14C55B9E"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Адами капиталдың сапасын (деңгейін, сапасын, санын) сипаттау үшін көрсеткіштер жүйесі пайдаланылады. Бұл көрсеткіштер – интегралдық, жеке, әлеуметтік (табиғи) және </w:t>
      </w:r>
      <w:r w:rsidR="006C6D1A" w:rsidRPr="00F31157">
        <w:rPr>
          <w:rFonts w:ascii="Times New Roman" w:eastAsia="Times New Roman" w:hAnsi="Times New Roman" w:cs="Times New Roman"/>
          <w:bCs/>
          <w:sz w:val="28"/>
          <w:szCs w:val="28"/>
          <w:lang w:val="kk-KZ" w:eastAsia="ru-RU"/>
        </w:rPr>
        <w:t>экономикалық (құндық)</w:t>
      </w:r>
      <w:r w:rsidR="00732BEC" w:rsidRPr="00F31157">
        <w:rPr>
          <w:rFonts w:ascii="Times New Roman" w:eastAsia="Times New Roman" w:hAnsi="Times New Roman" w:cs="Times New Roman"/>
          <w:bCs/>
          <w:sz w:val="28"/>
          <w:szCs w:val="28"/>
          <w:lang w:val="kk-KZ" w:eastAsia="ru-RU"/>
        </w:rPr>
        <w:t xml:space="preserve"> болып табылады</w:t>
      </w:r>
      <w:r w:rsidR="006C6D1A" w:rsidRPr="00F31157">
        <w:rPr>
          <w:rFonts w:ascii="Times New Roman" w:eastAsia="Times New Roman" w:hAnsi="Times New Roman" w:cs="Times New Roman"/>
          <w:bCs/>
          <w:sz w:val="28"/>
          <w:szCs w:val="28"/>
          <w:lang w:val="kk-KZ" w:eastAsia="ru-RU"/>
        </w:rPr>
        <w:t xml:space="preserve"> [</w:t>
      </w:r>
      <w:r w:rsidR="00060E64">
        <w:rPr>
          <w:rFonts w:ascii="Times New Roman" w:eastAsia="Times New Roman" w:hAnsi="Times New Roman" w:cs="Times New Roman"/>
          <w:bCs/>
          <w:sz w:val="28"/>
          <w:szCs w:val="28"/>
          <w:lang w:val="kk-KZ" w:eastAsia="ru-RU"/>
        </w:rPr>
        <w:t>39</w:t>
      </w:r>
      <w:r w:rsidRPr="00F31157">
        <w:rPr>
          <w:rFonts w:ascii="Times New Roman" w:eastAsia="Times New Roman" w:hAnsi="Times New Roman" w:cs="Times New Roman"/>
          <w:bCs/>
          <w:sz w:val="28"/>
          <w:szCs w:val="28"/>
          <w:lang w:val="kk-KZ" w:eastAsia="ru-RU"/>
        </w:rPr>
        <w:t xml:space="preserve">]. </w:t>
      </w:r>
    </w:p>
    <w:p w14:paraId="72587F4F"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Адам капиталын пайдаланудың тиімділігі тұрғысынан бағалау қазіргі Қазақстан ғылымында қажетті қызмет болып табылатынын атап өткен жөн</w:t>
      </w:r>
      <w:r w:rsidR="00732BEC"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w:t>
      </w:r>
      <w:r w:rsidR="00732BEC" w:rsidRPr="00F31157">
        <w:rPr>
          <w:rFonts w:ascii="Times New Roman" w:eastAsia="Times New Roman" w:hAnsi="Times New Roman" w:cs="Times New Roman"/>
          <w:bCs/>
          <w:sz w:val="28"/>
          <w:szCs w:val="28"/>
          <w:lang w:val="kk-KZ" w:eastAsia="ru-RU"/>
        </w:rPr>
        <w:t>С</w:t>
      </w:r>
      <w:r w:rsidRPr="00F31157">
        <w:rPr>
          <w:rFonts w:ascii="Times New Roman" w:eastAsia="Times New Roman" w:hAnsi="Times New Roman" w:cs="Times New Roman"/>
          <w:bCs/>
          <w:sz w:val="28"/>
          <w:szCs w:val="28"/>
          <w:lang w:val="kk-KZ" w:eastAsia="ru-RU"/>
        </w:rPr>
        <w:t>ондықтан</w:t>
      </w:r>
      <w:r w:rsidR="00732BEC"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Қазақстанның қазіргі экономикалық жүйесі зияткерлік капиталдың дамуын ескере отырып айқындалады. Сондықтан адами капитал (деңгей, сапа, сан) сапасы сипаттамасының мақсат ерекшелігі көрсеткіштер жүйесі пайдаланылады. Бұл көрсеткіштер – интегралдық, жеке, әлеуметтік (табиғи) және экономикалық (құндық)</w:t>
      </w:r>
      <w:r w:rsidR="006C6D1A" w:rsidRPr="00F31157">
        <w:rPr>
          <w:rFonts w:ascii="Times New Roman" w:eastAsia="Times New Roman" w:hAnsi="Times New Roman" w:cs="Times New Roman"/>
          <w:bCs/>
          <w:sz w:val="28"/>
          <w:szCs w:val="28"/>
          <w:lang w:val="kk-KZ" w:eastAsia="ru-RU"/>
        </w:rPr>
        <w:t xml:space="preserve"> болып табылады [</w:t>
      </w:r>
      <w:r w:rsidR="00681358" w:rsidRPr="00F31157">
        <w:rPr>
          <w:rFonts w:ascii="Times New Roman" w:eastAsia="Times New Roman" w:hAnsi="Times New Roman" w:cs="Times New Roman"/>
          <w:bCs/>
          <w:sz w:val="28"/>
          <w:szCs w:val="28"/>
          <w:lang w:val="kk-KZ" w:eastAsia="ru-RU"/>
        </w:rPr>
        <w:t>4</w:t>
      </w:r>
      <w:r w:rsidR="00060E64">
        <w:rPr>
          <w:rFonts w:ascii="Times New Roman" w:eastAsia="Times New Roman" w:hAnsi="Times New Roman" w:cs="Times New Roman"/>
          <w:bCs/>
          <w:sz w:val="28"/>
          <w:szCs w:val="28"/>
          <w:lang w:val="kk-KZ" w:eastAsia="ru-RU"/>
        </w:rPr>
        <w:t>0</w:t>
      </w:r>
      <w:r w:rsidRPr="00F31157">
        <w:rPr>
          <w:rFonts w:ascii="Times New Roman" w:eastAsia="Times New Roman" w:hAnsi="Times New Roman" w:cs="Times New Roman"/>
          <w:bCs/>
          <w:sz w:val="28"/>
          <w:szCs w:val="28"/>
          <w:lang w:val="kk-KZ" w:eastAsia="ru-RU"/>
        </w:rPr>
        <w:t>].</w:t>
      </w:r>
    </w:p>
    <w:p w14:paraId="4818DB68"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Адами капитал тұжырымдамасы негізінде білім беру, зерттеулер мен әзірлемелер салаларына қаржы салудың экономикалық тиімділігін зерделеу қарқынды дамуға ынталандырылды. Адами әлеуеттің білім беру әлеуеті немесе қор деп аталатын бөлігінің абсолютті мөлшерін ақшалай бағалау білім берудің тиімділігін сипаттайтын бірқатар маңызды көрсеткіштерді есептеуге мүмкіндік береді. Мұндай көрсеткіштердің қатарына, ең алдымен, ұлттық экономикалық қордың қайтарымы деп аталатын макроэкономикалық көрсеткіш</w:t>
      </w:r>
      <w:r w:rsidR="00732BEC" w:rsidRPr="00F31157">
        <w:rPr>
          <w:rFonts w:ascii="Times New Roman" w:eastAsia="Times New Roman" w:hAnsi="Times New Roman" w:cs="Times New Roman"/>
          <w:bCs/>
          <w:sz w:val="28"/>
          <w:szCs w:val="28"/>
          <w:lang w:val="kk-KZ" w:eastAsia="ru-RU"/>
        </w:rPr>
        <w:t>тер</w:t>
      </w:r>
      <w:r w:rsidRPr="00F31157">
        <w:rPr>
          <w:rFonts w:ascii="Times New Roman" w:eastAsia="Times New Roman" w:hAnsi="Times New Roman" w:cs="Times New Roman"/>
          <w:bCs/>
          <w:sz w:val="28"/>
          <w:szCs w:val="28"/>
          <w:lang w:val="kk-KZ" w:eastAsia="ru-RU"/>
        </w:rPr>
        <w:t xml:space="preserve"> кіруі керек. Бұл </w:t>
      </w:r>
      <w:r w:rsidR="00732BEC" w:rsidRPr="00F31157">
        <w:rPr>
          <w:rFonts w:ascii="Times New Roman" w:eastAsia="Times New Roman" w:hAnsi="Times New Roman" w:cs="Times New Roman"/>
          <w:bCs/>
          <w:sz w:val="28"/>
          <w:szCs w:val="28"/>
          <w:lang w:val="kk-KZ" w:eastAsia="ru-RU"/>
        </w:rPr>
        <w:t>мемлекеттің</w:t>
      </w:r>
      <w:r w:rsidRPr="00F31157">
        <w:rPr>
          <w:rFonts w:ascii="Times New Roman" w:eastAsia="Times New Roman" w:hAnsi="Times New Roman" w:cs="Times New Roman"/>
          <w:bCs/>
          <w:sz w:val="28"/>
          <w:szCs w:val="28"/>
          <w:lang w:val="kk-KZ" w:eastAsia="ru-RU"/>
        </w:rPr>
        <w:t xml:space="preserve"> білім беру қорының бірлігіне ақшалай түрде өндірілген жалпы ұлттық өнімнің (ЖҰӨ) мөлшері. Бұл көрсеткішті келесі формула бойынша есептеуге болады:</w:t>
      </w:r>
    </w:p>
    <w:p w14:paraId="7CA5F939" w14:textId="77777777" w:rsidR="0043672C" w:rsidRPr="00F31157" w:rsidRDefault="0043672C" w:rsidP="0043672C">
      <w:pPr>
        <w:ind w:firstLine="709"/>
        <w:jc w:val="both"/>
        <w:rPr>
          <w:rFonts w:ascii="Times New Roman" w:eastAsia="Times New Roman" w:hAnsi="Times New Roman" w:cs="Times New Roman"/>
          <w:bCs/>
          <w:sz w:val="28"/>
          <w:szCs w:val="28"/>
          <w:lang w:val="kk-KZ" w:eastAsia="ru-RU"/>
        </w:rPr>
      </w:pPr>
    </w:p>
    <w:p w14:paraId="0656F4C0" w14:textId="77777777" w:rsidR="0043672C" w:rsidRPr="00F31157" w:rsidRDefault="00FC60D2" w:rsidP="00E02212">
      <w:pPr>
        <w:ind w:firstLine="851"/>
        <w:jc w:val="right"/>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ЭО</w:t>
      </w:r>
      <w:r w:rsidRPr="00F31157">
        <w:rPr>
          <w:rFonts w:ascii="Times New Roman" w:eastAsia="Times New Roman" w:hAnsi="Times New Roman" w:cs="Times New Roman"/>
          <w:bCs/>
          <w:sz w:val="28"/>
          <w:szCs w:val="28"/>
          <w:vertAlign w:val="subscript"/>
          <w:lang w:val="kk-KZ" w:eastAsia="ru-RU"/>
        </w:rPr>
        <w:t>нх</w:t>
      </w:r>
      <w:r w:rsidR="0043672C" w:rsidRPr="00F31157">
        <w:rPr>
          <w:rFonts w:ascii="Times New Roman" w:eastAsia="Times New Roman" w:hAnsi="Times New Roman" w:cs="Times New Roman"/>
          <w:bCs/>
          <w:sz w:val="28"/>
          <w:szCs w:val="28"/>
          <w:lang w:val="kk-KZ" w:eastAsia="ru-RU"/>
        </w:rPr>
        <w:t xml:space="preserve"> = ЖҰӨ / ФО</w:t>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Pr="00F31157">
        <w:rPr>
          <w:rFonts w:ascii="Times New Roman" w:eastAsia="Times New Roman" w:hAnsi="Times New Roman" w:cs="Times New Roman"/>
          <w:bCs/>
          <w:sz w:val="28"/>
          <w:szCs w:val="28"/>
          <w:lang w:val="kk-KZ" w:eastAsia="ru-RU"/>
        </w:rPr>
        <w:t xml:space="preserve">    (2</w:t>
      </w:r>
      <w:r w:rsidR="00CE6138" w:rsidRPr="00F31157">
        <w:rPr>
          <w:rFonts w:ascii="Times New Roman" w:eastAsia="Times New Roman" w:hAnsi="Times New Roman" w:cs="Times New Roman"/>
          <w:bCs/>
          <w:sz w:val="28"/>
          <w:szCs w:val="28"/>
          <w:lang w:val="kk-KZ" w:eastAsia="ru-RU"/>
        </w:rPr>
        <w:t>)</w:t>
      </w:r>
    </w:p>
    <w:p w14:paraId="50F812BC" w14:textId="77777777" w:rsidR="00CD4614" w:rsidRPr="00F31157" w:rsidRDefault="00CD4614" w:rsidP="00E02212">
      <w:pPr>
        <w:ind w:firstLine="851"/>
        <w:jc w:val="right"/>
        <w:rPr>
          <w:rFonts w:ascii="Times New Roman" w:eastAsia="Times New Roman" w:hAnsi="Times New Roman" w:cs="Times New Roman"/>
          <w:bCs/>
          <w:sz w:val="28"/>
          <w:szCs w:val="28"/>
          <w:lang w:val="kk-KZ" w:eastAsia="ru-RU"/>
        </w:rPr>
      </w:pPr>
    </w:p>
    <w:p w14:paraId="57F39DD9" w14:textId="77777777" w:rsidR="00CE6138" w:rsidRPr="00F31157" w:rsidRDefault="0043672C" w:rsidP="00CD4614">
      <w:pPr>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м</w:t>
      </w:r>
      <w:r w:rsidR="00FC60D2" w:rsidRPr="00F31157">
        <w:rPr>
          <w:rFonts w:ascii="Times New Roman" w:eastAsia="Times New Roman" w:hAnsi="Times New Roman" w:cs="Times New Roman"/>
          <w:bCs/>
          <w:sz w:val="28"/>
          <w:szCs w:val="28"/>
          <w:lang w:val="kk-KZ" w:eastAsia="ru-RU"/>
        </w:rPr>
        <w:t>ұндағы:</w:t>
      </w:r>
      <w:r w:rsidRPr="00F31157">
        <w:rPr>
          <w:rFonts w:ascii="Times New Roman" w:eastAsia="Times New Roman" w:hAnsi="Times New Roman" w:cs="Times New Roman"/>
          <w:bCs/>
          <w:sz w:val="28"/>
          <w:szCs w:val="28"/>
          <w:lang w:val="kk-KZ" w:eastAsia="ru-RU"/>
        </w:rPr>
        <w:t xml:space="preserve"> </w:t>
      </w:r>
      <w:r w:rsidR="00FC60D2" w:rsidRPr="00F31157">
        <w:rPr>
          <w:rFonts w:ascii="Times New Roman" w:eastAsia="Times New Roman" w:hAnsi="Times New Roman" w:cs="Times New Roman"/>
          <w:bCs/>
          <w:sz w:val="28"/>
          <w:szCs w:val="28"/>
          <w:lang w:val="kk-KZ" w:eastAsia="ru-RU"/>
        </w:rPr>
        <w:t>ЭО</w:t>
      </w:r>
      <w:r w:rsidR="00FC60D2" w:rsidRPr="00F31157">
        <w:rPr>
          <w:rFonts w:ascii="Times New Roman" w:eastAsia="Times New Roman" w:hAnsi="Times New Roman" w:cs="Times New Roman"/>
          <w:bCs/>
          <w:sz w:val="28"/>
          <w:szCs w:val="28"/>
          <w:vertAlign w:val="subscript"/>
          <w:lang w:val="kk-KZ" w:eastAsia="ru-RU"/>
        </w:rPr>
        <w:t>нх</w:t>
      </w:r>
      <w:r w:rsidR="00732BEC" w:rsidRPr="00F31157">
        <w:rPr>
          <w:rFonts w:ascii="Times New Roman" w:eastAsia="Times New Roman" w:hAnsi="Times New Roman" w:cs="Times New Roman"/>
          <w:bCs/>
          <w:sz w:val="28"/>
          <w:szCs w:val="28"/>
          <w:vertAlign w:val="subscript"/>
          <w:lang w:val="kk-KZ" w:eastAsia="ru-RU"/>
        </w:rPr>
        <w:t xml:space="preserve"> </w:t>
      </w:r>
      <w:r w:rsidR="00CE6138" w:rsidRPr="00F31157">
        <w:rPr>
          <w:rFonts w:ascii="Times New Roman" w:eastAsia="Times New Roman" w:hAnsi="Times New Roman" w:cs="Times New Roman"/>
          <w:bCs/>
          <w:sz w:val="28"/>
          <w:szCs w:val="28"/>
          <w:lang w:val="kk-KZ" w:eastAsia="ru-RU"/>
        </w:rPr>
        <w:t>-</w:t>
      </w:r>
      <w:r w:rsidR="00732BEC" w:rsidRPr="00F31157">
        <w:rPr>
          <w:rFonts w:ascii="Times New Roman" w:eastAsia="Times New Roman" w:hAnsi="Times New Roman" w:cs="Times New Roman"/>
          <w:bCs/>
          <w:sz w:val="28"/>
          <w:szCs w:val="28"/>
          <w:lang w:val="kk-KZ" w:eastAsia="ru-RU"/>
        </w:rPr>
        <w:t xml:space="preserve"> </w:t>
      </w:r>
      <w:r w:rsidR="00CE6138" w:rsidRPr="00F31157">
        <w:rPr>
          <w:rFonts w:ascii="Times New Roman" w:eastAsia="Times New Roman" w:hAnsi="Times New Roman" w:cs="Times New Roman"/>
          <w:bCs/>
          <w:sz w:val="28"/>
          <w:szCs w:val="28"/>
          <w:lang w:val="kk-KZ" w:eastAsia="ru-RU"/>
        </w:rPr>
        <w:t>ұлттық э</w:t>
      </w:r>
      <w:r w:rsidRPr="00F31157">
        <w:rPr>
          <w:rFonts w:ascii="Times New Roman" w:eastAsia="Times New Roman" w:hAnsi="Times New Roman" w:cs="Times New Roman"/>
          <w:bCs/>
          <w:sz w:val="28"/>
          <w:szCs w:val="28"/>
          <w:lang w:val="kk-KZ" w:eastAsia="ru-RU"/>
        </w:rPr>
        <w:t xml:space="preserve">кономикалық білімнің тиімділігі, </w:t>
      </w:r>
      <w:r w:rsidR="00CE6138" w:rsidRPr="00F31157">
        <w:rPr>
          <w:rFonts w:ascii="Times New Roman" w:eastAsia="Times New Roman" w:hAnsi="Times New Roman" w:cs="Times New Roman"/>
          <w:bCs/>
          <w:sz w:val="28"/>
          <w:szCs w:val="28"/>
          <w:lang w:val="kk-KZ" w:eastAsia="ru-RU"/>
        </w:rPr>
        <w:t>ФО</w:t>
      </w:r>
      <w:r w:rsidR="00732BEC" w:rsidRPr="00F31157">
        <w:rPr>
          <w:rFonts w:ascii="Times New Roman" w:eastAsia="Times New Roman" w:hAnsi="Times New Roman" w:cs="Times New Roman"/>
          <w:bCs/>
          <w:sz w:val="28"/>
          <w:szCs w:val="28"/>
          <w:lang w:val="kk-KZ" w:eastAsia="ru-RU"/>
        </w:rPr>
        <w:t xml:space="preserve"> </w:t>
      </w:r>
      <w:r w:rsidR="00CE6138" w:rsidRPr="00F31157">
        <w:rPr>
          <w:rFonts w:ascii="Times New Roman" w:eastAsia="Times New Roman" w:hAnsi="Times New Roman" w:cs="Times New Roman"/>
          <w:bCs/>
          <w:sz w:val="28"/>
          <w:szCs w:val="28"/>
          <w:lang w:val="kk-KZ" w:eastAsia="ru-RU"/>
        </w:rPr>
        <w:t>-</w:t>
      </w:r>
      <w:r w:rsidR="00732BEC" w:rsidRPr="00F31157">
        <w:rPr>
          <w:rFonts w:ascii="Times New Roman" w:eastAsia="Times New Roman" w:hAnsi="Times New Roman" w:cs="Times New Roman"/>
          <w:bCs/>
          <w:sz w:val="28"/>
          <w:szCs w:val="28"/>
          <w:lang w:val="kk-KZ" w:eastAsia="ru-RU"/>
        </w:rPr>
        <w:t xml:space="preserve"> </w:t>
      </w:r>
      <w:r w:rsidR="00CE6138" w:rsidRPr="00F31157">
        <w:rPr>
          <w:rFonts w:ascii="Times New Roman" w:eastAsia="Times New Roman" w:hAnsi="Times New Roman" w:cs="Times New Roman"/>
          <w:bCs/>
          <w:sz w:val="28"/>
          <w:szCs w:val="28"/>
          <w:lang w:val="kk-KZ" w:eastAsia="ru-RU"/>
        </w:rPr>
        <w:t>білім қоры.</w:t>
      </w:r>
    </w:p>
    <w:p w14:paraId="37FB68B9"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Бұл көрсеткіш екі нұсқада болуы мүмкін: халықтың білім беру қорының </w:t>
      </w:r>
      <w:r w:rsidRPr="00F31157">
        <w:rPr>
          <w:rFonts w:ascii="Times New Roman" w:eastAsia="Times New Roman" w:hAnsi="Times New Roman" w:cs="Times New Roman"/>
          <w:bCs/>
          <w:sz w:val="28"/>
          <w:szCs w:val="28"/>
          <w:lang w:val="kk-KZ" w:eastAsia="ru-RU"/>
        </w:rPr>
        <w:lastRenderedPageBreak/>
        <w:t>бірлігіне және оның жұмыс істейтін бөлігін</w:t>
      </w:r>
      <w:r w:rsidR="00FC60D2" w:rsidRPr="00F31157">
        <w:rPr>
          <w:rFonts w:ascii="Times New Roman" w:eastAsia="Times New Roman" w:hAnsi="Times New Roman" w:cs="Times New Roman"/>
          <w:bCs/>
          <w:sz w:val="28"/>
          <w:szCs w:val="28"/>
          <w:lang w:val="kk-KZ" w:eastAsia="ru-RU"/>
        </w:rPr>
        <w:t>д</w:t>
      </w:r>
      <w:r w:rsidRPr="00F31157">
        <w:rPr>
          <w:rFonts w:ascii="Times New Roman" w:eastAsia="Times New Roman" w:hAnsi="Times New Roman" w:cs="Times New Roman"/>
          <w:bCs/>
          <w:sz w:val="28"/>
          <w:szCs w:val="28"/>
          <w:lang w:val="kk-KZ" w:eastAsia="ru-RU"/>
        </w:rPr>
        <w:t xml:space="preserve">е. Бірінші жағдайда, </w:t>
      </w:r>
      <w:r w:rsidR="00732BEC" w:rsidRPr="00F31157">
        <w:rPr>
          <w:rFonts w:ascii="Times New Roman" w:eastAsia="Times New Roman" w:hAnsi="Times New Roman" w:cs="Times New Roman"/>
          <w:bCs/>
          <w:sz w:val="28"/>
          <w:szCs w:val="28"/>
          <w:lang w:val="kk-KZ" w:eastAsia="ru-RU"/>
        </w:rPr>
        <w:t>мемлекеттің</w:t>
      </w:r>
      <w:r w:rsidRPr="00F31157">
        <w:rPr>
          <w:rFonts w:ascii="Times New Roman" w:eastAsia="Times New Roman" w:hAnsi="Times New Roman" w:cs="Times New Roman"/>
          <w:bCs/>
          <w:sz w:val="28"/>
          <w:szCs w:val="28"/>
          <w:lang w:val="kk-KZ" w:eastAsia="ru-RU"/>
        </w:rPr>
        <w:t xml:space="preserve"> көбейтілген байлығының көлемі бүкіл халыққа білім беру</w:t>
      </w:r>
      <w:r w:rsidR="009D4B9E" w:rsidRPr="00F31157">
        <w:rPr>
          <w:rFonts w:ascii="Times New Roman" w:eastAsia="Times New Roman" w:hAnsi="Times New Roman" w:cs="Times New Roman"/>
          <w:bCs/>
          <w:sz w:val="28"/>
          <w:szCs w:val="28"/>
          <w:lang w:val="kk-KZ" w:eastAsia="ru-RU"/>
        </w:rPr>
        <w:t>ге</w:t>
      </w:r>
      <w:r w:rsidRPr="00F31157">
        <w:rPr>
          <w:rFonts w:ascii="Times New Roman" w:eastAsia="Times New Roman" w:hAnsi="Times New Roman" w:cs="Times New Roman"/>
          <w:bCs/>
          <w:sz w:val="28"/>
          <w:szCs w:val="28"/>
          <w:lang w:val="kk-KZ" w:eastAsia="ru-RU"/>
        </w:rPr>
        <w:t>, ал екінші жағдайда – жұмыс күшіне бөлінеді. Жұмыс күшінің білім беру қорының мөлшері бүкіл халықтың білім беру қорынан аз болғандықтан, екінші жағдайдағы нәтиже маңыздырақ болады. Білім беру қорына қатысты ЖҰӨ-нің тез өсуіне қарай, соңғысының бірлігін есептегенде ЖҰӨ мөлшерінің ұлғаюы байқалады</w:t>
      </w:r>
      <w:r w:rsidR="009D4B9E"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w:t>
      </w:r>
      <w:r w:rsidR="009D4B9E" w:rsidRPr="00F31157">
        <w:rPr>
          <w:rFonts w:ascii="Times New Roman" w:eastAsia="Times New Roman" w:hAnsi="Times New Roman" w:cs="Times New Roman"/>
          <w:bCs/>
          <w:sz w:val="28"/>
          <w:szCs w:val="28"/>
          <w:lang w:val="kk-KZ" w:eastAsia="ru-RU"/>
        </w:rPr>
        <w:t>Б</w:t>
      </w:r>
      <w:r w:rsidRPr="00F31157">
        <w:rPr>
          <w:rFonts w:ascii="Times New Roman" w:eastAsia="Times New Roman" w:hAnsi="Times New Roman" w:cs="Times New Roman"/>
          <w:bCs/>
          <w:sz w:val="28"/>
          <w:szCs w:val="28"/>
          <w:lang w:val="kk-KZ" w:eastAsia="ru-RU"/>
        </w:rPr>
        <w:t>ұл</w:t>
      </w:r>
      <w:r w:rsidR="009D4B9E"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білім берудің ұлттық экономикалық тиімділігінің артуын білдіреді. Біріншісіне қарама-қарсы тағы бір көрсеткіш өндірістің интеллектуалдық мүмкіндігінің көрсеткіші бола алады. Бұл білім беру қорында жинақталған ақша бірлігінің өндірістік өнімнің әр бірлігіне келетінін көрсетеді.</w:t>
      </w:r>
    </w:p>
    <w:p w14:paraId="42ED4159" w14:textId="77777777" w:rsidR="00CE6138" w:rsidRPr="00F31157" w:rsidRDefault="00CE6138" w:rsidP="0043672C">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Зияткерлікті қажетсіну көрсеткіші білім беру қорының жалпы ұлттық өнімге қатынасы</w:t>
      </w:r>
      <w:r w:rsidR="009D4B9E" w:rsidRPr="00F31157">
        <w:rPr>
          <w:rFonts w:ascii="Times New Roman" w:eastAsia="Times New Roman" w:hAnsi="Times New Roman" w:cs="Times New Roman"/>
          <w:bCs/>
          <w:sz w:val="28"/>
          <w:szCs w:val="28"/>
          <w:lang w:val="kk-KZ" w:eastAsia="ru-RU"/>
        </w:rPr>
        <w:t>н</w:t>
      </w:r>
      <w:r w:rsidRPr="00F31157">
        <w:rPr>
          <w:rFonts w:ascii="Times New Roman" w:eastAsia="Times New Roman" w:hAnsi="Times New Roman" w:cs="Times New Roman"/>
          <w:bCs/>
          <w:sz w:val="28"/>
          <w:szCs w:val="28"/>
          <w:lang w:val="kk-KZ" w:eastAsia="ru-RU"/>
        </w:rPr>
        <w:t xml:space="preserve"> мына формула бойынша есептеледі:</w:t>
      </w:r>
    </w:p>
    <w:p w14:paraId="22F0B964" w14:textId="77777777" w:rsidR="0043672C" w:rsidRPr="00F31157" w:rsidRDefault="0043672C" w:rsidP="00CE6138">
      <w:pPr>
        <w:ind w:firstLine="851"/>
        <w:jc w:val="both"/>
        <w:rPr>
          <w:rFonts w:ascii="Times New Roman" w:eastAsia="Times New Roman" w:hAnsi="Times New Roman" w:cs="Times New Roman"/>
          <w:bCs/>
          <w:sz w:val="28"/>
          <w:szCs w:val="28"/>
          <w:lang w:val="kk-KZ" w:eastAsia="ru-RU"/>
        </w:rPr>
      </w:pPr>
    </w:p>
    <w:p w14:paraId="080504CD" w14:textId="77777777" w:rsidR="00CE6138" w:rsidRPr="00F31157" w:rsidRDefault="00FC60D2" w:rsidP="0043672C">
      <w:pPr>
        <w:ind w:firstLine="851"/>
        <w:jc w:val="right"/>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IE = FO / ЖҰӨ </w:t>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0043672C" w:rsidRPr="00F31157">
        <w:rPr>
          <w:rFonts w:ascii="Times New Roman" w:eastAsia="Times New Roman" w:hAnsi="Times New Roman" w:cs="Times New Roman"/>
          <w:bCs/>
          <w:sz w:val="28"/>
          <w:szCs w:val="28"/>
          <w:lang w:val="kk-KZ" w:eastAsia="ru-RU"/>
        </w:rPr>
        <w:tab/>
      </w:r>
      <w:r w:rsidRPr="00F31157">
        <w:rPr>
          <w:rFonts w:ascii="Times New Roman" w:eastAsia="Times New Roman" w:hAnsi="Times New Roman" w:cs="Times New Roman"/>
          <w:bCs/>
          <w:sz w:val="28"/>
          <w:szCs w:val="28"/>
          <w:lang w:val="kk-KZ" w:eastAsia="ru-RU"/>
        </w:rPr>
        <w:t xml:space="preserve"> (3</w:t>
      </w:r>
      <w:r w:rsidR="00CE6138" w:rsidRPr="00F31157">
        <w:rPr>
          <w:rFonts w:ascii="Times New Roman" w:eastAsia="Times New Roman" w:hAnsi="Times New Roman" w:cs="Times New Roman"/>
          <w:bCs/>
          <w:sz w:val="28"/>
          <w:szCs w:val="28"/>
          <w:lang w:val="kk-KZ" w:eastAsia="ru-RU"/>
        </w:rPr>
        <w:t>)</w:t>
      </w:r>
    </w:p>
    <w:p w14:paraId="4395ED49" w14:textId="77777777" w:rsidR="0043672C" w:rsidRPr="00F31157" w:rsidRDefault="0043672C" w:rsidP="00FC60D2">
      <w:pPr>
        <w:ind w:firstLine="851"/>
        <w:jc w:val="center"/>
        <w:rPr>
          <w:rFonts w:ascii="Times New Roman" w:eastAsia="Times New Roman" w:hAnsi="Times New Roman" w:cs="Times New Roman"/>
          <w:bCs/>
          <w:sz w:val="28"/>
          <w:szCs w:val="28"/>
          <w:lang w:val="kk-KZ" w:eastAsia="ru-RU"/>
        </w:rPr>
      </w:pPr>
    </w:p>
    <w:p w14:paraId="69BCE7ED" w14:textId="77777777" w:rsidR="00423448" w:rsidRPr="00F31157" w:rsidRDefault="00CE6138" w:rsidP="00AA6E61">
      <w:pPr>
        <w:ind w:firstLine="851"/>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Адами әлеуетті дамытуға салынатын салымдардың тиімділігін айқындау үшін Қазақстан Республикасындағы өндірістің соңғы жылдардағы макро деңгейдегі қазіргі заманғы білім беру тиімділігін және зияткерлікті қажетсіну (</w:t>
      </w:r>
      <w:r w:rsidR="00AA6E61" w:rsidRPr="00F31157">
        <w:rPr>
          <w:rFonts w:ascii="Times New Roman" w:eastAsia="Times New Roman" w:hAnsi="Times New Roman" w:cs="Times New Roman"/>
          <w:bCs/>
          <w:sz w:val="28"/>
          <w:szCs w:val="28"/>
          <w:lang w:val="kk-KZ" w:eastAsia="ru-RU"/>
        </w:rPr>
        <w:t>ЗҚ</w:t>
      </w:r>
      <w:r w:rsidRPr="00F31157">
        <w:rPr>
          <w:rFonts w:ascii="Times New Roman" w:eastAsia="Times New Roman" w:hAnsi="Times New Roman" w:cs="Times New Roman"/>
          <w:bCs/>
          <w:sz w:val="28"/>
          <w:szCs w:val="28"/>
          <w:lang w:val="kk-KZ" w:eastAsia="ru-RU"/>
        </w:rPr>
        <w:t xml:space="preserve">) </w:t>
      </w:r>
      <w:r w:rsidR="00FC60D2" w:rsidRPr="00F31157">
        <w:rPr>
          <w:rFonts w:ascii="Times New Roman" w:eastAsia="Times New Roman" w:hAnsi="Times New Roman" w:cs="Times New Roman"/>
          <w:bCs/>
          <w:sz w:val="28"/>
          <w:szCs w:val="28"/>
          <w:lang w:val="kk-KZ" w:eastAsia="ru-RU"/>
        </w:rPr>
        <w:t xml:space="preserve">көрсеткіштерін есептеу орынды. </w:t>
      </w:r>
    </w:p>
    <w:p w14:paraId="0F1A6A35" w14:textId="77777777" w:rsidR="0059190F" w:rsidRPr="00F31157" w:rsidRDefault="0059190F" w:rsidP="0059190F">
      <w:pPr>
        <w:ind w:firstLine="851"/>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Дүниежүзілік банк адам капиталы мәселелерімен де кәсіби түрде айналысады. Бұл институт адам капиталын халықтың денсаулығы, дағдылары, білімі мен тәжірибесінің </w:t>
      </w:r>
      <w:r w:rsidR="0079270F" w:rsidRPr="00F31157">
        <w:rPr>
          <w:rFonts w:ascii="Times New Roman" w:eastAsia="Times New Roman" w:hAnsi="Times New Roman" w:cs="Times New Roman"/>
          <w:bCs/>
          <w:sz w:val="28"/>
          <w:szCs w:val="28"/>
          <w:lang w:val="kk-KZ" w:eastAsia="ru-RU"/>
        </w:rPr>
        <w:t>жиынтығы ретінде қарастырады</w:t>
      </w:r>
      <w:r w:rsidRPr="00F31157">
        <w:rPr>
          <w:rFonts w:ascii="Times New Roman" w:eastAsia="Times New Roman" w:hAnsi="Times New Roman" w:cs="Times New Roman"/>
          <w:bCs/>
          <w:sz w:val="28"/>
          <w:szCs w:val="28"/>
          <w:lang w:val="kk-KZ" w:eastAsia="ru-RU"/>
        </w:rPr>
        <w:t xml:space="preserve"> </w:t>
      </w:r>
      <w:r w:rsidR="0079270F" w:rsidRPr="00F31157">
        <w:rPr>
          <w:rFonts w:ascii="Times New Roman" w:eastAsia="Times New Roman" w:hAnsi="Times New Roman" w:cs="Times New Roman"/>
          <w:bCs/>
          <w:sz w:val="28"/>
          <w:szCs w:val="28"/>
          <w:lang w:val="kk-KZ" w:eastAsia="ru-RU"/>
        </w:rPr>
        <w:t>[4</w:t>
      </w:r>
      <w:r w:rsidR="00060E64">
        <w:rPr>
          <w:rFonts w:ascii="Times New Roman" w:eastAsia="Times New Roman" w:hAnsi="Times New Roman" w:cs="Times New Roman"/>
          <w:bCs/>
          <w:sz w:val="28"/>
          <w:szCs w:val="28"/>
          <w:lang w:val="kk-KZ" w:eastAsia="ru-RU"/>
        </w:rPr>
        <w:t>1</w:t>
      </w:r>
      <w:r w:rsidR="0079270F" w:rsidRPr="00F31157">
        <w:rPr>
          <w:rFonts w:ascii="Times New Roman" w:eastAsia="Times New Roman" w:hAnsi="Times New Roman" w:cs="Times New Roman"/>
          <w:bCs/>
          <w:sz w:val="28"/>
          <w:szCs w:val="28"/>
          <w:lang w:val="kk-KZ" w:eastAsia="ru-RU"/>
        </w:rPr>
        <w:t>].</w:t>
      </w:r>
    </w:p>
    <w:p w14:paraId="03693771" w14:textId="77777777" w:rsidR="0079270F" w:rsidRPr="00F31157" w:rsidRDefault="0059190F" w:rsidP="0079270F">
      <w:pPr>
        <w:ind w:firstLine="851"/>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Адам капиталы тұрақты экономикалық өсу мен кедейлікті азайтудың маңызды қозғаушы күштерінің бірі</w:t>
      </w:r>
      <w:r w:rsidR="009D4B9E"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Ресми </w:t>
      </w:r>
      <w:r w:rsidR="009D4B9E" w:rsidRPr="00F31157">
        <w:rPr>
          <w:rFonts w:ascii="Times New Roman" w:eastAsia="Times New Roman" w:hAnsi="Times New Roman" w:cs="Times New Roman"/>
          <w:bCs/>
          <w:sz w:val="28"/>
          <w:szCs w:val="28"/>
          <w:lang w:val="kk-KZ" w:eastAsia="ru-RU"/>
        </w:rPr>
        <w:t>түрде осындай</w:t>
      </w:r>
      <w:r w:rsidRPr="00F31157">
        <w:rPr>
          <w:rFonts w:ascii="Times New Roman" w:eastAsia="Times New Roman" w:hAnsi="Times New Roman" w:cs="Times New Roman"/>
          <w:bCs/>
          <w:sz w:val="28"/>
          <w:szCs w:val="28"/>
          <w:lang w:val="kk-KZ" w:eastAsia="ru-RU"/>
        </w:rPr>
        <w:t xml:space="preserve"> көзқарас</w:t>
      </w:r>
      <w:r w:rsidR="009D4B9E" w:rsidRPr="00F31157">
        <w:rPr>
          <w:rFonts w:ascii="Times New Roman" w:eastAsia="Times New Roman" w:hAnsi="Times New Roman" w:cs="Times New Roman"/>
          <w:bCs/>
          <w:sz w:val="28"/>
          <w:szCs w:val="28"/>
          <w:lang w:val="kk-KZ" w:eastAsia="ru-RU"/>
        </w:rPr>
        <w:t>тар</w:t>
      </w:r>
      <w:r w:rsidRPr="00F31157">
        <w:rPr>
          <w:rFonts w:ascii="Times New Roman" w:eastAsia="Times New Roman" w:hAnsi="Times New Roman" w:cs="Times New Roman"/>
          <w:bCs/>
          <w:sz w:val="28"/>
          <w:szCs w:val="28"/>
          <w:lang w:val="kk-KZ" w:eastAsia="ru-RU"/>
        </w:rPr>
        <w:t xml:space="preserve"> адамдарға салынған инвестициялардың оң салдары ұзақ уақыттан кейін ғана көрінуі мүмкін екенін түсіндіреді</w:t>
      </w:r>
      <w:r w:rsidR="009D4B9E"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w:t>
      </w:r>
      <w:r w:rsidR="009D4B9E" w:rsidRPr="00F31157">
        <w:rPr>
          <w:rFonts w:ascii="Times New Roman" w:eastAsia="Times New Roman" w:hAnsi="Times New Roman" w:cs="Times New Roman"/>
          <w:bCs/>
          <w:sz w:val="28"/>
          <w:szCs w:val="28"/>
          <w:lang w:val="kk-KZ" w:eastAsia="ru-RU"/>
        </w:rPr>
        <w:t>М</w:t>
      </w:r>
      <w:r w:rsidRPr="00F31157">
        <w:rPr>
          <w:rFonts w:ascii="Times New Roman" w:eastAsia="Times New Roman" w:hAnsi="Times New Roman" w:cs="Times New Roman"/>
          <w:bCs/>
          <w:sz w:val="28"/>
          <w:szCs w:val="28"/>
          <w:lang w:val="kk-KZ" w:eastAsia="ru-RU"/>
        </w:rPr>
        <w:t xml:space="preserve">ысалы, жолдар мен көпірлер салу тез экономикалық және белгілі бір саяси пайда әкелуі мүмкін. Алайда, білім беру және денсаулық сақтау салаларына жеткілікті қаражат салмайтын </w:t>
      </w:r>
      <w:r w:rsidR="009D4B9E" w:rsidRPr="00F31157">
        <w:rPr>
          <w:rFonts w:ascii="Times New Roman" w:eastAsia="Times New Roman" w:hAnsi="Times New Roman" w:cs="Times New Roman"/>
          <w:bCs/>
          <w:sz w:val="28"/>
          <w:szCs w:val="28"/>
          <w:lang w:val="kk-KZ" w:eastAsia="ru-RU"/>
        </w:rPr>
        <w:t>мемлекеттер</w:t>
      </w:r>
      <w:r w:rsidRPr="00F31157">
        <w:rPr>
          <w:rFonts w:ascii="Times New Roman" w:eastAsia="Times New Roman" w:hAnsi="Times New Roman" w:cs="Times New Roman"/>
          <w:bCs/>
          <w:sz w:val="28"/>
          <w:szCs w:val="28"/>
          <w:lang w:val="kk-KZ" w:eastAsia="ru-RU"/>
        </w:rPr>
        <w:t>, бір жағынан, физикалық және адами капитал мен екінші жағынан, экономикалық өсу мен кедейліктің төмендеуі арасындағы берік байланысты қамтамасыз ету мүмкіндігін жоғалтады. Дүниежүзілік банк 2017 жылдан бастап іске асырып келе жатқан адами капиталды дамыту жобасы шеңберінде бұл институт жыл сайынғы адами капитал индексін (АКИ) жасаумен айналысады</w:t>
      </w:r>
      <w:r w:rsidR="00681358" w:rsidRPr="00F31157">
        <w:rPr>
          <w:rFonts w:ascii="Times New Roman" w:eastAsia="Times New Roman" w:hAnsi="Times New Roman" w:cs="Times New Roman"/>
          <w:bCs/>
          <w:sz w:val="28"/>
          <w:szCs w:val="28"/>
          <w:lang w:val="kk-KZ" w:eastAsia="ru-RU"/>
        </w:rPr>
        <w:t xml:space="preserve"> 4</w:t>
      </w:r>
      <w:r w:rsidR="00F722B2" w:rsidRPr="00F31157">
        <w:rPr>
          <w:rFonts w:ascii="Times New Roman" w:eastAsia="Times New Roman" w:hAnsi="Times New Roman" w:cs="Times New Roman"/>
          <w:bCs/>
          <w:sz w:val="28"/>
          <w:szCs w:val="28"/>
          <w:lang w:val="kk-KZ" w:eastAsia="ru-RU"/>
        </w:rPr>
        <w:t>- кестеден көруге болады</w:t>
      </w:r>
      <w:r w:rsidRPr="00F31157">
        <w:rPr>
          <w:rFonts w:ascii="Times New Roman" w:eastAsia="Times New Roman" w:hAnsi="Times New Roman" w:cs="Times New Roman"/>
          <w:bCs/>
          <w:sz w:val="28"/>
          <w:szCs w:val="28"/>
          <w:lang w:val="kk-KZ" w:eastAsia="ru-RU"/>
        </w:rPr>
        <w:t xml:space="preserve">. </w:t>
      </w:r>
    </w:p>
    <w:p w14:paraId="7680A8C3" w14:textId="77777777" w:rsidR="00A73353" w:rsidRPr="00F31157" w:rsidRDefault="00A73353" w:rsidP="00A73353">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Адами капиталды дамытудың және оған қажетті инвестиция көлемін салудың маңыздылығы посткеңестік мемлекеттердегі ресми деңгейде және мемлекеттік емес құрылымдар арасында да белгілі. Оның ішінде бұл құбылыстың әртүрлі аспектілерін және негізгі салаларының жағдайын жақсарту бойынша жүзеге асырылатын шараларды зерттеуде көрініс табады.</w:t>
      </w:r>
    </w:p>
    <w:p w14:paraId="40D74251" w14:textId="77777777" w:rsidR="00C00172" w:rsidRPr="00F31157" w:rsidRDefault="00C00172" w:rsidP="00C00172">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Атап айтқанда, Санкт-Петербург сыртқы экономикалық байланыстар, экономика және құқық Институтының ректоры Сергей Климовтың бағалауы бойынша қазіргі интеллектуалды экономикадағы адами капитал гетерогенді және келесі компоненттерге ие</w:t>
      </w:r>
      <w:r>
        <w:rPr>
          <w:rFonts w:ascii="Times New Roman" w:eastAsia="Times New Roman" w:hAnsi="Times New Roman" w:cs="Times New Roman"/>
          <w:bCs/>
          <w:sz w:val="28"/>
          <w:szCs w:val="28"/>
          <w:lang w:val="kk-KZ" w:eastAsia="ru-RU"/>
        </w:rPr>
        <w:t xml:space="preserve"> [42</w:t>
      </w:r>
      <w:r w:rsidRPr="00F31157">
        <w:rPr>
          <w:rFonts w:ascii="Times New Roman" w:eastAsia="Times New Roman" w:hAnsi="Times New Roman" w:cs="Times New Roman"/>
          <w:bCs/>
          <w:sz w:val="28"/>
          <w:szCs w:val="28"/>
          <w:lang w:val="kk-KZ" w:eastAsia="ru-RU"/>
        </w:rPr>
        <w:t>]:</w:t>
      </w:r>
    </w:p>
    <w:p w14:paraId="1D17F279" w14:textId="77777777" w:rsidR="00C00172" w:rsidRPr="00F15555" w:rsidRDefault="00C00172" w:rsidP="00C00172">
      <w:pPr>
        <w:pStyle w:val="Compact"/>
        <w:numPr>
          <w:ilvl w:val="0"/>
          <w:numId w:val="23"/>
        </w:numPr>
        <w:tabs>
          <w:tab w:val="left" w:pos="1134"/>
        </w:tabs>
        <w:ind w:left="0" w:firstLine="709"/>
        <w:jc w:val="both"/>
        <w:rPr>
          <w:rFonts w:ascii="Times New Roman" w:hAnsi="Times New Roman" w:cs="Times New Roman"/>
          <w:sz w:val="28"/>
          <w:szCs w:val="28"/>
          <w:lang w:val="kk-KZ" w:eastAsia="ru-RU"/>
        </w:rPr>
      </w:pPr>
      <w:r w:rsidRPr="00F15555">
        <w:rPr>
          <w:rFonts w:ascii="Times New Roman" w:hAnsi="Times New Roman" w:cs="Times New Roman"/>
          <w:sz w:val="28"/>
          <w:szCs w:val="28"/>
          <w:lang w:val="kk-KZ" w:eastAsia="ru-RU"/>
        </w:rPr>
        <w:t>Құнды құру мүмкіндігі аясында қарастырылатын адамның өмірлік ресурстарын, физикалық және психологиялық әлеуетін білдіретін биофизикалық капитал.</w:t>
      </w:r>
    </w:p>
    <w:p w14:paraId="3ABDC5A7" w14:textId="77777777" w:rsidR="00C00172" w:rsidRPr="00F31157" w:rsidRDefault="00C00172" w:rsidP="00C00172">
      <w:pPr>
        <w:pStyle w:val="Compact"/>
        <w:numPr>
          <w:ilvl w:val="0"/>
          <w:numId w:val="23"/>
        </w:numPr>
        <w:tabs>
          <w:tab w:val="left" w:pos="1134"/>
        </w:tabs>
        <w:ind w:left="0" w:firstLine="709"/>
        <w:jc w:val="both"/>
        <w:rPr>
          <w:rFonts w:ascii="Times New Roman" w:hAnsi="Times New Roman" w:cs="Times New Roman"/>
          <w:sz w:val="28"/>
          <w:szCs w:val="28"/>
          <w:lang w:eastAsia="ru-RU"/>
        </w:rPr>
      </w:pPr>
      <w:r w:rsidRPr="00F15555">
        <w:rPr>
          <w:rFonts w:ascii="Times New Roman" w:hAnsi="Times New Roman" w:cs="Times New Roman"/>
          <w:sz w:val="28"/>
          <w:szCs w:val="28"/>
          <w:lang w:val="kk-KZ" w:eastAsia="ru-RU"/>
        </w:rPr>
        <w:lastRenderedPageBreak/>
        <w:t xml:space="preserve">Адамның әлеуметтік ресурстары, яғни адамның әлеуметтік өзара әрекеттесу әлеуеті. </w:t>
      </w:r>
      <w:r w:rsidRPr="00F31157">
        <w:rPr>
          <w:rFonts w:ascii="Times New Roman" w:hAnsi="Times New Roman" w:cs="Times New Roman"/>
          <w:sz w:val="28"/>
          <w:szCs w:val="28"/>
          <w:lang w:eastAsia="ru-RU"/>
        </w:rPr>
        <w:t>Оның белгілі бір әлеуметтік ортаға қосылуы болып табылады.</w:t>
      </w:r>
    </w:p>
    <w:p w14:paraId="1D546C44" w14:textId="77777777" w:rsidR="00C00172" w:rsidRPr="00F31157" w:rsidRDefault="00C00172" w:rsidP="00C00172">
      <w:pPr>
        <w:pStyle w:val="Compact"/>
        <w:numPr>
          <w:ilvl w:val="0"/>
          <w:numId w:val="23"/>
        </w:numPr>
        <w:tabs>
          <w:tab w:val="left" w:pos="1134"/>
        </w:tabs>
        <w:ind w:left="0" w:firstLine="709"/>
        <w:jc w:val="both"/>
        <w:rPr>
          <w:rFonts w:ascii="Times New Roman" w:hAnsi="Times New Roman" w:cs="Times New Roman"/>
          <w:sz w:val="28"/>
          <w:szCs w:val="28"/>
          <w:lang w:eastAsia="ru-RU"/>
        </w:rPr>
      </w:pPr>
      <w:r w:rsidRPr="00F31157">
        <w:rPr>
          <w:rFonts w:ascii="Times New Roman" w:hAnsi="Times New Roman" w:cs="Times New Roman"/>
          <w:sz w:val="28"/>
          <w:szCs w:val="28"/>
          <w:lang w:eastAsia="ru-RU"/>
        </w:rPr>
        <w:t>Формальды және бейресми оқыту процесінде қалыптасқан тұлғаның білімі.  Ақпараттық және шығармашылық қабілеттерін құрайтын жеке тұлғаның интеллектуалдық ресурстары.</w:t>
      </w:r>
    </w:p>
    <w:p w14:paraId="4ACA22F3" w14:textId="77777777" w:rsidR="000F7A12" w:rsidRDefault="00C00172" w:rsidP="00B46429">
      <w:pPr>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Бұл ретте зияткерлік ресурстар екі бағыттағы мақсаты ресурстар болып табылады. Олар тек өндірістік (экономикалық) қызметте ғана емес, сонымен қатар жұмыс уақытынан тыс күнделікті өмірде де қолданылады.</w:t>
      </w:r>
    </w:p>
    <w:p w14:paraId="47ABB199" w14:textId="77777777" w:rsidR="00C00172" w:rsidRDefault="00C00172" w:rsidP="00B46429">
      <w:pPr>
        <w:jc w:val="both"/>
        <w:rPr>
          <w:rFonts w:ascii="Times New Roman" w:eastAsia="Times New Roman" w:hAnsi="Times New Roman" w:cs="Times New Roman"/>
          <w:bCs/>
          <w:sz w:val="28"/>
          <w:szCs w:val="28"/>
          <w:lang w:val="kk-KZ" w:eastAsia="ru-RU"/>
        </w:rPr>
      </w:pPr>
    </w:p>
    <w:p w14:paraId="20C914F3" w14:textId="77777777" w:rsidR="00423448" w:rsidRPr="00F31157" w:rsidRDefault="00F722B2" w:rsidP="00B46429">
      <w:pPr>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К</w:t>
      </w:r>
      <w:r w:rsidR="00423448" w:rsidRPr="00F31157">
        <w:rPr>
          <w:rFonts w:ascii="Times New Roman" w:eastAsia="Times New Roman" w:hAnsi="Times New Roman" w:cs="Times New Roman"/>
          <w:bCs/>
          <w:sz w:val="28"/>
          <w:szCs w:val="28"/>
          <w:lang w:val="kk-KZ" w:eastAsia="ru-RU"/>
        </w:rPr>
        <w:t>есте</w:t>
      </w:r>
      <w:r w:rsidR="00E64B26">
        <w:rPr>
          <w:rFonts w:ascii="Times New Roman" w:eastAsia="Times New Roman" w:hAnsi="Times New Roman" w:cs="Times New Roman"/>
          <w:bCs/>
          <w:sz w:val="28"/>
          <w:szCs w:val="28"/>
          <w:lang w:val="kk-KZ" w:eastAsia="ru-RU"/>
        </w:rPr>
        <w:t xml:space="preserve"> 4 </w:t>
      </w:r>
      <w:r w:rsidR="00E64B26" w:rsidRPr="00F31157">
        <w:rPr>
          <w:rFonts w:ascii="Times New Roman" w:hAnsi="Times New Roman" w:cs="Times New Roman"/>
          <w:sz w:val="28"/>
          <w:szCs w:val="28"/>
        </w:rPr>
        <w:t xml:space="preserve">– </w:t>
      </w:r>
      <w:r w:rsidR="00423448" w:rsidRPr="00F31157">
        <w:rPr>
          <w:rFonts w:ascii="Times New Roman" w:eastAsia="Times New Roman" w:hAnsi="Times New Roman" w:cs="Times New Roman"/>
          <w:bCs/>
          <w:sz w:val="28"/>
          <w:szCs w:val="28"/>
          <w:lang w:val="kk-KZ" w:eastAsia="ru-RU"/>
        </w:rPr>
        <w:t xml:space="preserve">Адами капитал индексінің элементтері </w:t>
      </w:r>
    </w:p>
    <w:tbl>
      <w:tblPr>
        <w:tblStyle w:val="ad"/>
        <w:tblW w:w="0" w:type="auto"/>
        <w:tblLook w:val="04A0" w:firstRow="1" w:lastRow="0" w:firstColumn="1" w:lastColumn="0" w:noHBand="0" w:noVBand="1"/>
      </w:tblPr>
      <w:tblGrid>
        <w:gridCol w:w="674"/>
        <w:gridCol w:w="2890"/>
        <w:gridCol w:w="6065"/>
      </w:tblGrid>
      <w:tr w:rsidR="009810BA" w:rsidRPr="00D703C2" w14:paraId="2AB70156" w14:textId="77777777" w:rsidTr="00423448">
        <w:trPr>
          <w:trHeight w:val="317"/>
        </w:trPr>
        <w:tc>
          <w:tcPr>
            <w:tcW w:w="675" w:type="dxa"/>
            <w:tcBorders>
              <w:top w:val="single" w:sz="4" w:space="0" w:color="auto"/>
              <w:left w:val="single" w:sz="4" w:space="0" w:color="auto"/>
              <w:bottom w:val="single" w:sz="4" w:space="0" w:color="auto"/>
              <w:right w:val="single" w:sz="4" w:space="0" w:color="auto"/>
            </w:tcBorders>
            <w:hideMark/>
          </w:tcPr>
          <w:p w14:paraId="5D356400" w14:textId="77777777" w:rsidR="00423448" w:rsidRPr="00D703C2" w:rsidRDefault="00423448" w:rsidP="00423448">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w:t>
            </w:r>
          </w:p>
        </w:tc>
        <w:tc>
          <w:tcPr>
            <w:tcW w:w="2892" w:type="dxa"/>
            <w:tcBorders>
              <w:top w:val="single" w:sz="4" w:space="0" w:color="auto"/>
              <w:left w:val="single" w:sz="4" w:space="0" w:color="auto"/>
              <w:bottom w:val="single" w:sz="4" w:space="0" w:color="auto"/>
              <w:right w:val="single" w:sz="4" w:space="0" w:color="auto"/>
            </w:tcBorders>
            <w:hideMark/>
          </w:tcPr>
          <w:p w14:paraId="644A36E7" w14:textId="77777777" w:rsidR="00423448" w:rsidRPr="00D703C2" w:rsidRDefault="00423448" w:rsidP="00423448">
            <w:pPr>
              <w:ind w:firstLine="851"/>
              <w:jc w:val="both"/>
              <w:rPr>
                <w:rFonts w:ascii="Times New Roman" w:eastAsia="Times New Roman" w:hAnsi="Times New Roman" w:cs="Times New Roman"/>
                <w:b/>
                <w:bCs/>
                <w:sz w:val="28"/>
                <w:szCs w:val="28"/>
                <w:lang w:val="kk-KZ" w:eastAsia="ru-RU"/>
              </w:rPr>
            </w:pPr>
            <w:r w:rsidRPr="00D703C2">
              <w:rPr>
                <w:rFonts w:ascii="Times New Roman" w:eastAsia="Times New Roman" w:hAnsi="Times New Roman" w:cs="Times New Roman"/>
                <w:b/>
                <w:bCs/>
                <w:sz w:val="28"/>
                <w:szCs w:val="28"/>
                <w:lang w:val="kk-KZ" w:eastAsia="ru-RU"/>
              </w:rPr>
              <w:t>Элементтері</w:t>
            </w:r>
          </w:p>
        </w:tc>
        <w:tc>
          <w:tcPr>
            <w:tcW w:w="6091" w:type="dxa"/>
            <w:tcBorders>
              <w:top w:val="single" w:sz="4" w:space="0" w:color="auto"/>
              <w:left w:val="single" w:sz="4" w:space="0" w:color="auto"/>
              <w:bottom w:val="single" w:sz="4" w:space="0" w:color="auto"/>
              <w:right w:val="single" w:sz="4" w:space="0" w:color="auto"/>
            </w:tcBorders>
            <w:hideMark/>
          </w:tcPr>
          <w:p w14:paraId="0E293322" w14:textId="77777777" w:rsidR="00423448" w:rsidRPr="00D703C2" w:rsidRDefault="00423448" w:rsidP="00423448">
            <w:pPr>
              <w:ind w:firstLine="851"/>
              <w:jc w:val="both"/>
              <w:rPr>
                <w:rFonts w:ascii="Times New Roman" w:eastAsia="Times New Roman" w:hAnsi="Times New Roman" w:cs="Times New Roman"/>
                <w:b/>
                <w:bCs/>
                <w:sz w:val="28"/>
                <w:szCs w:val="28"/>
                <w:lang w:val="kk-KZ" w:eastAsia="ru-RU"/>
              </w:rPr>
            </w:pPr>
            <w:r w:rsidRPr="00D703C2">
              <w:rPr>
                <w:rFonts w:ascii="Times New Roman" w:eastAsia="Times New Roman" w:hAnsi="Times New Roman" w:cs="Times New Roman"/>
                <w:b/>
                <w:bCs/>
                <w:sz w:val="28"/>
                <w:szCs w:val="28"/>
                <w:lang w:val="kk-KZ" w:eastAsia="ru-RU"/>
              </w:rPr>
              <w:t xml:space="preserve"> Сипаттамасы</w:t>
            </w:r>
          </w:p>
          <w:p w14:paraId="5D9B5274" w14:textId="77777777" w:rsidR="00C00172" w:rsidRPr="00D703C2" w:rsidRDefault="00C00172" w:rsidP="00423448">
            <w:pPr>
              <w:ind w:firstLine="851"/>
              <w:jc w:val="both"/>
              <w:rPr>
                <w:rFonts w:ascii="Times New Roman" w:eastAsia="Times New Roman" w:hAnsi="Times New Roman" w:cs="Times New Roman"/>
                <w:b/>
                <w:bCs/>
                <w:sz w:val="28"/>
                <w:szCs w:val="28"/>
                <w:lang w:val="kk-KZ" w:eastAsia="ru-RU"/>
              </w:rPr>
            </w:pPr>
          </w:p>
        </w:tc>
      </w:tr>
      <w:tr w:rsidR="009810BA" w:rsidRPr="000471D4" w14:paraId="14069E2E" w14:textId="77777777" w:rsidTr="00F722B2">
        <w:trPr>
          <w:trHeight w:val="1549"/>
        </w:trPr>
        <w:tc>
          <w:tcPr>
            <w:tcW w:w="675" w:type="dxa"/>
            <w:tcBorders>
              <w:top w:val="single" w:sz="4" w:space="0" w:color="auto"/>
              <w:left w:val="single" w:sz="4" w:space="0" w:color="auto"/>
              <w:bottom w:val="single" w:sz="4" w:space="0" w:color="auto"/>
              <w:right w:val="single" w:sz="4" w:space="0" w:color="auto"/>
            </w:tcBorders>
            <w:hideMark/>
          </w:tcPr>
          <w:p w14:paraId="49BB07E0" w14:textId="77777777" w:rsidR="00423448" w:rsidRPr="00D703C2" w:rsidRDefault="00423448" w:rsidP="00C00172">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1</w:t>
            </w:r>
          </w:p>
          <w:p w14:paraId="2729E8BB" w14:textId="77777777" w:rsidR="00423448" w:rsidRPr="00D703C2" w:rsidRDefault="00423448" w:rsidP="00423448">
            <w:pPr>
              <w:rPr>
                <w:rFonts w:ascii="Times New Roman" w:eastAsia="Times New Roman" w:hAnsi="Times New Roman" w:cs="Times New Roman"/>
                <w:sz w:val="28"/>
                <w:szCs w:val="28"/>
                <w:lang w:val="kk-KZ" w:eastAsia="ru-RU"/>
              </w:rPr>
            </w:pPr>
          </w:p>
        </w:tc>
        <w:tc>
          <w:tcPr>
            <w:tcW w:w="2892" w:type="dxa"/>
            <w:tcBorders>
              <w:top w:val="single" w:sz="4" w:space="0" w:color="auto"/>
              <w:left w:val="single" w:sz="4" w:space="0" w:color="auto"/>
              <w:bottom w:val="single" w:sz="4" w:space="0" w:color="auto"/>
              <w:right w:val="single" w:sz="4" w:space="0" w:color="auto"/>
            </w:tcBorders>
            <w:hideMark/>
          </w:tcPr>
          <w:p w14:paraId="0DD204EF" w14:textId="77777777" w:rsidR="00423448" w:rsidRPr="00D703C2" w:rsidRDefault="00423448" w:rsidP="00423448">
            <w:pPr>
              <w:ind w:firstLine="851"/>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Аман қалу</w:t>
            </w:r>
          </w:p>
        </w:tc>
        <w:tc>
          <w:tcPr>
            <w:tcW w:w="6091" w:type="dxa"/>
            <w:tcBorders>
              <w:top w:val="single" w:sz="4" w:space="0" w:color="auto"/>
              <w:left w:val="single" w:sz="4" w:space="0" w:color="auto"/>
              <w:bottom w:val="single" w:sz="4" w:space="0" w:color="auto"/>
              <w:right w:val="single" w:sz="4" w:space="0" w:color="auto"/>
            </w:tcBorders>
            <w:hideMark/>
          </w:tcPr>
          <w:p w14:paraId="4D1404BD" w14:textId="77777777" w:rsidR="00423448" w:rsidRPr="00D703C2" w:rsidRDefault="00423448" w:rsidP="00F722B2">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 xml:space="preserve">Бүгінгі күні дүниеге келген баланың формальды білім беру жүйесінде адами капиталдың жинақталуын көру үшін өмір сүру керек екенін көрсетеді. Бұл ретте 5 жасқа дейінгі балалар өлімі туралы ресми </w:t>
            </w:r>
            <w:r w:rsidR="004B66C0" w:rsidRPr="00D703C2">
              <w:rPr>
                <w:rFonts w:ascii="Times New Roman" w:eastAsia="Times New Roman" w:hAnsi="Times New Roman" w:cs="Times New Roman"/>
                <w:bCs/>
                <w:sz w:val="28"/>
                <w:szCs w:val="28"/>
                <w:lang w:val="kk-KZ" w:eastAsia="ru-RU"/>
              </w:rPr>
              <w:t>көрсеткіштер</w:t>
            </w:r>
            <w:r w:rsidR="00F722B2" w:rsidRPr="00D703C2">
              <w:rPr>
                <w:rFonts w:ascii="Times New Roman" w:eastAsia="Times New Roman" w:hAnsi="Times New Roman" w:cs="Times New Roman"/>
                <w:bCs/>
                <w:sz w:val="28"/>
                <w:szCs w:val="28"/>
                <w:lang w:val="kk-KZ" w:eastAsia="ru-RU"/>
              </w:rPr>
              <w:t xml:space="preserve"> есепке алына отырып жасалады</w:t>
            </w:r>
          </w:p>
        </w:tc>
      </w:tr>
      <w:tr w:rsidR="009810BA" w:rsidRPr="00D703C2" w14:paraId="17FA7168" w14:textId="77777777" w:rsidTr="00F722B2">
        <w:trPr>
          <w:trHeight w:val="3526"/>
        </w:trPr>
        <w:tc>
          <w:tcPr>
            <w:tcW w:w="675" w:type="dxa"/>
            <w:tcBorders>
              <w:top w:val="single" w:sz="4" w:space="0" w:color="auto"/>
              <w:left w:val="single" w:sz="4" w:space="0" w:color="auto"/>
              <w:bottom w:val="single" w:sz="4" w:space="0" w:color="auto"/>
              <w:right w:val="single" w:sz="4" w:space="0" w:color="auto"/>
            </w:tcBorders>
            <w:hideMark/>
          </w:tcPr>
          <w:p w14:paraId="5CEF042E" w14:textId="77777777" w:rsidR="007678E0" w:rsidRPr="00D703C2" w:rsidRDefault="00423448" w:rsidP="00C00172">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2</w:t>
            </w:r>
          </w:p>
          <w:p w14:paraId="58803EC3" w14:textId="77777777" w:rsidR="007678E0" w:rsidRPr="00D703C2" w:rsidRDefault="007678E0" w:rsidP="007678E0">
            <w:pPr>
              <w:rPr>
                <w:rFonts w:ascii="Times New Roman" w:eastAsia="Times New Roman" w:hAnsi="Times New Roman" w:cs="Times New Roman"/>
                <w:sz w:val="28"/>
                <w:szCs w:val="28"/>
                <w:lang w:val="kk-KZ" w:eastAsia="ru-RU"/>
              </w:rPr>
            </w:pPr>
          </w:p>
        </w:tc>
        <w:tc>
          <w:tcPr>
            <w:tcW w:w="2892" w:type="dxa"/>
            <w:tcBorders>
              <w:top w:val="single" w:sz="4" w:space="0" w:color="auto"/>
              <w:left w:val="single" w:sz="4" w:space="0" w:color="auto"/>
              <w:bottom w:val="single" w:sz="4" w:space="0" w:color="auto"/>
              <w:right w:val="single" w:sz="4" w:space="0" w:color="auto"/>
            </w:tcBorders>
            <w:hideMark/>
          </w:tcPr>
          <w:p w14:paraId="4AF4A7D0" w14:textId="77777777" w:rsidR="00423448" w:rsidRPr="00D703C2" w:rsidRDefault="007678E0" w:rsidP="00992808">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Оқу нәтижелеріне сәйкес, мектепте оқытудың ұзақтығы</w:t>
            </w:r>
          </w:p>
        </w:tc>
        <w:tc>
          <w:tcPr>
            <w:tcW w:w="6091" w:type="dxa"/>
            <w:tcBorders>
              <w:top w:val="single" w:sz="4" w:space="0" w:color="auto"/>
              <w:left w:val="single" w:sz="4" w:space="0" w:color="auto"/>
              <w:bottom w:val="single" w:sz="4" w:space="0" w:color="auto"/>
              <w:right w:val="single" w:sz="4" w:space="0" w:color="auto"/>
            </w:tcBorders>
            <w:hideMark/>
          </w:tcPr>
          <w:p w14:paraId="26D6C2C3" w14:textId="77777777" w:rsidR="00423448" w:rsidRPr="00D703C2" w:rsidRDefault="00992808" w:rsidP="00D02235">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Бала 18 жасқа дейін</w:t>
            </w:r>
            <w:r w:rsidR="00423448" w:rsidRPr="00D703C2">
              <w:rPr>
                <w:rFonts w:ascii="Times New Roman" w:eastAsia="Times New Roman" w:hAnsi="Times New Roman" w:cs="Times New Roman"/>
                <w:bCs/>
                <w:sz w:val="28"/>
                <w:szCs w:val="28"/>
                <w:lang w:val="kk-KZ" w:eastAsia="ru-RU"/>
              </w:rPr>
              <w:t xml:space="preserve"> білім </w:t>
            </w:r>
            <w:r w:rsidR="00D02235" w:rsidRPr="00D703C2">
              <w:rPr>
                <w:rFonts w:ascii="Times New Roman" w:eastAsia="Times New Roman" w:hAnsi="Times New Roman" w:cs="Times New Roman"/>
                <w:bCs/>
                <w:sz w:val="28"/>
                <w:szCs w:val="28"/>
                <w:lang w:val="kk-KZ" w:eastAsia="ru-RU"/>
              </w:rPr>
              <w:t xml:space="preserve">алу </w:t>
            </w:r>
            <w:r w:rsidR="00423448" w:rsidRPr="00D703C2">
              <w:rPr>
                <w:rFonts w:ascii="Times New Roman" w:eastAsia="Times New Roman" w:hAnsi="Times New Roman" w:cs="Times New Roman"/>
                <w:bCs/>
                <w:sz w:val="28"/>
                <w:szCs w:val="28"/>
                <w:lang w:val="kk-KZ" w:eastAsia="ru-RU"/>
              </w:rPr>
              <w:t xml:space="preserve">туралы </w:t>
            </w:r>
            <w:r w:rsidR="00D02235" w:rsidRPr="00D703C2">
              <w:rPr>
                <w:rFonts w:ascii="Times New Roman" w:eastAsia="Times New Roman" w:hAnsi="Times New Roman" w:cs="Times New Roman"/>
                <w:bCs/>
                <w:sz w:val="28"/>
                <w:szCs w:val="28"/>
                <w:lang w:val="kk-KZ" w:eastAsia="ru-RU"/>
              </w:rPr>
              <w:t xml:space="preserve">сапалы </w:t>
            </w:r>
            <w:r w:rsidR="00423448" w:rsidRPr="00D703C2">
              <w:rPr>
                <w:rFonts w:ascii="Times New Roman" w:eastAsia="Times New Roman" w:hAnsi="Times New Roman" w:cs="Times New Roman"/>
                <w:bCs/>
                <w:sz w:val="28"/>
                <w:szCs w:val="28"/>
                <w:lang w:val="kk-KZ" w:eastAsia="ru-RU"/>
              </w:rPr>
              <w:t>ақпарат</w:t>
            </w:r>
            <w:r w:rsidR="00D02235" w:rsidRPr="00D703C2">
              <w:rPr>
                <w:rFonts w:ascii="Times New Roman" w:eastAsia="Times New Roman" w:hAnsi="Times New Roman" w:cs="Times New Roman"/>
                <w:bCs/>
                <w:sz w:val="28"/>
                <w:szCs w:val="28"/>
                <w:lang w:val="kk-KZ" w:eastAsia="ru-RU"/>
              </w:rPr>
              <w:t>тар</w:t>
            </w:r>
            <w:r w:rsidR="00423448" w:rsidRPr="00D703C2">
              <w:rPr>
                <w:rFonts w:ascii="Times New Roman" w:eastAsia="Times New Roman" w:hAnsi="Times New Roman" w:cs="Times New Roman"/>
                <w:bCs/>
                <w:sz w:val="28"/>
                <w:szCs w:val="28"/>
                <w:lang w:val="kk-KZ" w:eastAsia="ru-RU"/>
              </w:rPr>
              <w:t xml:space="preserve"> қамтамасыз ет</w:t>
            </w:r>
            <w:r w:rsidR="00D02235" w:rsidRPr="00D703C2">
              <w:rPr>
                <w:rFonts w:ascii="Times New Roman" w:eastAsia="Times New Roman" w:hAnsi="Times New Roman" w:cs="Times New Roman"/>
                <w:bCs/>
                <w:sz w:val="28"/>
                <w:szCs w:val="28"/>
                <w:lang w:val="kk-KZ" w:eastAsia="ru-RU"/>
              </w:rPr>
              <w:t>іледі</w:t>
            </w:r>
            <w:r w:rsidR="00423448" w:rsidRPr="00D703C2">
              <w:rPr>
                <w:rFonts w:ascii="Times New Roman" w:eastAsia="Times New Roman" w:hAnsi="Times New Roman" w:cs="Times New Roman"/>
                <w:bCs/>
                <w:sz w:val="28"/>
                <w:szCs w:val="28"/>
                <w:lang w:val="kk-KZ" w:eastAsia="ru-RU"/>
              </w:rPr>
              <w:t xml:space="preserve">. Соңғы жағдайда мектеп оқушыларының оқу жетістіктерінің халықаралық сынақтарындағы </w:t>
            </w:r>
            <w:r w:rsidR="00D02235" w:rsidRPr="00D703C2">
              <w:rPr>
                <w:rFonts w:ascii="Times New Roman" w:eastAsia="Times New Roman" w:hAnsi="Times New Roman" w:cs="Times New Roman"/>
                <w:bCs/>
                <w:sz w:val="28"/>
                <w:szCs w:val="28"/>
                <w:lang w:val="kk-KZ" w:eastAsia="ru-RU"/>
              </w:rPr>
              <w:t xml:space="preserve">Қазақстан республикасының </w:t>
            </w:r>
            <w:r w:rsidR="00423448" w:rsidRPr="00D703C2">
              <w:rPr>
                <w:rFonts w:ascii="Times New Roman" w:eastAsia="Times New Roman" w:hAnsi="Times New Roman" w:cs="Times New Roman"/>
                <w:bCs/>
                <w:sz w:val="28"/>
                <w:szCs w:val="28"/>
                <w:lang w:val="kk-KZ" w:eastAsia="ru-RU"/>
              </w:rPr>
              <w:t xml:space="preserve">көрсеткішіне қарап, баланың мектепте нені меңгеруі </w:t>
            </w:r>
            <w:r w:rsidR="00D02235" w:rsidRPr="00D703C2">
              <w:rPr>
                <w:rFonts w:ascii="Times New Roman" w:eastAsia="Times New Roman" w:hAnsi="Times New Roman" w:cs="Times New Roman"/>
                <w:bCs/>
                <w:sz w:val="28"/>
                <w:szCs w:val="28"/>
                <w:lang w:val="kk-KZ" w:eastAsia="ru-RU"/>
              </w:rPr>
              <w:t>керек</w:t>
            </w:r>
            <w:r w:rsidR="00423448" w:rsidRPr="00D703C2">
              <w:rPr>
                <w:rFonts w:ascii="Times New Roman" w:eastAsia="Times New Roman" w:hAnsi="Times New Roman" w:cs="Times New Roman"/>
                <w:bCs/>
                <w:sz w:val="28"/>
                <w:szCs w:val="28"/>
                <w:lang w:val="kk-KZ" w:eastAsia="ru-RU"/>
              </w:rPr>
              <w:t xml:space="preserve"> екендігі туралы айта </w:t>
            </w:r>
            <w:r w:rsidR="00D02235" w:rsidRPr="00D703C2">
              <w:rPr>
                <w:rFonts w:ascii="Times New Roman" w:eastAsia="Times New Roman" w:hAnsi="Times New Roman" w:cs="Times New Roman"/>
                <w:bCs/>
                <w:sz w:val="28"/>
                <w:szCs w:val="28"/>
                <w:lang w:val="kk-KZ" w:eastAsia="ru-RU"/>
              </w:rPr>
              <w:t xml:space="preserve">кетуіміз керек. Бұл </w:t>
            </w:r>
            <w:r w:rsidR="004B66C0" w:rsidRPr="00D703C2">
              <w:rPr>
                <w:rFonts w:ascii="Times New Roman" w:eastAsia="Times New Roman" w:hAnsi="Times New Roman" w:cs="Times New Roman"/>
                <w:bCs/>
                <w:sz w:val="28"/>
                <w:szCs w:val="28"/>
                <w:lang w:val="kk-KZ" w:eastAsia="ru-RU"/>
              </w:rPr>
              <w:t>көрсеткіштер</w:t>
            </w:r>
            <w:r w:rsidR="00D02235" w:rsidRPr="00D703C2">
              <w:rPr>
                <w:rFonts w:ascii="Times New Roman" w:eastAsia="Times New Roman" w:hAnsi="Times New Roman" w:cs="Times New Roman"/>
                <w:bCs/>
                <w:sz w:val="28"/>
                <w:szCs w:val="28"/>
                <w:lang w:val="kk-KZ" w:eastAsia="ru-RU"/>
              </w:rPr>
              <w:t xml:space="preserve"> бі</w:t>
            </w:r>
            <w:r w:rsidR="00F722B2" w:rsidRPr="00D703C2">
              <w:rPr>
                <w:rFonts w:ascii="Times New Roman" w:eastAsia="Times New Roman" w:hAnsi="Times New Roman" w:cs="Times New Roman"/>
                <w:bCs/>
                <w:sz w:val="28"/>
                <w:szCs w:val="28"/>
                <w:lang w:val="kk-KZ" w:eastAsia="ru-RU"/>
              </w:rPr>
              <w:t>зг</w:t>
            </w:r>
            <w:r w:rsidR="00423448" w:rsidRPr="00D703C2">
              <w:rPr>
                <w:rFonts w:ascii="Times New Roman" w:eastAsia="Times New Roman" w:hAnsi="Times New Roman" w:cs="Times New Roman"/>
                <w:bCs/>
                <w:sz w:val="28"/>
                <w:szCs w:val="28"/>
                <w:lang w:val="kk-KZ" w:eastAsia="ru-RU"/>
              </w:rPr>
              <w:t xml:space="preserve">е мектептегі оқудың сапаға </w:t>
            </w:r>
            <w:r w:rsidR="00D02235" w:rsidRPr="00D703C2">
              <w:rPr>
                <w:rFonts w:ascii="Times New Roman" w:eastAsia="Times New Roman" w:hAnsi="Times New Roman" w:cs="Times New Roman"/>
                <w:bCs/>
                <w:sz w:val="28"/>
                <w:szCs w:val="28"/>
                <w:lang w:val="kk-KZ" w:eastAsia="ru-RU"/>
              </w:rPr>
              <w:t>бағытталуына</w:t>
            </w:r>
            <w:r w:rsidR="00423448" w:rsidRPr="00D703C2">
              <w:rPr>
                <w:rFonts w:ascii="Times New Roman" w:eastAsia="Times New Roman" w:hAnsi="Times New Roman" w:cs="Times New Roman"/>
                <w:bCs/>
                <w:sz w:val="28"/>
                <w:szCs w:val="28"/>
                <w:lang w:val="kk-KZ" w:eastAsia="ru-RU"/>
              </w:rPr>
              <w:t xml:space="preserve"> мүмкіндік береді. Оқу сапасын түзету арқылы бұл компонент кейбір елдердегі балалардың басқа </w:t>
            </w:r>
            <w:r w:rsidR="00D02235" w:rsidRPr="00D703C2">
              <w:rPr>
                <w:rFonts w:ascii="Times New Roman" w:eastAsia="Times New Roman" w:hAnsi="Times New Roman" w:cs="Times New Roman"/>
                <w:bCs/>
                <w:sz w:val="28"/>
                <w:szCs w:val="28"/>
                <w:lang w:val="kk-KZ" w:eastAsia="ru-RU"/>
              </w:rPr>
              <w:t>мемлекеттердегі</w:t>
            </w:r>
            <w:r w:rsidR="00423448" w:rsidRPr="00D703C2">
              <w:rPr>
                <w:rFonts w:ascii="Times New Roman" w:eastAsia="Times New Roman" w:hAnsi="Times New Roman" w:cs="Times New Roman"/>
                <w:bCs/>
                <w:sz w:val="28"/>
                <w:szCs w:val="28"/>
                <w:lang w:val="kk-KZ" w:eastAsia="ru-RU"/>
              </w:rPr>
              <w:t xml:space="preserve"> балаларға қарағанда әлдеқайда аз білім алатынын көрсетеді. Бірақ барлық б</w:t>
            </w:r>
            <w:r w:rsidR="00681358" w:rsidRPr="00D703C2">
              <w:rPr>
                <w:rFonts w:ascii="Times New Roman" w:eastAsia="Times New Roman" w:hAnsi="Times New Roman" w:cs="Times New Roman"/>
                <w:bCs/>
                <w:sz w:val="28"/>
                <w:szCs w:val="28"/>
                <w:lang w:val="kk-KZ" w:eastAsia="ru-RU"/>
              </w:rPr>
              <w:t>алалар мектепті бірдей бастайды</w:t>
            </w:r>
          </w:p>
        </w:tc>
      </w:tr>
      <w:tr w:rsidR="009810BA" w:rsidRPr="000471D4" w14:paraId="55C93D38" w14:textId="77777777" w:rsidTr="00260A7C">
        <w:trPr>
          <w:trHeight w:val="2122"/>
        </w:trPr>
        <w:tc>
          <w:tcPr>
            <w:tcW w:w="675" w:type="dxa"/>
            <w:tcBorders>
              <w:top w:val="single" w:sz="4" w:space="0" w:color="auto"/>
              <w:left w:val="single" w:sz="4" w:space="0" w:color="auto"/>
              <w:bottom w:val="single" w:sz="4" w:space="0" w:color="auto"/>
              <w:right w:val="single" w:sz="4" w:space="0" w:color="auto"/>
            </w:tcBorders>
            <w:hideMark/>
          </w:tcPr>
          <w:p w14:paraId="7DDD6FF4" w14:textId="77777777" w:rsidR="00423448" w:rsidRPr="00D703C2" w:rsidRDefault="007678E0" w:rsidP="007678E0">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 xml:space="preserve">  </w:t>
            </w:r>
            <w:r w:rsidR="00423448" w:rsidRPr="00D703C2">
              <w:rPr>
                <w:rFonts w:ascii="Times New Roman" w:eastAsia="Times New Roman" w:hAnsi="Times New Roman" w:cs="Times New Roman"/>
                <w:bCs/>
                <w:sz w:val="28"/>
                <w:szCs w:val="28"/>
                <w:lang w:val="kk-KZ" w:eastAsia="ru-RU"/>
              </w:rPr>
              <w:t>3</w:t>
            </w:r>
          </w:p>
        </w:tc>
        <w:tc>
          <w:tcPr>
            <w:tcW w:w="2892" w:type="dxa"/>
            <w:tcBorders>
              <w:top w:val="single" w:sz="4" w:space="0" w:color="auto"/>
              <w:left w:val="single" w:sz="4" w:space="0" w:color="auto"/>
              <w:bottom w:val="single" w:sz="4" w:space="0" w:color="auto"/>
              <w:right w:val="single" w:sz="4" w:space="0" w:color="auto"/>
            </w:tcBorders>
            <w:hideMark/>
          </w:tcPr>
          <w:p w14:paraId="331CE74A" w14:textId="77777777" w:rsidR="00423448" w:rsidRPr="00D703C2" w:rsidRDefault="00423448" w:rsidP="00F722B2">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Денсаулық жағдайы</w:t>
            </w:r>
          </w:p>
        </w:tc>
        <w:tc>
          <w:tcPr>
            <w:tcW w:w="6091" w:type="dxa"/>
            <w:tcBorders>
              <w:top w:val="single" w:sz="4" w:space="0" w:color="auto"/>
              <w:left w:val="single" w:sz="4" w:space="0" w:color="auto"/>
              <w:bottom w:val="single" w:sz="4" w:space="0" w:color="auto"/>
              <w:right w:val="single" w:sz="4" w:space="0" w:color="auto"/>
            </w:tcBorders>
            <w:hideMark/>
          </w:tcPr>
          <w:p w14:paraId="76E1E143" w14:textId="77777777" w:rsidR="00423448" w:rsidRPr="00D703C2" w:rsidRDefault="00D703C2" w:rsidP="00F722B2">
            <w:pPr>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Х</w:t>
            </w:r>
            <w:r w:rsidR="00260A7C" w:rsidRPr="00D703C2">
              <w:rPr>
                <w:rFonts w:ascii="Times New Roman" w:eastAsia="Times New Roman" w:hAnsi="Times New Roman" w:cs="Times New Roman"/>
                <w:bCs/>
                <w:sz w:val="28"/>
                <w:szCs w:val="28"/>
                <w:lang w:val="kk-KZ" w:eastAsia="ru-RU"/>
              </w:rPr>
              <w:t>алықтың</w:t>
            </w:r>
            <w:r w:rsidR="00423448" w:rsidRPr="00D703C2">
              <w:rPr>
                <w:rFonts w:ascii="Times New Roman" w:eastAsia="Times New Roman" w:hAnsi="Times New Roman" w:cs="Times New Roman"/>
                <w:bCs/>
                <w:sz w:val="28"/>
                <w:szCs w:val="28"/>
                <w:lang w:val="kk-KZ" w:eastAsia="ru-RU"/>
              </w:rPr>
              <w:t xml:space="preserve"> жалпы денсаулық жағдайын бағалауда екі көрсеткіш қолданылады:</w:t>
            </w:r>
          </w:p>
          <w:p w14:paraId="528BD04F" w14:textId="77777777" w:rsidR="00423448" w:rsidRPr="00D703C2" w:rsidRDefault="00423448" w:rsidP="00F722B2">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- 5</w:t>
            </w:r>
            <w:r w:rsidR="00260A7C" w:rsidRPr="00D703C2">
              <w:rPr>
                <w:rFonts w:ascii="Times New Roman" w:eastAsia="Times New Roman" w:hAnsi="Times New Roman" w:cs="Times New Roman"/>
                <w:bCs/>
                <w:sz w:val="28"/>
                <w:szCs w:val="28"/>
                <w:lang w:val="kk-KZ" w:eastAsia="ru-RU"/>
              </w:rPr>
              <w:t xml:space="preserve"> жасқа дейінгі балалар арасында</w:t>
            </w:r>
            <w:r w:rsidRPr="00D703C2">
              <w:rPr>
                <w:rFonts w:ascii="Times New Roman" w:eastAsia="Times New Roman" w:hAnsi="Times New Roman" w:cs="Times New Roman"/>
                <w:bCs/>
                <w:sz w:val="28"/>
                <w:szCs w:val="28"/>
                <w:lang w:val="kk-KZ" w:eastAsia="ru-RU"/>
              </w:rPr>
              <w:t xml:space="preserve">, нәрестенің және бастауыш мектеп жасына дейінгі баланың денсаулық жағдайын көрсететін </w:t>
            </w:r>
            <w:r w:rsidR="00260A7C" w:rsidRPr="00D703C2">
              <w:rPr>
                <w:rFonts w:ascii="Times New Roman" w:eastAsia="Times New Roman" w:hAnsi="Times New Roman" w:cs="Times New Roman"/>
                <w:bCs/>
                <w:sz w:val="28"/>
                <w:szCs w:val="28"/>
                <w:lang w:val="kk-KZ" w:eastAsia="ru-RU"/>
              </w:rPr>
              <w:t>көрсеткіштер</w:t>
            </w:r>
            <w:r w:rsidRPr="00D703C2">
              <w:rPr>
                <w:rFonts w:ascii="Times New Roman" w:eastAsia="Times New Roman" w:hAnsi="Times New Roman" w:cs="Times New Roman"/>
                <w:bCs/>
                <w:sz w:val="28"/>
                <w:szCs w:val="28"/>
                <w:lang w:val="kk-KZ" w:eastAsia="ru-RU"/>
              </w:rPr>
              <w:t>;</w:t>
            </w:r>
          </w:p>
          <w:p w14:paraId="58C34209" w14:textId="77777777" w:rsidR="00423448" w:rsidRPr="00D703C2" w:rsidRDefault="00423448" w:rsidP="00260A7C">
            <w:pPr>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 xml:space="preserve">- 60 жасқа дейін аман қалған 15 жастағы жасөспірімдердің үлесі </w:t>
            </w:r>
            <w:r w:rsidR="00260A7C" w:rsidRPr="00D703C2">
              <w:rPr>
                <w:rFonts w:ascii="Times New Roman" w:eastAsia="Times New Roman" w:hAnsi="Times New Roman" w:cs="Times New Roman"/>
                <w:bCs/>
                <w:sz w:val="28"/>
                <w:szCs w:val="28"/>
                <w:lang w:val="kk-KZ" w:eastAsia="ru-RU"/>
              </w:rPr>
              <w:t>және</w:t>
            </w:r>
            <w:r w:rsidRPr="00D703C2">
              <w:rPr>
                <w:rFonts w:ascii="Times New Roman" w:eastAsia="Times New Roman" w:hAnsi="Times New Roman" w:cs="Times New Roman"/>
                <w:bCs/>
                <w:sz w:val="28"/>
                <w:szCs w:val="28"/>
                <w:lang w:val="kk-KZ" w:eastAsia="ru-RU"/>
              </w:rPr>
              <w:t xml:space="preserve"> өмір сүру деңгейі. </w:t>
            </w:r>
          </w:p>
        </w:tc>
      </w:tr>
      <w:tr w:rsidR="00F722B2" w:rsidRPr="000471D4" w14:paraId="081D925B" w14:textId="77777777" w:rsidTr="00F722B2">
        <w:trPr>
          <w:trHeight w:val="401"/>
        </w:trPr>
        <w:tc>
          <w:tcPr>
            <w:tcW w:w="9658" w:type="dxa"/>
            <w:gridSpan w:val="3"/>
            <w:tcBorders>
              <w:top w:val="single" w:sz="4" w:space="0" w:color="auto"/>
              <w:left w:val="single" w:sz="4" w:space="0" w:color="auto"/>
              <w:bottom w:val="single" w:sz="4" w:space="0" w:color="auto"/>
              <w:right w:val="single" w:sz="4" w:space="0" w:color="auto"/>
            </w:tcBorders>
          </w:tcPr>
          <w:p w14:paraId="243E610A" w14:textId="77777777" w:rsidR="00F722B2" w:rsidRPr="00D703C2" w:rsidRDefault="000B1120" w:rsidP="00F722B2">
            <w:pPr>
              <w:jc w:val="both"/>
              <w:rPr>
                <w:rFonts w:ascii="Times New Roman" w:eastAsia="Times New Roman" w:hAnsi="Times New Roman" w:cs="Times New Roman"/>
                <w:bCs/>
                <w:sz w:val="28"/>
                <w:szCs w:val="28"/>
                <w:lang w:val="kk-KZ" w:eastAsia="ru-RU"/>
              </w:rPr>
            </w:pPr>
            <w:r w:rsidRPr="00D703C2">
              <w:rPr>
                <w:rFonts w:ascii="Times New Roman" w:hAnsi="Times New Roman" w:cs="Times New Roman"/>
                <w:bCs/>
                <w:sz w:val="28"/>
                <w:szCs w:val="28"/>
                <w:lang w:val="kk-KZ"/>
              </w:rPr>
              <w:t>Ескертпе:</w:t>
            </w:r>
            <w:r w:rsidR="00E83BA0" w:rsidRPr="00D703C2">
              <w:rPr>
                <w:rFonts w:ascii="Times New Roman" w:hAnsi="Times New Roman" w:cs="Times New Roman"/>
                <w:bCs/>
                <w:sz w:val="28"/>
                <w:szCs w:val="28"/>
                <w:lang w:val="kk-KZ"/>
              </w:rPr>
              <w:t xml:space="preserve"> </w:t>
            </w:r>
            <w:r w:rsidR="00060E64" w:rsidRPr="00D703C2">
              <w:rPr>
                <w:rFonts w:ascii="Times New Roman" w:hAnsi="Times New Roman" w:cs="Times New Roman"/>
                <w:bCs/>
                <w:sz w:val="28"/>
                <w:szCs w:val="28"/>
                <w:lang w:val="kk-KZ"/>
              </w:rPr>
              <w:t>[41</w:t>
            </w:r>
            <w:r w:rsidR="00B46429" w:rsidRPr="00D703C2">
              <w:rPr>
                <w:rFonts w:ascii="Times New Roman" w:hAnsi="Times New Roman" w:cs="Times New Roman"/>
                <w:bCs/>
                <w:sz w:val="28"/>
                <w:szCs w:val="28"/>
                <w:lang w:val="kk-KZ"/>
              </w:rPr>
              <w:t>] әдебиет негізінде автормен құрастырылған</w:t>
            </w:r>
          </w:p>
        </w:tc>
      </w:tr>
    </w:tbl>
    <w:p w14:paraId="718458BD" w14:textId="77777777" w:rsidR="00423448" w:rsidRPr="00F31157" w:rsidRDefault="00423448" w:rsidP="00423448">
      <w:pPr>
        <w:ind w:firstLine="709"/>
        <w:jc w:val="both"/>
        <w:rPr>
          <w:rFonts w:ascii="Times New Roman" w:eastAsia="Times New Roman" w:hAnsi="Times New Roman" w:cs="Times New Roman"/>
          <w:bCs/>
          <w:sz w:val="28"/>
          <w:szCs w:val="28"/>
          <w:lang w:val="kk-KZ" w:eastAsia="ru-RU"/>
        </w:rPr>
      </w:pPr>
    </w:p>
    <w:p w14:paraId="7D4D46E3" w14:textId="77777777" w:rsidR="0059190F" w:rsidRPr="00F31157" w:rsidRDefault="0059190F" w:rsidP="0059190F">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Сондықтан зияткерлік ресурстарды қалыптастыруға инвестициялар, жалпы адами капитал сияқты, тұтыну шығындарынан бөлінбейді. Сондай-ақ, </w:t>
      </w:r>
      <w:r w:rsidRPr="00F31157">
        <w:rPr>
          <w:rFonts w:ascii="Times New Roman" w:eastAsia="Times New Roman" w:hAnsi="Times New Roman" w:cs="Times New Roman"/>
          <w:bCs/>
          <w:sz w:val="28"/>
          <w:szCs w:val="28"/>
          <w:lang w:val="kk-KZ" w:eastAsia="ru-RU"/>
        </w:rPr>
        <w:lastRenderedPageBreak/>
        <w:t xml:space="preserve">білім алу және пайдалану процесінің ерекшеліктері адамның зияткерлік капиталын қалыптастыратын </w:t>
      </w:r>
      <w:r w:rsidR="00DC734D" w:rsidRPr="00F31157">
        <w:rPr>
          <w:rFonts w:ascii="Times New Roman" w:eastAsia="Times New Roman" w:hAnsi="Times New Roman" w:cs="Times New Roman"/>
          <w:bCs/>
          <w:sz w:val="28"/>
          <w:szCs w:val="28"/>
          <w:lang w:val="kk-KZ" w:eastAsia="ru-RU"/>
        </w:rPr>
        <w:t>ұйыммен байланысын анықтайды</w:t>
      </w:r>
      <w:r w:rsidR="0079270F" w:rsidRPr="00F31157">
        <w:rPr>
          <w:rFonts w:ascii="Times New Roman" w:eastAsia="Times New Roman" w:hAnsi="Times New Roman" w:cs="Times New Roman"/>
          <w:bCs/>
          <w:sz w:val="28"/>
          <w:szCs w:val="28"/>
          <w:lang w:val="kk-KZ" w:eastAsia="ru-RU"/>
        </w:rPr>
        <w:t xml:space="preserve"> [4</w:t>
      </w:r>
      <w:r w:rsidR="00060E64">
        <w:rPr>
          <w:rFonts w:ascii="Times New Roman" w:eastAsia="Times New Roman" w:hAnsi="Times New Roman" w:cs="Times New Roman"/>
          <w:bCs/>
          <w:sz w:val="28"/>
          <w:szCs w:val="28"/>
          <w:lang w:val="kk-KZ" w:eastAsia="ru-RU"/>
        </w:rPr>
        <w:t>3</w:t>
      </w:r>
      <w:r w:rsidR="0079270F" w:rsidRPr="00F31157">
        <w:rPr>
          <w:rFonts w:ascii="Times New Roman" w:eastAsia="Times New Roman" w:hAnsi="Times New Roman" w:cs="Times New Roman"/>
          <w:bCs/>
          <w:sz w:val="28"/>
          <w:szCs w:val="28"/>
          <w:lang w:val="kk-KZ" w:eastAsia="ru-RU"/>
        </w:rPr>
        <w:t>].</w:t>
      </w:r>
    </w:p>
    <w:p w14:paraId="18A578F7" w14:textId="77777777" w:rsidR="0059190F" w:rsidRPr="00F31157" w:rsidRDefault="0059190F" w:rsidP="0059190F">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Тағы бір ресейлік ғалым, аймақтық экономиканы зерттеу орталығының жетекшісі Юрий Корчагин адам капиталын </w:t>
      </w:r>
      <w:r w:rsidR="00EA3953"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зияткерлік меншікке инвестициялар, еңбек пен білім беру есебінен жинақтала</w:t>
      </w:r>
      <w:r w:rsidR="00EA3953" w:rsidRPr="00F31157">
        <w:rPr>
          <w:rFonts w:ascii="Times New Roman" w:eastAsia="Times New Roman" w:hAnsi="Times New Roman" w:cs="Times New Roman"/>
          <w:bCs/>
          <w:sz w:val="28"/>
          <w:szCs w:val="28"/>
          <w:lang w:val="kk-KZ" w:eastAsia="ru-RU"/>
        </w:rPr>
        <w:t>тын</w:t>
      </w:r>
      <w:r w:rsidRPr="00F31157">
        <w:rPr>
          <w:rFonts w:ascii="Times New Roman" w:eastAsia="Times New Roman" w:hAnsi="Times New Roman" w:cs="Times New Roman"/>
          <w:bCs/>
          <w:sz w:val="28"/>
          <w:szCs w:val="28"/>
          <w:lang w:val="kk-KZ" w:eastAsia="ru-RU"/>
        </w:rPr>
        <w:t xml:space="preserve"> әлеуметтік фактор ретінде анықтайды</w:t>
      </w:r>
      <w:r w:rsidR="00EA3953"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w:t>
      </w:r>
      <w:r w:rsidR="00EA3953" w:rsidRPr="00F31157">
        <w:rPr>
          <w:rFonts w:ascii="Times New Roman" w:eastAsia="Times New Roman" w:hAnsi="Times New Roman" w:cs="Times New Roman"/>
          <w:bCs/>
          <w:sz w:val="28"/>
          <w:szCs w:val="28"/>
          <w:lang w:val="kk-KZ" w:eastAsia="ru-RU"/>
        </w:rPr>
        <w:t>И</w:t>
      </w:r>
      <w:r w:rsidRPr="00F31157">
        <w:rPr>
          <w:rFonts w:ascii="Times New Roman" w:eastAsia="Times New Roman" w:hAnsi="Times New Roman" w:cs="Times New Roman"/>
          <w:bCs/>
          <w:sz w:val="28"/>
          <w:szCs w:val="28"/>
          <w:lang w:val="kk-KZ" w:eastAsia="ru-RU"/>
        </w:rPr>
        <w:t>нновациялық</w:t>
      </w:r>
      <w:r w:rsidR="00EA3953"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және институционалдық әлеует, экономикалық еркіндік, кәсіпкерлік климат, ғылым, мәдениет және өнер</w:t>
      </w:r>
      <w:r w:rsidR="00681358" w:rsidRPr="00F31157">
        <w:rPr>
          <w:rFonts w:ascii="Times New Roman" w:eastAsia="Times New Roman" w:hAnsi="Times New Roman" w:cs="Times New Roman"/>
          <w:bCs/>
          <w:sz w:val="28"/>
          <w:szCs w:val="28"/>
          <w:lang w:val="kk-KZ" w:eastAsia="ru-RU"/>
        </w:rPr>
        <w:t>, қауіпсіздік және денсаулық</w:t>
      </w:r>
      <w:r w:rsidR="00EA3953" w:rsidRPr="00F31157">
        <w:rPr>
          <w:rFonts w:ascii="Times New Roman" w:eastAsia="Times New Roman" w:hAnsi="Times New Roman" w:cs="Times New Roman"/>
          <w:bCs/>
          <w:sz w:val="28"/>
          <w:szCs w:val="28"/>
          <w:lang w:val="kk-KZ" w:eastAsia="ru-RU"/>
        </w:rPr>
        <w:t>ты жатқызады</w:t>
      </w:r>
      <w:r w:rsidR="00681358" w:rsidRPr="00F31157">
        <w:rPr>
          <w:rFonts w:ascii="Times New Roman" w:eastAsia="Times New Roman" w:hAnsi="Times New Roman" w:cs="Times New Roman"/>
          <w:bCs/>
          <w:sz w:val="28"/>
          <w:szCs w:val="28"/>
          <w:lang w:val="kk-KZ" w:eastAsia="ru-RU"/>
        </w:rPr>
        <w:t xml:space="preserve"> </w:t>
      </w:r>
      <w:r w:rsidR="0079270F" w:rsidRPr="00F31157">
        <w:rPr>
          <w:rFonts w:ascii="Times New Roman" w:eastAsia="Times New Roman" w:hAnsi="Times New Roman" w:cs="Times New Roman"/>
          <w:bCs/>
          <w:sz w:val="28"/>
          <w:szCs w:val="28"/>
          <w:lang w:val="kk-KZ" w:eastAsia="ru-RU"/>
        </w:rPr>
        <w:t xml:space="preserve"> [4</w:t>
      </w:r>
      <w:r w:rsidR="00060E64">
        <w:rPr>
          <w:rFonts w:ascii="Times New Roman" w:eastAsia="Times New Roman" w:hAnsi="Times New Roman" w:cs="Times New Roman"/>
          <w:bCs/>
          <w:sz w:val="28"/>
          <w:szCs w:val="28"/>
          <w:lang w:val="kk-KZ" w:eastAsia="ru-RU"/>
        </w:rPr>
        <w:t>4</w:t>
      </w:r>
      <w:r w:rsidR="0079270F" w:rsidRPr="00F31157">
        <w:rPr>
          <w:rFonts w:ascii="Times New Roman" w:eastAsia="Times New Roman" w:hAnsi="Times New Roman" w:cs="Times New Roman"/>
          <w:bCs/>
          <w:sz w:val="28"/>
          <w:szCs w:val="28"/>
          <w:lang w:val="kk-KZ" w:eastAsia="ru-RU"/>
        </w:rPr>
        <w:t>].</w:t>
      </w:r>
    </w:p>
    <w:p w14:paraId="1F1E5102" w14:textId="77777777" w:rsidR="0059190F" w:rsidRPr="00F31157" w:rsidRDefault="0059190F" w:rsidP="0059190F">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Осы анықтаманы, сондай-ақ әртүрлі </w:t>
      </w:r>
      <w:r w:rsidR="00013842" w:rsidRPr="00F31157">
        <w:rPr>
          <w:rFonts w:ascii="Times New Roman" w:eastAsia="Times New Roman" w:hAnsi="Times New Roman" w:cs="Times New Roman"/>
          <w:bCs/>
          <w:sz w:val="28"/>
          <w:szCs w:val="28"/>
          <w:lang w:val="kk-KZ" w:eastAsia="ru-RU"/>
        </w:rPr>
        <w:t>мемлекеттердегі</w:t>
      </w:r>
      <w:r w:rsidRPr="00F31157">
        <w:rPr>
          <w:rFonts w:ascii="Times New Roman" w:eastAsia="Times New Roman" w:hAnsi="Times New Roman" w:cs="Times New Roman"/>
          <w:bCs/>
          <w:sz w:val="28"/>
          <w:szCs w:val="28"/>
          <w:lang w:val="kk-KZ" w:eastAsia="ru-RU"/>
        </w:rPr>
        <w:t xml:space="preserve"> адами капиталдың жағдайын ескере отырып, ғалым оның екі негізгі түрін анықтайды:</w:t>
      </w:r>
    </w:p>
    <w:p w14:paraId="691672D2" w14:textId="77777777" w:rsidR="0059190F" w:rsidRPr="00F31157" w:rsidRDefault="0059190F" w:rsidP="005B26EF">
      <w:pPr>
        <w:pStyle w:val="a7"/>
        <w:numPr>
          <w:ilvl w:val="0"/>
          <w:numId w:val="21"/>
        </w:numPr>
        <w:ind w:left="0" w:right="0" w:firstLine="709"/>
        <w:rPr>
          <w:rFonts w:ascii="Times New Roman" w:hAnsi="Times New Roman" w:cs="Times New Roman"/>
          <w:sz w:val="28"/>
          <w:szCs w:val="28"/>
          <w:lang w:val="kk-KZ" w:eastAsia="ru-RU"/>
        </w:rPr>
      </w:pPr>
      <w:r w:rsidRPr="00F31157">
        <w:rPr>
          <w:rFonts w:ascii="Times New Roman" w:hAnsi="Times New Roman" w:cs="Times New Roman"/>
          <w:sz w:val="28"/>
          <w:szCs w:val="28"/>
          <w:lang w:val="kk-KZ" w:eastAsia="ru-RU"/>
        </w:rPr>
        <w:t>Даму және өсу процестеріне, оның ішінде халықтың өмір сүру сапасын арттыру мен қолдауға, инновациялық және институционалдық әлеуеттің өсуіне, білім беру, ғылым жүйесін дамытуға, халықтың денсаулығын жақсартуға, ақпараттың оң сапасы мен қолжетімділігін арттыруға инвестициялардан пайдалы қайтарымды қамтамасыз ететін адами капитал.</w:t>
      </w:r>
    </w:p>
    <w:p w14:paraId="1D3FCBDE" w14:textId="77777777" w:rsidR="00013842" w:rsidRPr="00F31157" w:rsidRDefault="0059190F" w:rsidP="005B26EF">
      <w:pPr>
        <w:pStyle w:val="a7"/>
        <w:numPr>
          <w:ilvl w:val="0"/>
          <w:numId w:val="21"/>
        </w:numPr>
        <w:ind w:left="0" w:right="0" w:firstLine="709"/>
        <w:rPr>
          <w:rFonts w:ascii="Times New Roman" w:hAnsi="Times New Roman" w:cs="Times New Roman"/>
          <w:sz w:val="28"/>
          <w:szCs w:val="28"/>
          <w:lang w:val="kk-KZ" w:eastAsia="ru-RU"/>
        </w:rPr>
      </w:pPr>
      <w:r w:rsidRPr="00F31157">
        <w:rPr>
          <w:rFonts w:ascii="Times New Roman" w:hAnsi="Times New Roman" w:cs="Times New Roman"/>
          <w:sz w:val="28"/>
          <w:szCs w:val="28"/>
          <w:lang w:val="kk-KZ" w:eastAsia="ru-RU"/>
        </w:rPr>
        <w:t>Даму және өсу процестеріне инвестициялардан қандай да бір пайдалы қайтарымды қамтамасыз етпейтін теріс адами капитал.</w:t>
      </w:r>
    </w:p>
    <w:p w14:paraId="337CB481" w14:textId="77777777" w:rsidR="0059190F" w:rsidRPr="00F31157" w:rsidRDefault="0059190F" w:rsidP="0059190F">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Ол менталитеттің тиімсіз жақтары мен халықтың төмен мәдениеті, оның ішінде оның нарықтық компоненттері (мысалы, еңбек және кәсіпкерлік этикасы) негізінде қалыптасады. Теріс адами капиталды қалыптастыру процесінде мемлекеттік құрылымның теріс дәстүрлері және азаматтық қоғамның дамымауы негізінде мемлекеттік институттардың жұмыс істеуі, жалған білімге, жалған ғылымға және жалған мәдениетке инвестициялар</w:t>
      </w:r>
      <w:r w:rsidR="00234D86" w:rsidRPr="00F31157">
        <w:rPr>
          <w:rFonts w:ascii="Times New Roman" w:eastAsia="Times New Roman" w:hAnsi="Times New Roman" w:cs="Times New Roman"/>
          <w:bCs/>
          <w:sz w:val="28"/>
          <w:szCs w:val="28"/>
          <w:lang w:val="kk-KZ" w:eastAsia="ru-RU"/>
        </w:rPr>
        <w:t xml:space="preserve"> салу.</w:t>
      </w:r>
      <w:r w:rsidRPr="00F31157">
        <w:rPr>
          <w:rFonts w:ascii="Times New Roman" w:eastAsia="Times New Roman" w:hAnsi="Times New Roman" w:cs="Times New Roman"/>
          <w:bCs/>
          <w:sz w:val="28"/>
          <w:szCs w:val="28"/>
          <w:lang w:val="kk-KZ" w:eastAsia="ru-RU"/>
        </w:rPr>
        <w:t xml:space="preserve"> </w:t>
      </w:r>
      <w:r w:rsidR="00234D86" w:rsidRPr="00F31157">
        <w:rPr>
          <w:rFonts w:ascii="Times New Roman" w:eastAsia="Times New Roman" w:hAnsi="Times New Roman" w:cs="Times New Roman"/>
          <w:bCs/>
          <w:sz w:val="28"/>
          <w:szCs w:val="28"/>
          <w:lang w:val="kk-KZ" w:eastAsia="ru-RU"/>
        </w:rPr>
        <w:t>С</w:t>
      </w:r>
      <w:r w:rsidRPr="00F31157">
        <w:rPr>
          <w:rFonts w:ascii="Times New Roman" w:eastAsia="Times New Roman" w:hAnsi="Times New Roman" w:cs="Times New Roman"/>
          <w:bCs/>
          <w:sz w:val="28"/>
          <w:szCs w:val="28"/>
          <w:lang w:val="kk-KZ" w:eastAsia="ru-RU"/>
        </w:rPr>
        <w:t>ондай-ақ</w:t>
      </w:r>
      <w:r w:rsidR="00234D86"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 xml:space="preserve">осы </w:t>
      </w:r>
      <w:r w:rsidR="00234D86" w:rsidRPr="00F31157">
        <w:rPr>
          <w:rFonts w:ascii="Times New Roman" w:eastAsia="Times New Roman" w:hAnsi="Times New Roman" w:cs="Times New Roman"/>
          <w:bCs/>
          <w:sz w:val="28"/>
          <w:szCs w:val="28"/>
          <w:lang w:val="kk-KZ" w:eastAsia="ru-RU"/>
        </w:rPr>
        <w:t>мемлекеттің</w:t>
      </w:r>
      <w:r w:rsidRPr="00F31157">
        <w:rPr>
          <w:rFonts w:ascii="Times New Roman" w:eastAsia="Times New Roman" w:hAnsi="Times New Roman" w:cs="Times New Roman"/>
          <w:bCs/>
          <w:sz w:val="28"/>
          <w:szCs w:val="28"/>
          <w:lang w:val="kk-KZ" w:eastAsia="ru-RU"/>
        </w:rPr>
        <w:t xml:space="preserve"> дамуындағы тоқырауға, тіпті регрессияға әкелетін элита саясат</w:t>
      </w:r>
      <w:r w:rsidR="00C213C9" w:rsidRPr="00F31157">
        <w:rPr>
          <w:rFonts w:ascii="Times New Roman" w:eastAsia="Times New Roman" w:hAnsi="Times New Roman" w:cs="Times New Roman"/>
          <w:bCs/>
          <w:sz w:val="28"/>
          <w:szCs w:val="28"/>
          <w:lang w:val="kk-KZ" w:eastAsia="ru-RU"/>
        </w:rPr>
        <w:t>ы да маңызды рөл атқарады [4</w:t>
      </w:r>
      <w:r w:rsidR="00060E64">
        <w:rPr>
          <w:rFonts w:ascii="Times New Roman" w:eastAsia="Times New Roman" w:hAnsi="Times New Roman" w:cs="Times New Roman"/>
          <w:bCs/>
          <w:sz w:val="28"/>
          <w:szCs w:val="28"/>
          <w:lang w:val="kk-KZ" w:eastAsia="ru-RU"/>
        </w:rPr>
        <w:t>4</w:t>
      </w:r>
      <w:r w:rsidR="005819D4"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36</w:t>
      </w:r>
      <w:r w:rsidR="005819D4" w:rsidRPr="00F31157">
        <w:rPr>
          <w:rFonts w:ascii="Times New Roman" w:eastAsia="Times New Roman" w:hAnsi="Times New Roman" w:cs="Times New Roman"/>
          <w:bCs/>
          <w:sz w:val="28"/>
          <w:szCs w:val="28"/>
          <w:lang w:val="kk-KZ" w:eastAsia="ru-RU"/>
        </w:rPr>
        <w:t xml:space="preserve"> б.</w:t>
      </w:r>
      <w:r w:rsidRPr="00F31157">
        <w:rPr>
          <w:rFonts w:ascii="Times New Roman" w:eastAsia="Times New Roman" w:hAnsi="Times New Roman" w:cs="Times New Roman"/>
          <w:bCs/>
          <w:sz w:val="28"/>
          <w:szCs w:val="28"/>
          <w:lang w:val="kk-KZ" w:eastAsia="ru-RU"/>
        </w:rPr>
        <w:t>].</w:t>
      </w:r>
    </w:p>
    <w:p w14:paraId="52257CD3" w14:textId="77777777" w:rsidR="0059190F" w:rsidRPr="00F31157" w:rsidRDefault="0059190F" w:rsidP="0059190F">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Қазіргі Ресейдегі адам капиталының жағдайына теріс әсер ететін негізгі факторлардың ішінде </w:t>
      </w:r>
      <w:r w:rsidR="005819D4" w:rsidRPr="00F31157">
        <w:rPr>
          <w:rFonts w:ascii="Times New Roman" w:eastAsia="Times New Roman" w:hAnsi="Times New Roman" w:cs="Times New Roman"/>
          <w:bCs/>
          <w:sz w:val="28"/>
          <w:szCs w:val="28"/>
          <w:lang w:val="kk-KZ" w:eastAsia="ru-RU"/>
        </w:rPr>
        <w:t xml:space="preserve">Ю. </w:t>
      </w:r>
      <w:r w:rsidRPr="00F31157">
        <w:rPr>
          <w:rFonts w:ascii="Times New Roman" w:eastAsia="Times New Roman" w:hAnsi="Times New Roman" w:cs="Times New Roman"/>
          <w:bCs/>
          <w:sz w:val="28"/>
          <w:szCs w:val="28"/>
          <w:lang w:val="kk-KZ" w:eastAsia="ru-RU"/>
        </w:rPr>
        <w:t xml:space="preserve">Корчагин менталитеттің нарықтық емес сипатын, халықтың денсаулығының нашарлығын, әсіресе маскүнемдікке байланысты ер адамдарда, сапасыз білім мен қолданбалы ғылымның тиімсіздігінің нәтижесінде экономиканың инновациялық </w:t>
      </w:r>
      <w:r w:rsidR="00234D86" w:rsidRPr="00F31157">
        <w:rPr>
          <w:rFonts w:ascii="Times New Roman" w:eastAsia="Times New Roman" w:hAnsi="Times New Roman" w:cs="Times New Roman"/>
          <w:bCs/>
          <w:sz w:val="28"/>
          <w:szCs w:val="28"/>
          <w:lang w:val="kk-KZ" w:eastAsia="ru-RU"/>
        </w:rPr>
        <w:t xml:space="preserve">саласының </w:t>
      </w:r>
      <w:r w:rsidRPr="00F31157">
        <w:rPr>
          <w:rFonts w:ascii="Times New Roman" w:eastAsia="Times New Roman" w:hAnsi="Times New Roman" w:cs="Times New Roman"/>
          <w:bCs/>
          <w:sz w:val="28"/>
          <w:szCs w:val="28"/>
          <w:lang w:val="kk-KZ" w:eastAsia="ru-RU"/>
        </w:rPr>
        <w:t>іс жүзінде болмауын атап өтеді</w:t>
      </w:r>
      <w:r w:rsidR="00234D86"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Осының бәрін ескере отырып, ғалым ресейлік адами капиталдың жедел өсу </w:t>
      </w:r>
      <w:r w:rsidR="00234D86" w:rsidRPr="00F31157">
        <w:rPr>
          <w:rFonts w:ascii="Times New Roman" w:eastAsia="Times New Roman" w:hAnsi="Times New Roman" w:cs="Times New Roman"/>
          <w:bCs/>
          <w:sz w:val="28"/>
          <w:szCs w:val="28"/>
          <w:lang w:val="kk-KZ" w:eastAsia="ru-RU"/>
        </w:rPr>
        <w:t>мәселесін</w:t>
      </w:r>
      <w:r w:rsidRPr="00F31157">
        <w:rPr>
          <w:rFonts w:ascii="Times New Roman" w:eastAsia="Times New Roman" w:hAnsi="Times New Roman" w:cs="Times New Roman"/>
          <w:bCs/>
          <w:sz w:val="28"/>
          <w:szCs w:val="28"/>
          <w:lang w:val="kk-KZ" w:eastAsia="ru-RU"/>
        </w:rPr>
        <w:t xml:space="preserve"> шешу және оның сапасын түбегейлі жақсарту үшін, ең алдымен, осы маңызды ұлттық міндеттің маңыздылығын жоғары мемлекеттік деңгейде түсінуді және оны шешудің жүйелі тәсілін әзірлеуді ұсынады. Осы бағыттағы нақты шаралардың ішінде ол атап өтті:</w:t>
      </w:r>
    </w:p>
    <w:p w14:paraId="03327AD4" w14:textId="77777777" w:rsidR="0059190F" w:rsidRPr="00F31157" w:rsidRDefault="005E1927" w:rsidP="005E1927">
      <w:pPr>
        <w:widowControl/>
        <w:shd w:val="clear" w:color="auto" w:fill="FFFFFF"/>
        <w:tabs>
          <w:tab w:val="left" w:pos="709"/>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1. </w:t>
      </w:r>
      <w:r w:rsidR="0059190F" w:rsidRPr="00F31157">
        <w:rPr>
          <w:rFonts w:ascii="Times New Roman" w:eastAsia="Times New Roman" w:hAnsi="Times New Roman" w:cs="Times New Roman"/>
          <w:bCs/>
          <w:sz w:val="28"/>
          <w:szCs w:val="28"/>
          <w:lang w:val="kk-KZ" w:eastAsia="ru-RU"/>
        </w:rPr>
        <w:t>Ресей адами капиталының мөлшері мен сапасының өсуін қаржыландыру мен ынталандырудың тұжырымдамасы мен кешенді бағдарламасын әзірлеу. Оның ішінде осы бағдарлама тиімді инновациялық жүйе мен инновациялық экономика мен тиімді мемлекет құруға бағытталуы тиіс.</w:t>
      </w:r>
    </w:p>
    <w:p w14:paraId="429ED821" w14:textId="77777777" w:rsidR="0059190F" w:rsidRPr="00F31157" w:rsidRDefault="005819D4" w:rsidP="005E1927">
      <w:pPr>
        <w:widowControl/>
        <w:shd w:val="clear" w:color="auto" w:fill="FFFFFF"/>
        <w:tabs>
          <w:tab w:val="left" w:pos="709"/>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2. </w:t>
      </w:r>
      <w:r w:rsidR="0059190F" w:rsidRPr="00F31157">
        <w:rPr>
          <w:rFonts w:ascii="Times New Roman" w:eastAsia="Times New Roman" w:hAnsi="Times New Roman" w:cs="Times New Roman"/>
          <w:bCs/>
          <w:sz w:val="28"/>
          <w:szCs w:val="28"/>
          <w:lang w:val="kk-KZ" w:eastAsia="ru-RU"/>
        </w:rPr>
        <w:t>Адами капиталға тікелей мемлекеттік және жеке инвестиция</w:t>
      </w:r>
      <w:r w:rsidR="00C87E3F" w:rsidRPr="00F31157">
        <w:rPr>
          <w:rFonts w:ascii="Times New Roman" w:eastAsia="Times New Roman" w:hAnsi="Times New Roman" w:cs="Times New Roman"/>
          <w:bCs/>
          <w:sz w:val="28"/>
          <w:szCs w:val="28"/>
          <w:lang w:val="kk-KZ" w:eastAsia="ru-RU"/>
        </w:rPr>
        <w:t xml:space="preserve"> салуды </w:t>
      </w:r>
      <w:r w:rsidR="0059190F" w:rsidRPr="00F31157">
        <w:rPr>
          <w:rFonts w:ascii="Times New Roman" w:eastAsia="Times New Roman" w:hAnsi="Times New Roman" w:cs="Times New Roman"/>
          <w:bCs/>
          <w:sz w:val="28"/>
          <w:szCs w:val="28"/>
          <w:lang w:val="kk-KZ" w:eastAsia="ru-RU"/>
        </w:rPr>
        <w:t>ұлғайту.</w:t>
      </w:r>
    </w:p>
    <w:p w14:paraId="62D63DE9" w14:textId="77777777" w:rsidR="0059190F" w:rsidRPr="00F31157" w:rsidRDefault="005819D4" w:rsidP="005E1927">
      <w:pPr>
        <w:widowControl/>
        <w:shd w:val="clear" w:color="auto" w:fill="FFFFFF"/>
        <w:tabs>
          <w:tab w:val="left" w:pos="709"/>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3. </w:t>
      </w:r>
      <w:r w:rsidR="0059190F" w:rsidRPr="00F31157">
        <w:rPr>
          <w:rFonts w:ascii="Times New Roman" w:eastAsia="Times New Roman" w:hAnsi="Times New Roman" w:cs="Times New Roman"/>
          <w:bCs/>
          <w:sz w:val="28"/>
          <w:szCs w:val="28"/>
          <w:lang w:val="kk-KZ" w:eastAsia="ru-RU"/>
        </w:rPr>
        <w:t>Адам капиталына инвестицияларды жүзеге асыратын заңды және жеке тұлғаларға жеңілдіктер беру.</w:t>
      </w:r>
    </w:p>
    <w:p w14:paraId="5011EEE8" w14:textId="77777777" w:rsidR="0059190F" w:rsidRPr="00F31157" w:rsidRDefault="005819D4" w:rsidP="005E1927">
      <w:pPr>
        <w:widowControl/>
        <w:shd w:val="clear" w:color="auto" w:fill="FFFFFF"/>
        <w:tabs>
          <w:tab w:val="left" w:pos="709"/>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3. </w:t>
      </w:r>
      <w:r w:rsidR="0059190F" w:rsidRPr="00F31157">
        <w:rPr>
          <w:rFonts w:ascii="Times New Roman" w:eastAsia="Times New Roman" w:hAnsi="Times New Roman" w:cs="Times New Roman"/>
          <w:bCs/>
          <w:sz w:val="28"/>
          <w:szCs w:val="28"/>
          <w:lang w:val="kk-KZ" w:eastAsia="ru-RU"/>
        </w:rPr>
        <w:t>Мақсатты балалар оқу құралдарын көбейту.</w:t>
      </w:r>
    </w:p>
    <w:p w14:paraId="5B071D43" w14:textId="77777777" w:rsidR="0059190F" w:rsidRPr="00F31157" w:rsidRDefault="005819D4" w:rsidP="005E1927">
      <w:pPr>
        <w:widowControl/>
        <w:shd w:val="clear" w:color="auto" w:fill="FFFFFF"/>
        <w:tabs>
          <w:tab w:val="left" w:pos="709"/>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4. </w:t>
      </w:r>
      <w:r w:rsidR="0059190F" w:rsidRPr="00F31157">
        <w:rPr>
          <w:rFonts w:ascii="Times New Roman" w:eastAsia="Times New Roman" w:hAnsi="Times New Roman" w:cs="Times New Roman"/>
          <w:bCs/>
          <w:sz w:val="28"/>
          <w:szCs w:val="28"/>
          <w:lang w:val="kk-KZ" w:eastAsia="ru-RU"/>
        </w:rPr>
        <w:t>Мектепке дейінгі білім беруден бастап білім беруді компьютерлендіру.</w:t>
      </w:r>
    </w:p>
    <w:p w14:paraId="3AFA6B28" w14:textId="77777777" w:rsidR="0059190F" w:rsidRPr="00F31157" w:rsidRDefault="005819D4" w:rsidP="005E1927">
      <w:pPr>
        <w:widowControl/>
        <w:shd w:val="clear" w:color="auto" w:fill="FFFFFF"/>
        <w:tabs>
          <w:tab w:val="left" w:pos="709"/>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lastRenderedPageBreak/>
        <w:t xml:space="preserve">5. </w:t>
      </w:r>
      <w:r w:rsidR="0059190F" w:rsidRPr="00F31157">
        <w:rPr>
          <w:rFonts w:ascii="Times New Roman" w:eastAsia="Times New Roman" w:hAnsi="Times New Roman" w:cs="Times New Roman"/>
          <w:bCs/>
          <w:sz w:val="28"/>
          <w:szCs w:val="28"/>
          <w:lang w:val="kk-KZ" w:eastAsia="ru-RU"/>
        </w:rPr>
        <w:t>Ұлттық инновациялық жүйені жедел құру</w:t>
      </w:r>
      <w:r w:rsidR="00C87E3F" w:rsidRPr="00F31157">
        <w:rPr>
          <w:rFonts w:ascii="Times New Roman" w:eastAsia="Times New Roman" w:hAnsi="Times New Roman" w:cs="Times New Roman"/>
          <w:bCs/>
          <w:sz w:val="28"/>
          <w:szCs w:val="28"/>
          <w:lang w:val="kk-KZ" w:eastAsia="ru-RU"/>
        </w:rPr>
        <w:t xml:space="preserve"> және дамыту</w:t>
      </w:r>
      <w:r w:rsidR="0059190F" w:rsidRPr="00F31157">
        <w:rPr>
          <w:rFonts w:ascii="Times New Roman" w:eastAsia="Times New Roman" w:hAnsi="Times New Roman" w:cs="Times New Roman"/>
          <w:bCs/>
          <w:sz w:val="28"/>
          <w:szCs w:val="28"/>
          <w:lang w:val="kk-KZ" w:eastAsia="ru-RU"/>
        </w:rPr>
        <w:t>.</w:t>
      </w:r>
    </w:p>
    <w:p w14:paraId="33EDB2E0" w14:textId="77777777" w:rsidR="0059190F" w:rsidRPr="00F31157" w:rsidRDefault="005819D4" w:rsidP="005E1927">
      <w:pPr>
        <w:widowControl/>
        <w:shd w:val="clear" w:color="auto" w:fill="FFFFFF"/>
        <w:tabs>
          <w:tab w:val="left" w:pos="709"/>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6. </w:t>
      </w:r>
      <w:r w:rsidR="0059190F" w:rsidRPr="00F31157">
        <w:rPr>
          <w:rFonts w:ascii="Times New Roman" w:eastAsia="Times New Roman" w:hAnsi="Times New Roman" w:cs="Times New Roman"/>
          <w:bCs/>
          <w:sz w:val="28"/>
          <w:szCs w:val="28"/>
          <w:lang w:val="kk-KZ" w:eastAsia="ru-RU"/>
        </w:rPr>
        <w:t>Ұлттық венчурлық жүйені жедел құру</w:t>
      </w:r>
      <w:r w:rsidR="00C87E3F" w:rsidRPr="00F31157">
        <w:rPr>
          <w:rFonts w:ascii="Times New Roman" w:eastAsia="Times New Roman" w:hAnsi="Times New Roman" w:cs="Times New Roman"/>
          <w:bCs/>
          <w:sz w:val="28"/>
          <w:szCs w:val="28"/>
          <w:lang w:val="kk-KZ" w:eastAsia="ru-RU"/>
        </w:rPr>
        <w:t xml:space="preserve"> және мемлекеттік қолдау</w:t>
      </w:r>
      <w:r w:rsidR="0059190F" w:rsidRPr="00F31157">
        <w:rPr>
          <w:rFonts w:ascii="Times New Roman" w:eastAsia="Times New Roman" w:hAnsi="Times New Roman" w:cs="Times New Roman"/>
          <w:bCs/>
          <w:sz w:val="28"/>
          <w:szCs w:val="28"/>
          <w:lang w:val="kk-KZ" w:eastAsia="ru-RU"/>
        </w:rPr>
        <w:t>.</w:t>
      </w:r>
    </w:p>
    <w:p w14:paraId="40F410F2" w14:textId="77777777" w:rsidR="0059190F" w:rsidRPr="00F31157" w:rsidRDefault="005819D4" w:rsidP="005E1927">
      <w:pPr>
        <w:widowControl/>
        <w:shd w:val="clear" w:color="auto" w:fill="FFFFFF"/>
        <w:tabs>
          <w:tab w:val="left" w:pos="709"/>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7. </w:t>
      </w:r>
      <w:r w:rsidR="0059190F" w:rsidRPr="00F31157">
        <w:rPr>
          <w:rFonts w:ascii="Times New Roman" w:eastAsia="Times New Roman" w:hAnsi="Times New Roman" w:cs="Times New Roman"/>
          <w:bCs/>
          <w:sz w:val="28"/>
          <w:szCs w:val="28"/>
          <w:lang w:val="kk-KZ" w:eastAsia="ru-RU"/>
        </w:rPr>
        <w:t>Технополистерді, атап айтқанда қолданыстағы академқалалар мен университет қалашықтары негізінде құру және қаржыландыру.</w:t>
      </w:r>
    </w:p>
    <w:p w14:paraId="6E3AD805" w14:textId="77777777" w:rsidR="0059190F" w:rsidRPr="00F31157" w:rsidRDefault="005819D4" w:rsidP="005E1927">
      <w:pPr>
        <w:widowControl/>
        <w:shd w:val="clear" w:color="auto" w:fill="FFFFFF"/>
        <w:tabs>
          <w:tab w:val="left" w:pos="709"/>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8. </w:t>
      </w:r>
      <w:r w:rsidR="0059190F" w:rsidRPr="00F31157">
        <w:rPr>
          <w:rFonts w:ascii="Times New Roman" w:eastAsia="Times New Roman" w:hAnsi="Times New Roman" w:cs="Times New Roman"/>
          <w:bCs/>
          <w:sz w:val="28"/>
          <w:szCs w:val="28"/>
          <w:lang w:val="kk-KZ" w:eastAsia="ru-RU"/>
        </w:rPr>
        <w:t>Әлеуметтік сала мен халыққа медициналық қызмет көрсетудің</w:t>
      </w:r>
      <w:r w:rsidR="00C213C9" w:rsidRPr="00F31157">
        <w:rPr>
          <w:rFonts w:ascii="Times New Roman" w:eastAsia="Times New Roman" w:hAnsi="Times New Roman" w:cs="Times New Roman"/>
          <w:bCs/>
          <w:sz w:val="28"/>
          <w:szCs w:val="28"/>
          <w:lang w:val="kk-KZ" w:eastAsia="ru-RU"/>
        </w:rPr>
        <w:t xml:space="preserve"> тиімді трансформациясы [4</w:t>
      </w:r>
      <w:r w:rsidR="00060E64">
        <w:rPr>
          <w:rFonts w:ascii="Times New Roman" w:eastAsia="Times New Roman" w:hAnsi="Times New Roman" w:cs="Times New Roman"/>
          <w:bCs/>
          <w:sz w:val="28"/>
          <w:szCs w:val="28"/>
          <w:lang w:val="kk-KZ" w:eastAsia="ru-RU"/>
        </w:rPr>
        <w:t>4</w:t>
      </w:r>
      <w:r w:rsidR="00C213C9" w:rsidRPr="00F31157">
        <w:rPr>
          <w:rFonts w:ascii="Times New Roman" w:eastAsia="Times New Roman" w:hAnsi="Times New Roman" w:cs="Times New Roman"/>
          <w:bCs/>
          <w:sz w:val="28"/>
          <w:szCs w:val="28"/>
          <w:lang w:val="kk-KZ" w:eastAsia="ru-RU"/>
        </w:rPr>
        <w:t xml:space="preserve">, </w:t>
      </w:r>
      <w:r w:rsidR="0059190F" w:rsidRPr="00F31157">
        <w:rPr>
          <w:rFonts w:ascii="Times New Roman" w:eastAsia="Times New Roman" w:hAnsi="Times New Roman" w:cs="Times New Roman"/>
          <w:bCs/>
          <w:sz w:val="28"/>
          <w:szCs w:val="28"/>
          <w:lang w:val="kk-KZ" w:eastAsia="ru-RU"/>
        </w:rPr>
        <w:t>62 б.].</w:t>
      </w:r>
    </w:p>
    <w:p w14:paraId="627E3C4A" w14:textId="77777777" w:rsidR="0059190F" w:rsidRPr="00F31157" w:rsidRDefault="00C87E3F" w:rsidP="0059190F">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Сонымен біз енді а</w:t>
      </w:r>
      <w:r w:rsidR="0059190F" w:rsidRPr="00F31157">
        <w:rPr>
          <w:rFonts w:ascii="Times New Roman" w:eastAsia="Times New Roman" w:hAnsi="Times New Roman" w:cs="Times New Roman"/>
          <w:bCs/>
          <w:sz w:val="28"/>
          <w:szCs w:val="28"/>
          <w:lang w:val="kk-KZ" w:eastAsia="ru-RU"/>
        </w:rPr>
        <w:t>дами капиталды дамытудың мәселелері Қазақстанда да бар</w:t>
      </w:r>
      <w:r w:rsidR="008C6C25" w:rsidRPr="00F31157">
        <w:rPr>
          <w:rFonts w:ascii="Times New Roman" w:eastAsia="Times New Roman" w:hAnsi="Times New Roman" w:cs="Times New Roman"/>
          <w:bCs/>
          <w:sz w:val="28"/>
          <w:szCs w:val="28"/>
          <w:lang w:val="kk-KZ" w:eastAsia="ru-RU"/>
        </w:rPr>
        <w:t xml:space="preserve"> екендігіне тоқталамыз</w:t>
      </w:r>
      <w:r w:rsidR="0059190F" w:rsidRPr="00F31157">
        <w:rPr>
          <w:rFonts w:ascii="Times New Roman" w:eastAsia="Times New Roman" w:hAnsi="Times New Roman" w:cs="Times New Roman"/>
          <w:bCs/>
          <w:sz w:val="28"/>
          <w:szCs w:val="28"/>
          <w:lang w:val="kk-KZ" w:eastAsia="ru-RU"/>
        </w:rPr>
        <w:t xml:space="preserve">. </w:t>
      </w:r>
      <w:r w:rsidR="008C6C25" w:rsidRPr="00F31157">
        <w:rPr>
          <w:rFonts w:ascii="Times New Roman" w:eastAsia="Times New Roman" w:hAnsi="Times New Roman" w:cs="Times New Roman"/>
          <w:bCs/>
          <w:sz w:val="28"/>
          <w:szCs w:val="28"/>
          <w:lang w:val="kk-KZ" w:eastAsia="ru-RU"/>
        </w:rPr>
        <w:t>Б</w:t>
      </w:r>
      <w:r w:rsidR="0059190F" w:rsidRPr="00F31157">
        <w:rPr>
          <w:rFonts w:ascii="Times New Roman" w:eastAsia="Times New Roman" w:hAnsi="Times New Roman" w:cs="Times New Roman"/>
          <w:bCs/>
          <w:sz w:val="28"/>
          <w:szCs w:val="28"/>
          <w:lang w:val="kk-KZ" w:eastAsia="ru-RU"/>
        </w:rPr>
        <w:t>ұл</w:t>
      </w:r>
      <w:r w:rsidR="008C6C25" w:rsidRPr="00F31157">
        <w:rPr>
          <w:rFonts w:ascii="Times New Roman" w:eastAsia="Times New Roman" w:hAnsi="Times New Roman" w:cs="Times New Roman"/>
          <w:bCs/>
          <w:sz w:val="28"/>
          <w:szCs w:val="28"/>
          <w:lang w:val="kk-KZ" w:eastAsia="ru-RU"/>
        </w:rPr>
        <w:t xml:space="preserve"> </w:t>
      </w:r>
      <w:r w:rsidR="0059190F" w:rsidRPr="00F31157">
        <w:rPr>
          <w:rFonts w:ascii="Times New Roman" w:eastAsia="Times New Roman" w:hAnsi="Times New Roman" w:cs="Times New Roman"/>
          <w:bCs/>
          <w:sz w:val="28"/>
          <w:szCs w:val="28"/>
          <w:lang w:val="kk-KZ" w:eastAsia="ru-RU"/>
        </w:rPr>
        <w:t xml:space="preserve">процестің маңыздылығын және оның салаларына тікелей қатысты жағдайды жақсарту қажеттілігін тек осы салалардың мамандары мен ғылыми қоғамдастық өкілдері ғана емес, сонымен қатар ресми деңгейде де мойындайды. Қазақстан Республикасының Тұңғыш Президенті – Елбасы Нұрсұлтан Назарбаев өзінің </w:t>
      </w:r>
      <w:r w:rsidR="00AB70F6" w:rsidRPr="00F31157">
        <w:rPr>
          <w:rFonts w:ascii="Times New Roman" w:eastAsia="Times New Roman" w:hAnsi="Times New Roman" w:cs="Times New Roman"/>
          <w:bCs/>
          <w:sz w:val="28"/>
          <w:szCs w:val="28"/>
          <w:lang w:val="kk-KZ" w:eastAsia="ru-RU"/>
        </w:rPr>
        <w:t>«</w:t>
      </w:r>
      <w:r w:rsidR="0059190F" w:rsidRPr="00F31157">
        <w:rPr>
          <w:rFonts w:ascii="Times New Roman" w:eastAsia="Times New Roman" w:hAnsi="Times New Roman" w:cs="Times New Roman"/>
          <w:bCs/>
          <w:sz w:val="28"/>
          <w:szCs w:val="28"/>
          <w:lang w:val="kk-KZ" w:eastAsia="ru-RU"/>
        </w:rPr>
        <w:t>Тәуелсіздік дәуірі</w:t>
      </w:r>
      <w:r w:rsidR="00AB70F6" w:rsidRPr="00F31157">
        <w:rPr>
          <w:rFonts w:ascii="Times New Roman" w:eastAsia="Times New Roman" w:hAnsi="Times New Roman" w:cs="Times New Roman"/>
          <w:bCs/>
          <w:sz w:val="28"/>
          <w:szCs w:val="28"/>
          <w:lang w:val="kk-KZ" w:eastAsia="ru-RU"/>
        </w:rPr>
        <w:t>»</w:t>
      </w:r>
      <w:r w:rsidR="0059190F" w:rsidRPr="00F31157">
        <w:rPr>
          <w:rFonts w:ascii="Times New Roman" w:eastAsia="Times New Roman" w:hAnsi="Times New Roman" w:cs="Times New Roman"/>
          <w:bCs/>
          <w:sz w:val="28"/>
          <w:szCs w:val="28"/>
          <w:lang w:val="kk-KZ" w:eastAsia="ru-RU"/>
        </w:rPr>
        <w:t xml:space="preserve"> атты еңбегінде былай деп мәлімдеді: </w:t>
      </w:r>
      <w:r w:rsidR="00AB70F6" w:rsidRPr="00F31157">
        <w:rPr>
          <w:rFonts w:ascii="Times New Roman" w:eastAsia="Times New Roman" w:hAnsi="Times New Roman" w:cs="Times New Roman"/>
          <w:bCs/>
          <w:sz w:val="28"/>
          <w:szCs w:val="28"/>
          <w:lang w:val="kk-KZ" w:eastAsia="ru-RU"/>
        </w:rPr>
        <w:t>«</w:t>
      </w:r>
      <w:r w:rsidR="0059190F" w:rsidRPr="00F31157">
        <w:rPr>
          <w:rFonts w:ascii="Times New Roman" w:eastAsia="Times New Roman" w:hAnsi="Times New Roman" w:cs="Times New Roman"/>
          <w:bCs/>
          <w:sz w:val="28"/>
          <w:szCs w:val="28"/>
          <w:lang w:val="kk-KZ" w:eastAsia="ru-RU"/>
        </w:rPr>
        <w:t>адами капиталға ставка жасау қағидаты</w:t>
      </w:r>
      <w:r w:rsidR="00AB70F6" w:rsidRPr="00F31157">
        <w:rPr>
          <w:rFonts w:ascii="Times New Roman" w:eastAsia="Times New Roman" w:hAnsi="Times New Roman" w:cs="Times New Roman"/>
          <w:bCs/>
          <w:sz w:val="28"/>
          <w:szCs w:val="28"/>
          <w:lang w:val="kk-KZ" w:eastAsia="ru-RU"/>
        </w:rPr>
        <w:t>»</w:t>
      </w:r>
      <w:r w:rsidR="0059190F" w:rsidRPr="00F31157">
        <w:rPr>
          <w:rFonts w:ascii="Times New Roman" w:eastAsia="Times New Roman" w:hAnsi="Times New Roman" w:cs="Times New Roman"/>
          <w:bCs/>
          <w:sz w:val="28"/>
          <w:szCs w:val="28"/>
          <w:lang w:val="kk-KZ" w:eastAsia="ru-RU"/>
        </w:rPr>
        <w:t xml:space="preserve"> – адамға және оның ерекше мүмкіндіктеріне (іскерлігіне, дарындылығына, біліміне, құзыретіне, тәжірибесіне), кемеңгерлігіне негізделген</w:t>
      </w:r>
      <w:r w:rsidR="008C6C25" w:rsidRPr="00F31157">
        <w:rPr>
          <w:rFonts w:ascii="Times New Roman" w:eastAsia="Times New Roman" w:hAnsi="Times New Roman" w:cs="Times New Roman"/>
          <w:bCs/>
          <w:sz w:val="28"/>
          <w:szCs w:val="28"/>
          <w:lang w:val="kk-KZ" w:eastAsia="ru-RU"/>
        </w:rPr>
        <w:t>.</w:t>
      </w:r>
      <w:r w:rsidR="0059190F" w:rsidRPr="00F31157">
        <w:rPr>
          <w:rFonts w:ascii="Times New Roman" w:eastAsia="Times New Roman" w:hAnsi="Times New Roman" w:cs="Times New Roman"/>
          <w:bCs/>
          <w:sz w:val="28"/>
          <w:szCs w:val="28"/>
          <w:lang w:val="kk-KZ" w:eastAsia="ru-RU"/>
        </w:rPr>
        <w:t xml:space="preserve"> </w:t>
      </w:r>
      <w:r w:rsidR="008C6C25" w:rsidRPr="00F31157">
        <w:rPr>
          <w:rFonts w:ascii="Times New Roman" w:eastAsia="Times New Roman" w:hAnsi="Times New Roman" w:cs="Times New Roman"/>
          <w:bCs/>
          <w:sz w:val="28"/>
          <w:szCs w:val="28"/>
          <w:lang w:val="kk-KZ" w:eastAsia="ru-RU"/>
        </w:rPr>
        <w:t>Б</w:t>
      </w:r>
      <w:r w:rsidR="0059190F" w:rsidRPr="00F31157">
        <w:rPr>
          <w:rFonts w:ascii="Times New Roman" w:eastAsia="Times New Roman" w:hAnsi="Times New Roman" w:cs="Times New Roman"/>
          <w:bCs/>
          <w:sz w:val="28"/>
          <w:szCs w:val="28"/>
          <w:lang w:val="kk-KZ" w:eastAsia="ru-RU"/>
        </w:rPr>
        <w:t>іздің</w:t>
      </w:r>
      <w:r w:rsidR="008C6C25" w:rsidRPr="00F31157">
        <w:rPr>
          <w:rFonts w:ascii="Times New Roman" w:eastAsia="Times New Roman" w:hAnsi="Times New Roman" w:cs="Times New Roman"/>
          <w:bCs/>
          <w:sz w:val="28"/>
          <w:szCs w:val="28"/>
          <w:lang w:val="kk-KZ" w:eastAsia="ru-RU"/>
        </w:rPr>
        <w:t xml:space="preserve"> </w:t>
      </w:r>
      <w:r w:rsidR="0059190F" w:rsidRPr="00F31157">
        <w:rPr>
          <w:rFonts w:ascii="Times New Roman" w:eastAsia="Times New Roman" w:hAnsi="Times New Roman" w:cs="Times New Roman"/>
          <w:bCs/>
          <w:sz w:val="28"/>
          <w:szCs w:val="28"/>
          <w:lang w:val="kk-KZ" w:eastAsia="ru-RU"/>
        </w:rPr>
        <w:t xml:space="preserve">саяси және азаматтық дүниетанымымыздың өзіндік кілті бұл материалдық емес актив </w:t>
      </w:r>
      <w:r w:rsidR="00C306C6" w:rsidRPr="00F31157">
        <w:rPr>
          <w:rFonts w:ascii="Times New Roman" w:eastAsia="Times New Roman" w:hAnsi="Times New Roman" w:cs="Times New Roman"/>
          <w:bCs/>
          <w:sz w:val="28"/>
          <w:szCs w:val="28"/>
          <w:lang w:val="kk-KZ" w:eastAsia="ru-RU"/>
        </w:rPr>
        <w:t>мемлекеттің</w:t>
      </w:r>
      <w:r w:rsidR="0059190F" w:rsidRPr="00F31157">
        <w:rPr>
          <w:rFonts w:ascii="Times New Roman" w:eastAsia="Times New Roman" w:hAnsi="Times New Roman" w:cs="Times New Roman"/>
          <w:bCs/>
          <w:sz w:val="28"/>
          <w:szCs w:val="28"/>
          <w:lang w:val="kk-KZ" w:eastAsia="ru-RU"/>
        </w:rPr>
        <w:t xml:space="preserve"> болашағын анықтайды. </w:t>
      </w:r>
      <w:r w:rsidR="00AB70F6" w:rsidRPr="00F31157">
        <w:rPr>
          <w:rFonts w:ascii="Times New Roman" w:eastAsia="Times New Roman" w:hAnsi="Times New Roman" w:cs="Times New Roman"/>
          <w:bCs/>
          <w:sz w:val="28"/>
          <w:szCs w:val="28"/>
          <w:lang w:val="kk-KZ" w:eastAsia="ru-RU"/>
        </w:rPr>
        <w:t>«</w:t>
      </w:r>
      <w:r w:rsidR="0059190F" w:rsidRPr="00F31157">
        <w:rPr>
          <w:rFonts w:ascii="Times New Roman" w:eastAsia="Times New Roman" w:hAnsi="Times New Roman" w:cs="Times New Roman"/>
          <w:bCs/>
          <w:sz w:val="28"/>
          <w:szCs w:val="28"/>
          <w:lang w:val="kk-KZ" w:eastAsia="ru-RU"/>
        </w:rPr>
        <w:t>Адами капиталға ставка</w:t>
      </w:r>
      <w:r w:rsidR="00AB70F6" w:rsidRPr="00F31157">
        <w:rPr>
          <w:rFonts w:ascii="Times New Roman" w:eastAsia="Times New Roman" w:hAnsi="Times New Roman" w:cs="Times New Roman"/>
          <w:bCs/>
          <w:sz w:val="28"/>
          <w:szCs w:val="28"/>
          <w:lang w:val="kk-KZ" w:eastAsia="ru-RU"/>
        </w:rPr>
        <w:t>»</w:t>
      </w:r>
      <w:r w:rsidR="0059190F" w:rsidRPr="00F31157">
        <w:rPr>
          <w:rFonts w:ascii="Times New Roman" w:eastAsia="Times New Roman" w:hAnsi="Times New Roman" w:cs="Times New Roman"/>
          <w:bCs/>
          <w:sz w:val="28"/>
          <w:szCs w:val="28"/>
          <w:lang w:val="kk-KZ" w:eastAsia="ru-RU"/>
        </w:rPr>
        <w:t xml:space="preserve"> мемлекеттің прогрессивті көзқарастары туралы ғана емес, сонымен бірге оның осы капиталды тасымалдаушылар – өз азаматтарына деген жауапты көзқарасы туралы да айтады. Қандай дағдарыстар әлемді дүр сілкіндірсе де, экономикалық конъюнктура қаншалықты өзгергіш болса да, біздің мемлекетіміздің әлеуметтік-саяси басымдықтары тұрақты: білім мен медицинаның жоғары сапасы, кепілді еңбекпен қамтылу және қазақстандықтардың лайықты өмір сүру деңгейі</w:t>
      </w:r>
      <w:r w:rsidR="00AB70F6" w:rsidRPr="00F31157">
        <w:rPr>
          <w:rFonts w:ascii="Times New Roman" w:eastAsia="Times New Roman" w:hAnsi="Times New Roman" w:cs="Times New Roman"/>
          <w:bCs/>
          <w:sz w:val="28"/>
          <w:szCs w:val="28"/>
          <w:lang w:val="kk-KZ" w:eastAsia="ru-RU"/>
        </w:rPr>
        <w:t>»</w:t>
      </w:r>
      <w:r w:rsidR="00C213C9" w:rsidRPr="00F31157">
        <w:rPr>
          <w:rFonts w:ascii="Times New Roman" w:eastAsia="Times New Roman" w:hAnsi="Times New Roman" w:cs="Times New Roman"/>
          <w:bCs/>
          <w:sz w:val="28"/>
          <w:szCs w:val="28"/>
          <w:lang w:val="kk-KZ" w:eastAsia="ru-RU"/>
        </w:rPr>
        <w:t xml:space="preserve"> [4</w:t>
      </w:r>
      <w:r w:rsidR="00060E64">
        <w:rPr>
          <w:rFonts w:ascii="Times New Roman" w:eastAsia="Times New Roman" w:hAnsi="Times New Roman" w:cs="Times New Roman"/>
          <w:bCs/>
          <w:sz w:val="28"/>
          <w:szCs w:val="28"/>
          <w:lang w:val="kk-KZ" w:eastAsia="ru-RU"/>
        </w:rPr>
        <w:t>5</w:t>
      </w:r>
      <w:r w:rsidR="0059190F" w:rsidRPr="00F31157">
        <w:rPr>
          <w:rFonts w:ascii="Times New Roman" w:eastAsia="Times New Roman" w:hAnsi="Times New Roman" w:cs="Times New Roman"/>
          <w:bCs/>
          <w:sz w:val="28"/>
          <w:szCs w:val="28"/>
          <w:lang w:val="kk-KZ" w:eastAsia="ru-RU"/>
        </w:rPr>
        <w:t>].</w:t>
      </w:r>
    </w:p>
    <w:p w14:paraId="1FDBC21E" w14:textId="77777777" w:rsidR="0059190F" w:rsidRPr="00F31157" w:rsidRDefault="0059190F" w:rsidP="0059190F">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Қазақстан Республикасы Білім және ғылым министрлігі Ғылым комитетінің Философия, саясаттану және дінтану институтының қамқорлығымен бір топ ғалымдар орындаған </w:t>
      </w:r>
      <w:r w:rsidR="00AB70F6"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Адами капитал Қазақстандық қоғамның инновациялық мәдениетін қалыптастырудың негізі ретінде (әлеуметтік-философиялық талдау)</w:t>
      </w:r>
      <w:r w:rsidR="00AB70F6" w:rsidRPr="00F31157">
        <w:rPr>
          <w:rFonts w:ascii="Times New Roman" w:eastAsia="Times New Roman" w:hAnsi="Times New Roman" w:cs="Times New Roman"/>
          <w:bCs/>
          <w:sz w:val="28"/>
          <w:szCs w:val="28"/>
          <w:lang w:val="kk-KZ" w:eastAsia="ru-RU"/>
        </w:rPr>
        <w:t>»</w:t>
      </w:r>
      <w:r w:rsidR="008C6C25"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ұжымдық монографиясынан көрініп тұрғандай, адами капитал инновациялық өндірістің функционалдық құрамдас бөлігі болып табылады. Сонымен қатар, ол зияткерлік қызмет рухтандырылған білім, дағдылар, практикалық тәжірибені қамтиды және зияткерлік, моральдық және мәдени бағдарланған қабілеттерін жүзеге асыру нысаны ретінде әрекет етеді</w:t>
      </w:r>
      <w:r w:rsidR="008C6C25"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w:t>
      </w:r>
      <w:r w:rsidR="008C6C25" w:rsidRPr="00F31157">
        <w:rPr>
          <w:rFonts w:ascii="Times New Roman" w:eastAsia="Times New Roman" w:hAnsi="Times New Roman" w:cs="Times New Roman"/>
          <w:bCs/>
          <w:sz w:val="28"/>
          <w:szCs w:val="28"/>
          <w:lang w:val="kk-KZ" w:eastAsia="ru-RU"/>
        </w:rPr>
        <w:t>Б</w:t>
      </w:r>
      <w:r w:rsidRPr="00F31157">
        <w:rPr>
          <w:rFonts w:ascii="Times New Roman" w:eastAsia="Times New Roman" w:hAnsi="Times New Roman" w:cs="Times New Roman"/>
          <w:bCs/>
          <w:sz w:val="28"/>
          <w:szCs w:val="28"/>
          <w:lang w:val="kk-KZ" w:eastAsia="ru-RU"/>
        </w:rPr>
        <w:t>ұрын</w:t>
      </w:r>
      <w:r w:rsidR="008C6C25"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белгісіз білім құру, зияткерлік</w:t>
      </w:r>
      <w:r w:rsidR="00FE6709" w:rsidRPr="00F31157">
        <w:rPr>
          <w:rFonts w:ascii="Times New Roman" w:eastAsia="Times New Roman" w:hAnsi="Times New Roman" w:cs="Times New Roman"/>
          <w:bCs/>
          <w:sz w:val="28"/>
          <w:szCs w:val="28"/>
          <w:lang w:val="kk-KZ" w:eastAsia="ru-RU"/>
        </w:rPr>
        <w:t xml:space="preserve">ті </w:t>
      </w:r>
      <w:r w:rsidRPr="00F31157">
        <w:rPr>
          <w:rFonts w:ascii="Times New Roman" w:eastAsia="Times New Roman" w:hAnsi="Times New Roman" w:cs="Times New Roman"/>
          <w:bCs/>
          <w:sz w:val="28"/>
          <w:szCs w:val="28"/>
          <w:lang w:val="kk-KZ" w:eastAsia="ru-RU"/>
        </w:rPr>
        <w:t>қамтамасыз ету және бәсекелестер алдында түрлі артықшылықтары болып саналады</w:t>
      </w:r>
      <w:r w:rsidR="00C213C9" w:rsidRPr="00F31157">
        <w:rPr>
          <w:rFonts w:ascii="Times New Roman" w:eastAsia="Times New Roman" w:hAnsi="Times New Roman" w:cs="Times New Roman"/>
          <w:bCs/>
          <w:sz w:val="28"/>
          <w:szCs w:val="28"/>
          <w:lang w:val="kk-KZ" w:eastAsia="ru-RU"/>
        </w:rPr>
        <w:t xml:space="preserve"> [</w:t>
      </w:r>
      <w:r w:rsidR="00060E64">
        <w:rPr>
          <w:rFonts w:ascii="Times New Roman" w:eastAsia="Times New Roman" w:hAnsi="Times New Roman" w:cs="Times New Roman"/>
          <w:bCs/>
          <w:sz w:val="28"/>
          <w:szCs w:val="28"/>
          <w:lang w:val="kk-KZ" w:eastAsia="ru-RU"/>
        </w:rPr>
        <w:t>46</w:t>
      </w:r>
      <w:r w:rsidRPr="00F31157">
        <w:rPr>
          <w:rFonts w:ascii="Times New Roman" w:eastAsia="Times New Roman" w:hAnsi="Times New Roman" w:cs="Times New Roman"/>
          <w:bCs/>
          <w:sz w:val="28"/>
          <w:szCs w:val="28"/>
          <w:lang w:val="kk-KZ" w:eastAsia="ru-RU"/>
        </w:rPr>
        <w:t>].</w:t>
      </w:r>
    </w:p>
    <w:p w14:paraId="4CB2CD91" w14:textId="77777777" w:rsidR="0059190F" w:rsidRPr="00F31157" w:rsidRDefault="00FE6709" w:rsidP="0059190F">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Ғ</w:t>
      </w:r>
      <w:r w:rsidR="0059190F" w:rsidRPr="00F31157">
        <w:rPr>
          <w:rFonts w:ascii="Times New Roman" w:eastAsia="Times New Roman" w:hAnsi="Times New Roman" w:cs="Times New Roman"/>
          <w:bCs/>
          <w:sz w:val="28"/>
          <w:szCs w:val="28"/>
          <w:lang w:val="kk-KZ" w:eastAsia="ru-RU"/>
        </w:rPr>
        <w:t>алымдар</w:t>
      </w:r>
      <w:r w:rsidRPr="00F31157">
        <w:rPr>
          <w:rFonts w:ascii="Times New Roman" w:eastAsia="Times New Roman" w:hAnsi="Times New Roman" w:cs="Times New Roman"/>
          <w:bCs/>
          <w:sz w:val="28"/>
          <w:szCs w:val="28"/>
          <w:lang w:val="kk-KZ" w:eastAsia="ru-RU"/>
        </w:rPr>
        <w:t xml:space="preserve"> </w:t>
      </w:r>
      <w:r w:rsidR="0059190F" w:rsidRPr="00F31157">
        <w:rPr>
          <w:rFonts w:ascii="Times New Roman" w:eastAsia="Times New Roman" w:hAnsi="Times New Roman" w:cs="Times New Roman"/>
          <w:bCs/>
          <w:sz w:val="28"/>
          <w:szCs w:val="28"/>
          <w:lang w:val="kk-KZ" w:eastAsia="ru-RU"/>
        </w:rPr>
        <w:t>Қазақстандағы адами капиталды қалыптастыру және дамыту мәселелерін оның инновациялық мәдениетпен өзара іс-қимылы тұрғысынан қарастырады. Өз кезегінде, соңғысы инновациялық жүйеде ескі – қазіргі және жаңа динамикалық бірлікті сақтай отырып, адам өмірінің әртүрлі салаларында инновацияларды мақсатты дайындау, жан-жақты енгізу және жан-жақты дамыту тәжірибесі, білімі, дағдылары мен тәжірибесін білдіреді. Бұл жағдайда біз сабақтастық қағидатын сақтай отырып, жаңасын еркін</w:t>
      </w:r>
      <w:r w:rsidR="00C213C9" w:rsidRPr="00F31157">
        <w:rPr>
          <w:rFonts w:ascii="Times New Roman" w:eastAsia="Times New Roman" w:hAnsi="Times New Roman" w:cs="Times New Roman"/>
          <w:bCs/>
          <w:sz w:val="28"/>
          <w:szCs w:val="28"/>
          <w:lang w:val="kk-KZ" w:eastAsia="ru-RU"/>
        </w:rPr>
        <w:t xml:space="preserve"> құру туралы айтамыз [</w:t>
      </w:r>
      <w:r w:rsidR="00060E64">
        <w:rPr>
          <w:rFonts w:ascii="Times New Roman" w:eastAsia="Times New Roman" w:hAnsi="Times New Roman" w:cs="Times New Roman"/>
          <w:bCs/>
          <w:sz w:val="28"/>
          <w:szCs w:val="28"/>
          <w:lang w:val="kk-KZ" w:eastAsia="ru-RU"/>
        </w:rPr>
        <w:t>46</w:t>
      </w:r>
      <w:r w:rsidR="003D358E" w:rsidRPr="00F31157">
        <w:rPr>
          <w:rFonts w:ascii="Times New Roman" w:eastAsia="Times New Roman" w:hAnsi="Times New Roman" w:cs="Times New Roman"/>
          <w:bCs/>
          <w:sz w:val="28"/>
          <w:szCs w:val="28"/>
          <w:lang w:val="kk-KZ" w:eastAsia="ru-RU"/>
        </w:rPr>
        <w:t>, 11 б.</w:t>
      </w:r>
      <w:r w:rsidR="0059190F" w:rsidRPr="00F31157">
        <w:rPr>
          <w:rFonts w:ascii="Times New Roman" w:eastAsia="Times New Roman" w:hAnsi="Times New Roman" w:cs="Times New Roman"/>
          <w:bCs/>
          <w:sz w:val="28"/>
          <w:szCs w:val="28"/>
          <w:lang w:val="kk-KZ" w:eastAsia="ru-RU"/>
        </w:rPr>
        <w:t>]. Сонымен қатар, иннова</w:t>
      </w:r>
      <w:r w:rsidR="003D358E" w:rsidRPr="00F31157">
        <w:rPr>
          <w:rFonts w:ascii="Times New Roman" w:eastAsia="Times New Roman" w:hAnsi="Times New Roman" w:cs="Times New Roman"/>
          <w:bCs/>
          <w:sz w:val="28"/>
          <w:szCs w:val="28"/>
          <w:lang w:val="kk-KZ" w:eastAsia="ru-RU"/>
        </w:rPr>
        <w:t>циялық м</w:t>
      </w:r>
      <w:r w:rsidR="0059190F" w:rsidRPr="00F31157">
        <w:rPr>
          <w:rFonts w:ascii="Times New Roman" w:eastAsia="Times New Roman" w:hAnsi="Times New Roman" w:cs="Times New Roman"/>
          <w:bCs/>
          <w:sz w:val="28"/>
          <w:szCs w:val="28"/>
          <w:lang w:val="kk-KZ" w:eastAsia="ru-RU"/>
        </w:rPr>
        <w:t xml:space="preserve">әдениет-бұл жеке немесе топтық мінез-құлықтың ерекше түрі ретінде инновациялық мінез-құлық механизмі, ол бастамашылдықпен және жаңа қызмет әдістерінің жүйелі дамуымен сипатталады. Осылайша, бұл жерде адам капиталын құрайтын білім, дағдылар </w:t>
      </w:r>
      <w:r w:rsidR="0059190F" w:rsidRPr="00F31157">
        <w:rPr>
          <w:rFonts w:ascii="Times New Roman" w:eastAsia="Times New Roman" w:hAnsi="Times New Roman" w:cs="Times New Roman"/>
          <w:bCs/>
          <w:sz w:val="28"/>
          <w:szCs w:val="28"/>
          <w:lang w:val="kk-KZ" w:eastAsia="ru-RU"/>
        </w:rPr>
        <w:lastRenderedPageBreak/>
        <w:t>туралы ғана емес, сонымен қатар оларды алуға ынталандыру туралы, сондай-ақ адамдардың мінез-құлқының белгілі бір стандарттары мен нормалары туралы айтылады.</w:t>
      </w:r>
    </w:p>
    <w:p w14:paraId="02851742" w14:textId="77777777" w:rsidR="0059190F" w:rsidRPr="00F31157" w:rsidRDefault="0059190F" w:rsidP="0059190F">
      <w:pPr>
        <w:widowControl/>
        <w:shd w:val="clear" w:color="auto" w:fill="FFFFFF"/>
        <w:tabs>
          <w:tab w:val="left" w:pos="9214"/>
        </w:tabs>
        <w:autoSpaceDE/>
        <w:autoSpaceDN/>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Қарастырылып отырған монография авторларының маңызды тұжырымы-инновациялық даму белгілі бір </w:t>
      </w:r>
      <w:r w:rsidR="00C306C6" w:rsidRPr="00F31157">
        <w:rPr>
          <w:rFonts w:ascii="Times New Roman" w:eastAsia="Times New Roman" w:hAnsi="Times New Roman" w:cs="Times New Roman"/>
          <w:bCs/>
          <w:sz w:val="28"/>
          <w:szCs w:val="28"/>
          <w:lang w:val="kk-KZ" w:eastAsia="ru-RU"/>
        </w:rPr>
        <w:t>мемлекеттің</w:t>
      </w:r>
      <w:r w:rsidRPr="00F31157">
        <w:rPr>
          <w:rFonts w:ascii="Times New Roman" w:eastAsia="Times New Roman" w:hAnsi="Times New Roman" w:cs="Times New Roman"/>
          <w:bCs/>
          <w:sz w:val="28"/>
          <w:szCs w:val="28"/>
          <w:lang w:val="kk-KZ" w:eastAsia="ru-RU"/>
        </w:rPr>
        <w:t xml:space="preserve"> дәстүрлерін, мәдени және ғылыми даму ерекшеліктерін ескер</w:t>
      </w:r>
      <w:r w:rsidR="00862B40" w:rsidRPr="00F31157">
        <w:rPr>
          <w:rFonts w:ascii="Times New Roman" w:eastAsia="Times New Roman" w:hAnsi="Times New Roman" w:cs="Times New Roman"/>
          <w:bCs/>
          <w:sz w:val="28"/>
          <w:szCs w:val="28"/>
          <w:lang w:val="kk-KZ" w:eastAsia="ru-RU"/>
        </w:rPr>
        <w:t>у. С</w:t>
      </w:r>
      <w:r w:rsidRPr="00F31157">
        <w:rPr>
          <w:rFonts w:ascii="Times New Roman" w:eastAsia="Times New Roman" w:hAnsi="Times New Roman" w:cs="Times New Roman"/>
          <w:bCs/>
          <w:sz w:val="28"/>
          <w:szCs w:val="28"/>
          <w:lang w:val="kk-KZ" w:eastAsia="ru-RU"/>
        </w:rPr>
        <w:t>ондықтан</w:t>
      </w:r>
      <w:r w:rsidR="00862B40"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тиісті қоғамның ұлттық және мәдени ерекшеліктерін өшірмеуі керек. Осыған байланысты бұл процестің негізгі міндеті әлемдік және ұлттық әлеуметтік-мәдени дәстүрлер мен жаңалықтардың оңтайлы үйлесімінде ғана емес, сонымен қатар әлемдегі ең жақсы жетістіктерді ескере отырып, сонымен қатар ішкі және сыртқы деструктивті әсе</w:t>
      </w:r>
      <w:r w:rsidR="003D358E" w:rsidRPr="00F31157">
        <w:rPr>
          <w:rFonts w:ascii="Times New Roman" w:eastAsia="Times New Roman" w:hAnsi="Times New Roman" w:cs="Times New Roman"/>
          <w:bCs/>
          <w:sz w:val="28"/>
          <w:szCs w:val="28"/>
          <w:lang w:val="kk-KZ" w:eastAsia="ru-RU"/>
        </w:rPr>
        <w:t>рлерге қарсы тұрады</w:t>
      </w:r>
      <w:r w:rsidRPr="00F31157">
        <w:rPr>
          <w:rFonts w:ascii="Times New Roman" w:eastAsia="Times New Roman" w:hAnsi="Times New Roman" w:cs="Times New Roman"/>
          <w:bCs/>
          <w:sz w:val="28"/>
          <w:szCs w:val="28"/>
          <w:lang w:val="kk-KZ" w:eastAsia="ru-RU"/>
        </w:rPr>
        <w:t>.</w:t>
      </w:r>
    </w:p>
    <w:p w14:paraId="46DA01D0" w14:textId="77777777" w:rsidR="00687B8A" w:rsidRPr="00F31157" w:rsidRDefault="003A1AFD" w:rsidP="00687B8A">
      <w:pPr>
        <w:pStyle w:val="ae"/>
        <w:shd w:val="clear" w:color="auto" w:fill="FFFFFF"/>
        <w:tabs>
          <w:tab w:val="left" w:pos="9214"/>
        </w:tabs>
        <w:spacing w:before="0" w:beforeAutospacing="0" w:after="0" w:afterAutospacing="0"/>
        <w:ind w:firstLine="709"/>
        <w:jc w:val="both"/>
        <w:rPr>
          <w:bCs/>
          <w:sz w:val="28"/>
          <w:szCs w:val="28"/>
          <w:lang w:val="kk-KZ"/>
        </w:rPr>
      </w:pPr>
      <w:r w:rsidRPr="00F31157">
        <w:rPr>
          <w:bCs/>
          <w:sz w:val="28"/>
          <w:szCs w:val="28"/>
          <w:lang w:val="kk-KZ"/>
        </w:rPr>
        <w:t>Сонымен, и</w:t>
      </w:r>
      <w:r w:rsidR="00687B8A" w:rsidRPr="00F31157">
        <w:rPr>
          <w:bCs/>
          <w:sz w:val="28"/>
          <w:szCs w:val="28"/>
          <w:lang w:val="kk-KZ"/>
        </w:rPr>
        <w:t xml:space="preserve">нновацияларды жаппай құрудың басты драйвері ретінде адами капитал қоғам мен мемлекеттің тыныс-тіршілігінің мынадай салаларында </w:t>
      </w:r>
      <w:r w:rsidR="00862B40" w:rsidRPr="00F31157">
        <w:rPr>
          <w:bCs/>
          <w:sz w:val="28"/>
          <w:szCs w:val="28"/>
          <w:lang w:val="kk-KZ"/>
        </w:rPr>
        <w:t>іс-</w:t>
      </w:r>
      <w:r w:rsidR="00687B8A" w:rsidRPr="00F31157">
        <w:rPr>
          <w:bCs/>
          <w:sz w:val="28"/>
          <w:szCs w:val="28"/>
          <w:lang w:val="kk-KZ"/>
        </w:rPr>
        <w:t>шаралар кешенін қабылдау арқылы адамның өзін-өзі көрсетуі, шығармашылық дамуы және өнімділігі жоғары еңбегі үшін мү</w:t>
      </w:r>
      <w:r w:rsidR="00862B40" w:rsidRPr="00F31157">
        <w:rPr>
          <w:bCs/>
          <w:sz w:val="28"/>
          <w:szCs w:val="28"/>
          <w:lang w:val="kk-KZ"/>
        </w:rPr>
        <w:t>мкіндіктерді кеңейтуді көздейді.</w:t>
      </w:r>
    </w:p>
    <w:p w14:paraId="3484634E" w14:textId="77777777" w:rsidR="00687B8A" w:rsidRPr="00F31157" w:rsidRDefault="00687B8A" w:rsidP="00687B8A">
      <w:pPr>
        <w:pStyle w:val="ae"/>
        <w:shd w:val="clear" w:color="auto" w:fill="FFFFFF"/>
        <w:tabs>
          <w:tab w:val="left" w:pos="9214"/>
        </w:tabs>
        <w:spacing w:before="0" w:beforeAutospacing="0" w:after="0" w:afterAutospacing="0"/>
        <w:ind w:firstLine="709"/>
        <w:jc w:val="both"/>
        <w:rPr>
          <w:bCs/>
          <w:sz w:val="28"/>
          <w:szCs w:val="28"/>
          <w:lang w:val="kk-KZ"/>
        </w:rPr>
      </w:pPr>
      <w:r w:rsidRPr="00F31157">
        <w:rPr>
          <w:bCs/>
          <w:sz w:val="28"/>
          <w:szCs w:val="28"/>
          <w:lang w:val="kk-KZ"/>
        </w:rPr>
        <w:t>Білім беру: балаларды ерте жастан дамытудың қазіргі заманғы және тиімді жүйесін қалыптастыру, білім беру саясаты мен мектептегі білім беруді жаңғырту, кәсіптік-техникалық және жоғары білім берудің тиімді жүйесін дамыту арқылы экономиканың қажеттіліктерін қанағаттандыру, білім беруді басқару және қаржыландыру жүйесін жетілдіру.</w:t>
      </w:r>
    </w:p>
    <w:p w14:paraId="55E2708A" w14:textId="77777777" w:rsidR="00687B8A" w:rsidRPr="00F31157" w:rsidRDefault="00687B8A" w:rsidP="00687B8A">
      <w:pPr>
        <w:pStyle w:val="ae"/>
        <w:shd w:val="clear" w:color="auto" w:fill="FFFFFF"/>
        <w:tabs>
          <w:tab w:val="left" w:pos="9214"/>
        </w:tabs>
        <w:spacing w:before="0" w:beforeAutospacing="0" w:after="0" w:afterAutospacing="0"/>
        <w:ind w:firstLine="709"/>
        <w:jc w:val="both"/>
        <w:rPr>
          <w:bCs/>
          <w:sz w:val="28"/>
          <w:szCs w:val="28"/>
          <w:lang w:val="kk-KZ"/>
        </w:rPr>
      </w:pPr>
      <w:r w:rsidRPr="00F31157">
        <w:rPr>
          <w:bCs/>
          <w:sz w:val="28"/>
          <w:szCs w:val="28"/>
          <w:lang w:val="kk-KZ"/>
        </w:rPr>
        <w:t>Мәдениет: әлемдік қоғамдастық</w:t>
      </w:r>
      <w:r w:rsidR="00361985" w:rsidRPr="00F31157">
        <w:rPr>
          <w:bCs/>
          <w:sz w:val="28"/>
          <w:szCs w:val="28"/>
          <w:lang w:val="kk-KZ"/>
        </w:rPr>
        <w:t xml:space="preserve">та Қазақстанның танымал мәдени </w:t>
      </w:r>
      <w:r w:rsidR="00AB70F6" w:rsidRPr="00F31157">
        <w:rPr>
          <w:bCs/>
          <w:sz w:val="28"/>
          <w:szCs w:val="28"/>
          <w:lang w:val="kk-KZ"/>
        </w:rPr>
        <w:t>«</w:t>
      </w:r>
      <w:r w:rsidR="00361985" w:rsidRPr="00F31157">
        <w:rPr>
          <w:bCs/>
          <w:sz w:val="28"/>
          <w:szCs w:val="28"/>
          <w:lang w:val="kk-KZ"/>
        </w:rPr>
        <w:t>брендін</w:t>
      </w:r>
      <w:r w:rsidR="00AB70F6" w:rsidRPr="00F31157">
        <w:rPr>
          <w:bCs/>
          <w:sz w:val="28"/>
          <w:szCs w:val="28"/>
          <w:lang w:val="kk-KZ"/>
        </w:rPr>
        <w:t>»</w:t>
      </w:r>
      <w:r w:rsidRPr="00F31157">
        <w:rPr>
          <w:bCs/>
          <w:sz w:val="28"/>
          <w:szCs w:val="28"/>
          <w:lang w:val="kk-KZ"/>
        </w:rPr>
        <w:t xml:space="preserve"> қалыптастыру</w:t>
      </w:r>
      <w:r w:rsidR="00862B40" w:rsidRPr="00F31157">
        <w:rPr>
          <w:bCs/>
          <w:sz w:val="28"/>
          <w:szCs w:val="28"/>
          <w:lang w:val="kk-KZ"/>
        </w:rPr>
        <w:t>.</w:t>
      </w:r>
      <w:r w:rsidRPr="00F31157">
        <w:rPr>
          <w:bCs/>
          <w:sz w:val="28"/>
          <w:szCs w:val="28"/>
          <w:lang w:val="kk-KZ"/>
        </w:rPr>
        <w:t xml:space="preserve"> Қазақстанның бірегей мәден</w:t>
      </w:r>
      <w:r w:rsidR="00361985" w:rsidRPr="00F31157">
        <w:rPr>
          <w:bCs/>
          <w:sz w:val="28"/>
          <w:szCs w:val="28"/>
          <w:lang w:val="kk-KZ"/>
        </w:rPr>
        <w:t xml:space="preserve">иетін нығайту, қазіргі заманғы </w:t>
      </w:r>
      <w:r w:rsidR="00AB70F6" w:rsidRPr="00F31157">
        <w:rPr>
          <w:bCs/>
          <w:sz w:val="28"/>
          <w:szCs w:val="28"/>
          <w:lang w:val="kk-KZ"/>
        </w:rPr>
        <w:t>«</w:t>
      </w:r>
      <w:r w:rsidR="00361985" w:rsidRPr="00F31157">
        <w:rPr>
          <w:bCs/>
          <w:sz w:val="28"/>
          <w:szCs w:val="28"/>
          <w:lang w:val="kk-KZ"/>
        </w:rPr>
        <w:t>мәдени кластерлерді</w:t>
      </w:r>
      <w:r w:rsidR="00AB70F6" w:rsidRPr="00F31157">
        <w:rPr>
          <w:bCs/>
          <w:sz w:val="28"/>
          <w:szCs w:val="28"/>
          <w:lang w:val="kk-KZ"/>
        </w:rPr>
        <w:t>»</w:t>
      </w:r>
      <w:r w:rsidR="00361985" w:rsidRPr="00F31157">
        <w:rPr>
          <w:bCs/>
          <w:sz w:val="28"/>
          <w:szCs w:val="28"/>
          <w:lang w:val="kk-KZ"/>
        </w:rPr>
        <w:t xml:space="preserve"> </w:t>
      </w:r>
      <w:r w:rsidRPr="00F31157">
        <w:rPr>
          <w:bCs/>
          <w:sz w:val="28"/>
          <w:szCs w:val="28"/>
          <w:lang w:val="kk-KZ"/>
        </w:rPr>
        <w:t xml:space="preserve"> дамыту, кино, театр, музыка, көркем өнер және әдебиет салаларында жаңа сапалы мәдени өнім жасауды ынталандыру.</w:t>
      </w:r>
    </w:p>
    <w:p w14:paraId="6B0449BA" w14:textId="77777777" w:rsidR="00850BF3" w:rsidRPr="00F31157" w:rsidRDefault="00687B8A" w:rsidP="00850BF3">
      <w:pPr>
        <w:pStyle w:val="ae"/>
        <w:shd w:val="clear" w:color="auto" w:fill="FFFFFF"/>
        <w:tabs>
          <w:tab w:val="left" w:pos="9214"/>
        </w:tabs>
        <w:spacing w:before="0" w:beforeAutospacing="0" w:after="0" w:afterAutospacing="0"/>
        <w:ind w:firstLine="709"/>
        <w:jc w:val="both"/>
        <w:rPr>
          <w:bCs/>
          <w:sz w:val="28"/>
          <w:szCs w:val="28"/>
          <w:lang w:val="kk-KZ"/>
        </w:rPr>
      </w:pPr>
      <w:r w:rsidRPr="00F31157">
        <w:rPr>
          <w:bCs/>
          <w:sz w:val="28"/>
          <w:szCs w:val="28"/>
          <w:lang w:val="kk-KZ"/>
        </w:rPr>
        <w:t>Халықтың денсаулығын жақсарту: қолайлы қоршаған ортаны сақтау, сала</w:t>
      </w:r>
      <w:r w:rsidR="00361985" w:rsidRPr="00F31157">
        <w:rPr>
          <w:bCs/>
          <w:sz w:val="28"/>
          <w:szCs w:val="28"/>
          <w:lang w:val="kk-KZ"/>
        </w:rPr>
        <w:t>уатты өмір салтын ынталандыру, д</w:t>
      </w:r>
      <w:r w:rsidRPr="00F31157">
        <w:rPr>
          <w:bCs/>
          <w:sz w:val="28"/>
          <w:szCs w:val="28"/>
          <w:lang w:val="kk-KZ"/>
        </w:rPr>
        <w:t>енсаулық сақтау жүйесін жетілдіру.</w:t>
      </w:r>
    </w:p>
    <w:p w14:paraId="1E8D5E7B" w14:textId="77777777" w:rsidR="00850BF3" w:rsidRPr="00F31157" w:rsidRDefault="00850BF3" w:rsidP="00850BF3">
      <w:pPr>
        <w:pStyle w:val="ae"/>
        <w:shd w:val="clear" w:color="auto" w:fill="FFFFFF"/>
        <w:tabs>
          <w:tab w:val="left" w:pos="9214"/>
        </w:tabs>
        <w:spacing w:before="0" w:beforeAutospacing="0" w:after="0" w:afterAutospacing="0"/>
        <w:ind w:firstLine="709"/>
        <w:jc w:val="both"/>
        <w:rPr>
          <w:bCs/>
          <w:sz w:val="28"/>
          <w:szCs w:val="28"/>
          <w:lang w:val="kk-KZ"/>
        </w:rPr>
      </w:pPr>
      <w:r w:rsidRPr="00F31157">
        <w:rPr>
          <w:bCs/>
          <w:sz w:val="28"/>
          <w:szCs w:val="28"/>
          <w:lang w:val="kk-KZ"/>
        </w:rPr>
        <w:t xml:space="preserve">Халықты әлеуметтік қорғау жүйесін жетілдіру: зейнетақымен қамсыздандыру жүйесін жаңғырту, халықтың </w:t>
      </w:r>
      <w:r w:rsidR="00862B40" w:rsidRPr="00F31157">
        <w:rPr>
          <w:bCs/>
          <w:sz w:val="28"/>
          <w:szCs w:val="28"/>
          <w:lang w:val="kk-KZ"/>
        </w:rPr>
        <w:t xml:space="preserve">әлсіз </w:t>
      </w:r>
      <w:r w:rsidRPr="00F31157">
        <w:rPr>
          <w:bCs/>
          <w:sz w:val="28"/>
          <w:szCs w:val="28"/>
          <w:lang w:val="kk-KZ"/>
        </w:rPr>
        <w:t>топтарын әлеуметтік қорғауды қамтамасыз ету.</w:t>
      </w:r>
    </w:p>
    <w:p w14:paraId="306E5C8B" w14:textId="77777777" w:rsidR="00850BF3" w:rsidRPr="00F31157" w:rsidRDefault="00850BF3" w:rsidP="00E02212">
      <w:pPr>
        <w:pStyle w:val="ae"/>
        <w:shd w:val="clear" w:color="auto" w:fill="FFFFFF"/>
        <w:tabs>
          <w:tab w:val="left" w:pos="0"/>
        </w:tabs>
        <w:spacing w:before="0" w:beforeAutospacing="0" w:after="0" w:afterAutospacing="0"/>
        <w:ind w:firstLine="709"/>
        <w:jc w:val="both"/>
        <w:rPr>
          <w:bCs/>
          <w:sz w:val="28"/>
          <w:szCs w:val="28"/>
          <w:lang w:val="kk-KZ"/>
        </w:rPr>
      </w:pPr>
      <w:r w:rsidRPr="00F31157">
        <w:rPr>
          <w:bCs/>
          <w:sz w:val="28"/>
          <w:szCs w:val="28"/>
          <w:lang w:val="kk-KZ"/>
        </w:rPr>
        <w:t xml:space="preserve">Қаралып отырған тұжырымдаманы іске асыру жөніндегі осы және басқа да </w:t>
      </w:r>
      <w:r w:rsidR="00862B40" w:rsidRPr="00F31157">
        <w:rPr>
          <w:bCs/>
          <w:sz w:val="28"/>
          <w:szCs w:val="28"/>
          <w:lang w:val="kk-KZ"/>
        </w:rPr>
        <w:t>іс-</w:t>
      </w:r>
      <w:r w:rsidRPr="00F31157">
        <w:rPr>
          <w:bCs/>
          <w:sz w:val="28"/>
          <w:szCs w:val="28"/>
          <w:lang w:val="kk-KZ"/>
        </w:rPr>
        <w:t xml:space="preserve">шараларды қабылдау нәтижесінде 2050 жылға қарай адами капитал стратегиялық активке, ал қоғамның зияткерлік және инклюзивті дамуына үлес қосу ұзақ мерзімді перспективада инвестициялардың неғұрлым маңызды түріне айналады деп күтілуде. Бұл ретте осы мақсатқа қол жеткізуді </w:t>
      </w:r>
      <w:r w:rsidR="00361985" w:rsidRPr="00F31157">
        <w:rPr>
          <w:bCs/>
          <w:sz w:val="28"/>
          <w:szCs w:val="28"/>
          <w:lang w:val="kk-KZ"/>
        </w:rPr>
        <w:t xml:space="preserve">дәлелдейтін </w:t>
      </w:r>
      <w:r w:rsidRPr="00F31157">
        <w:rPr>
          <w:bCs/>
          <w:sz w:val="28"/>
          <w:szCs w:val="28"/>
          <w:lang w:val="kk-KZ"/>
        </w:rPr>
        <w:t>негізгі көрсеткіштер:</w:t>
      </w:r>
    </w:p>
    <w:p w14:paraId="14E0FB65" w14:textId="77777777" w:rsidR="00862B40" w:rsidRPr="00F31157" w:rsidRDefault="00850BF3" w:rsidP="005B26EF">
      <w:pPr>
        <w:pStyle w:val="a7"/>
        <w:numPr>
          <w:ilvl w:val="0"/>
          <w:numId w:val="22"/>
        </w:numPr>
        <w:tabs>
          <w:tab w:val="left" w:pos="0"/>
        </w:tabs>
        <w:ind w:left="0" w:right="0"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6 жасқа дейінгі балаларды сапалы мектепке дейінгі біліммен және тәрбиемен толық қамтамасыз етілетін білім беру жүйесін түбегейлі жаңғырту. </w:t>
      </w:r>
    </w:p>
    <w:p w14:paraId="1618FC54" w14:textId="77777777" w:rsidR="00862B40" w:rsidRPr="00F31157" w:rsidRDefault="00850BF3" w:rsidP="005B26EF">
      <w:pPr>
        <w:pStyle w:val="a7"/>
        <w:numPr>
          <w:ilvl w:val="0"/>
          <w:numId w:val="22"/>
        </w:numPr>
        <w:tabs>
          <w:tab w:val="left" w:pos="0"/>
        </w:tabs>
        <w:ind w:left="0" w:right="0"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 сондай-ақ PISA, TIMSS сияқты мектептегі білім беру сапасын бағалау индекстері немесе олардың баламалары бойынша ең жоғары рейтингтері бар 30 </w:t>
      </w:r>
      <w:r w:rsidR="00C306C6" w:rsidRPr="00F31157">
        <w:rPr>
          <w:rFonts w:ascii="Times New Roman" w:hAnsi="Times New Roman" w:cs="Times New Roman"/>
          <w:sz w:val="28"/>
          <w:szCs w:val="28"/>
          <w:lang w:val="kk-KZ"/>
        </w:rPr>
        <w:t>мемлекеттің</w:t>
      </w:r>
      <w:r w:rsidRPr="00F31157">
        <w:rPr>
          <w:rFonts w:ascii="Times New Roman" w:hAnsi="Times New Roman" w:cs="Times New Roman"/>
          <w:sz w:val="28"/>
          <w:szCs w:val="28"/>
          <w:lang w:val="kk-KZ"/>
        </w:rPr>
        <w:t xml:space="preserve"> қатарына кіреді. </w:t>
      </w:r>
    </w:p>
    <w:p w14:paraId="5794E38D" w14:textId="77777777" w:rsidR="00862B40" w:rsidRPr="00F31157" w:rsidRDefault="00850BF3" w:rsidP="005B26EF">
      <w:pPr>
        <w:pStyle w:val="a7"/>
        <w:numPr>
          <w:ilvl w:val="0"/>
          <w:numId w:val="22"/>
        </w:numPr>
        <w:tabs>
          <w:tab w:val="left" w:pos="0"/>
        </w:tabs>
        <w:ind w:left="0" w:right="0"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Ал еліміздің үздік университеттері әлемнің жүз жетекші жоғары оқу орындарының қатарына кіреді.</w:t>
      </w:r>
    </w:p>
    <w:p w14:paraId="05EA8B8B" w14:textId="77777777" w:rsidR="00DD6B8E" w:rsidRPr="00F31157" w:rsidRDefault="00850BF3" w:rsidP="005B26EF">
      <w:pPr>
        <w:pStyle w:val="a7"/>
        <w:numPr>
          <w:ilvl w:val="0"/>
          <w:numId w:val="22"/>
        </w:numPr>
        <w:tabs>
          <w:tab w:val="left" w:pos="0"/>
        </w:tabs>
        <w:ind w:left="0" w:right="0"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Халықтың әл-ауқатының өсуі және соның салдарынан өмір сүру жағдайының едәуір жақсаруы. Елде өмір сүру ұзақтығы 70-тен 84 жасқа дейін </w:t>
      </w:r>
      <w:r w:rsidRPr="00F31157">
        <w:rPr>
          <w:rFonts w:ascii="Times New Roman" w:hAnsi="Times New Roman" w:cs="Times New Roman"/>
          <w:sz w:val="28"/>
          <w:szCs w:val="28"/>
          <w:lang w:val="kk-KZ"/>
        </w:rPr>
        <w:lastRenderedPageBreak/>
        <w:t>артады. Сонымен қатар, туу коэффициенті халықтың табиғи көбеюін қамтамасыз етеді</w:t>
      </w:r>
      <w:r w:rsidR="00862B40"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w:t>
      </w:r>
    </w:p>
    <w:p w14:paraId="11F7F584" w14:textId="77777777" w:rsidR="00850BF3" w:rsidRPr="00F31157" w:rsidRDefault="00DD6B8E" w:rsidP="005848FE">
      <w:pPr>
        <w:pStyle w:val="ae"/>
        <w:shd w:val="clear" w:color="auto" w:fill="FFFFFF"/>
        <w:tabs>
          <w:tab w:val="left" w:pos="9214"/>
        </w:tabs>
        <w:spacing w:before="0" w:beforeAutospacing="0" w:after="0" w:afterAutospacing="0"/>
        <w:ind w:firstLine="709"/>
        <w:jc w:val="both"/>
        <w:rPr>
          <w:bCs/>
          <w:sz w:val="28"/>
          <w:szCs w:val="28"/>
          <w:lang w:val="kk-KZ"/>
        </w:rPr>
      </w:pPr>
      <w:r w:rsidRPr="00F31157">
        <w:rPr>
          <w:bCs/>
          <w:sz w:val="28"/>
          <w:szCs w:val="28"/>
          <w:lang w:val="kk-KZ"/>
        </w:rPr>
        <w:t>Б</w:t>
      </w:r>
      <w:r w:rsidR="00850BF3" w:rsidRPr="00F31157">
        <w:rPr>
          <w:bCs/>
          <w:sz w:val="28"/>
          <w:szCs w:val="28"/>
          <w:lang w:val="kk-KZ"/>
        </w:rPr>
        <w:t>ұл</w:t>
      </w:r>
      <w:r w:rsidRPr="00F31157">
        <w:rPr>
          <w:bCs/>
          <w:sz w:val="28"/>
          <w:szCs w:val="28"/>
          <w:lang w:val="kk-KZ"/>
        </w:rPr>
        <w:t xml:space="preserve"> </w:t>
      </w:r>
      <w:r w:rsidR="00850BF3" w:rsidRPr="00F31157">
        <w:rPr>
          <w:bCs/>
          <w:sz w:val="28"/>
          <w:szCs w:val="28"/>
          <w:lang w:val="kk-KZ"/>
        </w:rPr>
        <w:t>халықтың өз болашағына және балаларының болашағына деген сенімділігінің көрсеткіші болады.</w:t>
      </w:r>
    </w:p>
    <w:p w14:paraId="70928E42" w14:textId="77777777" w:rsidR="00FE0E5A" w:rsidRPr="00F31157" w:rsidRDefault="00DD6B8E" w:rsidP="00FE0E5A">
      <w:pPr>
        <w:ind w:firstLine="709"/>
        <w:jc w:val="both"/>
        <w:rPr>
          <w:rFonts w:ascii="Times New Roman" w:eastAsia="Times New Roman" w:hAnsi="Times New Roman" w:cs="Times New Roman"/>
          <w:bCs/>
          <w:sz w:val="28"/>
          <w:szCs w:val="28"/>
          <w:lang w:val="kk-KZ" w:eastAsia="ru-RU"/>
        </w:rPr>
      </w:pPr>
      <w:r w:rsidRPr="00F31157">
        <w:rPr>
          <w:rFonts w:ascii="Times New Roman" w:hAnsi="Times New Roman" w:cs="Times New Roman"/>
          <w:bCs/>
          <w:sz w:val="28"/>
          <w:szCs w:val="28"/>
          <w:lang w:val="kk-KZ"/>
        </w:rPr>
        <w:t xml:space="preserve">Мемлекеттің </w:t>
      </w:r>
      <w:r w:rsidR="00850BF3" w:rsidRPr="00F31157">
        <w:rPr>
          <w:rFonts w:ascii="Times New Roman" w:hAnsi="Times New Roman" w:cs="Times New Roman"/>
          <w:bCs/>
          <w:sz w:val="28"/>
          <w:szCs w:val="28"/>
          <w:lang w:val="kk-KZ"/>
        </w:rPr>
        <w:t xml:space="preserve">ЖІӨ-де шағын және орта бизнестің үлесін </w:t>
      </w:r>
      <w:r w:rsidRPr="00F31157">
        <w:rPr>
          <w:rFonts w:ascii="Times New Roman" w:hAnsi="Times New Roman" w:cs="Times New Roman"/>
          <w:bCs/>
          <w:sz w:val="28"/>
          <w:szCs w:val="28"/>
          <w:lang w:val="kk-KZ"/>
        </w:rPr>
        <w:t>арттыру</w:t>
      </w:r>
      <w:r w:rsidR="00850BF3" w:rsidRPr="00F31157">
        <w:rPr>
          <w:rFonts w:ascii="Times New Roman" w:hAnsi="Times New Roman" w:cs="Times New Roman"/>
          <w:bCs/>
          <w:sz w:val="28"/>
          <w:szCs w:val="28"/>
          <w:lang w:val="kk-KZ"/>
        </w:rPr>
        <w:t>, оның ішінде адами капиталға инвестициялар а</w:t>
      </w:r>
      <w:r w:rsidR="000742D9" w:rsidRPr="00F31157">
        <w:rPr>
          <w:rFonts w:ascii="Times New Roman" w:hAnsi="Times New Roman" w:cs="Times New Roman"/>
          <w:bCs/>
          <w:sz w:val="28"/>
          <w:szCs w:val="28"/>
          <w:lang w:val="kk-KZ"/>
        </w:rPr>
        <w:t xml:space="preserve">рқылы 50% </w:t>
      </w:r>
      <w:r w:rsidR="00C213C9" w:rsidRPr="00F31157">
        <w:rPr>
          <w:rFonts w:ascii="Times New Roman" w:hAnsi="Times New Roman" w:cs="Times New Roman"/>
          <w:bCs/>
          <w:sz w:val="28"/>
          <w:szCs w:val="28"/>
          <w:lang w:val="kk-KZ"/>
        </w:rPr>
        <w:t>дейін ұлғаяды [</w:t>
      </w:r>
      <w:r w:rsidR="00060E64">
        <w:rPr>
          <w:rFonts w:ascii="Times New Roman" w:hAnsi="Times New Roman" w:cs="Times New Roman"/>
          <w:bCs/>
          <w:sz w:val="28"/>
          <w:szCs w:val="28"/>
          <w:lang w:val="kk-KZ"/>
        </w:rPr>
        <w:t>46</w:t>
      </w:r>
      <w:r w:rsidR="002B6142" w:rsidRPr="00F31157">
        <w:rPr>
          <w:rFonts w:ascii="Times New Roman" w:hAnsi="Times New Roman" w:cs="Times New Roman"/>
          <w:bCs/>
          <w:sz w:val="28"/>
          <w:szCs w:val="28"/>
          <w:lang w:val="kk-KZ"/>
        </w:rPr>
        <w:t>, 15 б.</w:t>
      </w:r>
      <w:r w:rsidR="005848FE" w:rsidRPr="00F15555">
        <w:rPr>
          <w:rFonts w:ascii="Times New Roman" w:hAnsi="Times New Roman" w:cs="Times New Roman"/>
          <w:bCs/>
          <w:sz w:val="28"/>
          <w:szCs w:val="28"/>
          <w:lang w:val="kk-KZ"/>
        </w:rPr>
        <w:t>]</w:t>
      </w:r>
      <w:r w:rsidR="00FE0E5A" w:rsidRPr="00F15555">
        <w:rPr>
          <w:rFonts w:ascii="Times New Roman" w:hAnsi="Times New Roman" w:cs="Times New Roman"/>
          <w:bCs/>
          <w:sz w:val="28"/>
          <w:szCs w:val="28"/>
          <w:lang w:val="kk-KZ"/>
        </w:rPr>
        <w:t>.</w:t>
      </w:r>
      <w:r w:rsidR="00FE0E5A" w:rsidRPr="00F31157">
        <w:rPr>
          <w:rFonts w:ascii="Times New Roman" w:eastAsia="Times New Roman" w:hAnsi="Times New Roman" w:cs="Times New Roman"/>
          <w:bCs/>
          <w:sz w:val="28"/>
          <w:szCs w:val="28"/>
          <w:lang w:val="kk-KZ" w:eastAsia="ru-RU"/>
        </w:rPr>
        <w:t xml:space="preserve"> </w:t>
      </w:r>
    </w:p>
    <w:p w14:paraId="41687ADA" w14:textId="77777777" w:rsidR="00FE0E5A" w:rsidRDefault="00FE0E5A" w:rsidP="00060E64">
      <w:pPr>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Осылайша, адами капитал ресми дамуы Қазақстанның әлемнің ең дамыған 30 елінің қатарына кіруін қамтамасыз етуге арналған негізгі факторлардың бірі ретінде және білім беру, денсаулық сақтау, әлеуметтік қамсыздандыру және мәдениет салаларындағы осы процестің нақты айқындалған қорытындыларымен мемлекеттің ұзақ мерзімді дамуының маңызды бағдары ретінде бір мезгілде ұсынылған. Өз кезегінде, осының барлығы республика басшылығының тиісті міндеттерді шешу үшін қажетті шараларды уақытылы және ойластырып қабылдауға, іске асыруға жауапты және дәйекті көзқарасына негізделеді.</w:t>
      </w:r>
    </w:p>
    <w:p w14:paraId="603DE738" w14:textId="77777777" w:rsidR="00E64B26" w:rsidRDefault="00060E64" w:rsidP="00060E64">
      <w:pPr>
        <w:ind w:firstLine="709"/>
        <w:jc w:val="both"/>
        <w:rPr>
          <w:rFonts w:ascii="Times New Roman" w:hAnsi="Times New Roman" w:cs="Times New Roman"/>
          <w:b/>
          <w:sz w:val="28"/>
          <w:szCs w:val="28"/>
          <w:lang w:val="kk-KZ"/>
        </w:rPr>
      </w:pPr>
      <w:r>
        <w:rPr>
          <w:rFonts w:ascii="Times New Roman" w:eastAsia="Times New Roman" w:hAnsi="Times New Roman" w:cs="Times New Roman"/>
          <w:bCs/>
          <w:sz w:val="28"/>
          <w:szCs w:val="28"/>
          <w:lang w:val="kk-KZ" w:eastAsia="ru-RU"/>
        </w:rPr>
        <w:t xml:space="preserve"> </w:t>
      </w:r>
      <w:r w:rsidR="00FE0E5A" w:rsidRPr="00F31157">
        <w:rPr>
          <w:rFonts w:ascii="Times New Roman" w:hAnsi="Times New Roman" w:cs="Times New Roman"/>
          <w:sz w:val="28"/>
          <w:szCs w:val="28"/>
          <w:lang w:val="kk-KZ"/>
        </w:rPr>
        <w:t>Сонымен қорытындылай келе, адами капитал – бұл адамның бойындағы дағдылардың, білімнің, қабілеттердің жиынтығы ғана емес. Біріншіден, бұл дағдылардың, білімнің, қабілеттердің жинақталған қоры. Екіншіден, бұл дағдылардың, білімнің, қабілеттердің жиынтығы, оны адам әлеуметтік көбеюдің белгілі бір саласында ұтымды пайдаланады және еңбек өнімділігі мен өндірістің өсуіне ықпал етеді. Үшіншіден, бұл қорды жоғары өнімді қызмет түрінде дұрыс пайдалану, әрине, қызметкердің табысының өсуіне әкеледі. Төртіншіден, табыстың артуы адамның денсаулығын, білімін және т.б. сақтауға, дағдылардың, білім мен уәждердің жаңа қорын көбейтуге, жинақтауға, оларды одан әрі тиімді пайдалануға болатын ин</w:t>
      </w:r>
      <w:r w:rsidR="00F92B55" w:rsidRPr="00F31157">
        <w:rPr>
          <w:rFonts w:ascii="Times New Roman" w:hAnsi="Times New Roman" w:cs="Times New Roman"/>
          <w:sz w:val="28"/>
          <w:szCs w:val="28"/>
          <w:lang w:val="kk-KZ"/>
        </w:rPr>
        <w:t>вестициялар арқылы ынталандыру.</w:t>
      </w:r>
      <w:r w:rsidR="00E64B26" w:rsidRPr="00E64B26">
        <w:rPr>
          <w:rFonts w:ascii="Times New Roman" w:hAnsi="Times New Roman" w:cs="Times New Roman"/>
          <w:b/>
          <w:sz w:val="28"/>
          <w:szCs w:val="28"/>
          <w:lang w:val="kk-KZ"/>
        </w:rPr>
        <w:t xml:space="preserve"> </w:t>
      </w:r>
    </w:p>
    <w:p w14:paraId="41DC2A02" w14:textId="77777777" w:rsidR="006168C7" w:rsidRPr="00001FE2" w:rsidRDefault="006168C7" w:rsidP="00060E64">
      <w:pPr>
        <w:ind w:firstLine="709"/>
        <w:jc w:val="both"/>
        <w:rPr>
          <w:rFonts w:ascii="Times New Roman" w:hAnsi="Times New Roman" w:cs="Times New Roman"/>
          <w:b/>
          <w:sz w:val="28"/>
          <w:szCs w:val="28"/>
          <w:lang w:val="kk-KZ"/>
        </w:rPr>
      </w:pPr>
    </w:p>
    <w:p w14:paraId="36446053" w14:textId="77777777" w:rsidR="00E64B26" w:rsidRPr="00A73353" w:rsidRDefault="00E64B26" w:rsidP="00A73353">
      <w:pPr>
        <w:pStyle w:val="2"/>
        <w:ind w:left="0" w:firstLine="709"/>
        <w:rPr>
          <w:rFonts w:ascii="Times New Roman" w:hAnsi="Times New Roman" w:cs="Times New Roman"/>
          <w:b/>
          <w:sz w:val="28"/>
          <w:szCs w:val="28"/>
          <w:lang w:val="kk-KZ"/>
        </w:rPr>
      </w:pPr>
      <w:bookmarkStart w:id="8" w:name="_Toc104763732"/>
      <w:r w:rsidRPr="00F31157">
        <w:rPr>
          <w:rFonts w:ascii="Times New Roman" w:hAnsi="Times New Roman" w:cs="Times New Roman"/>
          <w:b/>
          <w:sz w:val="28"/>
          <w:szCs w:val="28"/>
          <w:lang w:val="kk-KZ"/>
        </w:rPr>
        <w:t>1.2 Адами капиталдың сапасын арттыруға әсер ететін факторларды басқарудың тұжырымдамалық модельдері мен құралдары</w:t>
      </w:r>
      <w:bookmarkEnd w:id="8"/>
    </w:p>
    <w:p w14:paraId="78302292" w14:textId="77777777" w:rsidR="00E64B26" w:rsidRPr="00F31157" w:rsidRDefault="00E64B26" w:rsidP="00E64B26">
      <w:pPr>
        <w:adjustRightInd w:val="0"/>
        <w:ind w:firstLine="709"/>
        <w:jc w:val="both"/>
        <w:rPr>
          <w:rFonts w:ascii="Times New Roman" w:eastAsia="TimesNewRomanPSMT" w:hAnsi="Times New Roman" w:cs="Times New Roman"/>
          <w:sz w:val="28"/>
          <w:szCs w:val="28"/>
          <w:lang w:val="kk-KZ"/>
        </w:rPr>
      </w:pPr>
      <w:r w:rsidRPr="00F31157">
        <w:rPr>
          <w:rFonts w:ascii="Times New Roman" w:eastAsia="TimesNewRomanPSMT" w:hAnsi="Times New Roman" w:cs="Times New Roman"/>
          <w:sz w:val="28"/>
          <w:szCs w:val="28"/>
          <w:lang w:val="kk-KZ"/>
        </w:rPr>
        <w:t xml:space="preserve">Қазақстан Республикасының ұлттық экономикасының бәсекеге қабілеттілігін арттыру және инновациялық негізде дамыту жағдайында адами капиталды қалыптастыру және дамыту мәселелесі өзекті болып саналады. Қазіргі кезде адам капиталы Қазақстан Республикасының және оның аймақтарының дамуының негізгі факторларының бірі болып табылады. </w:t>
      </w:r>
    </w:p>
    <w:p w14:paraId="69AB33BF" w14:textId="77777777" w:rsidR="00E64B26" w:rsidRPr="00F31157" w:rsidRDefault="00E64B26" w:rsidP="00E64B26">
      <w:pPr>
        <w:pStyle w:val="HTML"/>
        <w:widowControl/>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rFonts w:ascii="Times New Roman" w:hAnsi="Times New Roman" w:cs="Times New Roman"/>
          <w:sz w:val="28"/>
          <w:szCs w:val="28"/>
          <w:lang w:val="kk-KZ"/>
        </w:rPr>
      </w:pPr>
      <w:r w:rsidRPr="00F31157">
        <w:rPr>
          <w:rStyle w:val="y2iqfc"/>
          <w:rFonts w:ascii="Times New Roman" w:hAnsi="Times New Roman" w:cs="Times New Roman"/>
          <w:sz w:val="28"/>
          <w:szCs w:val="28"/>
          <w:lang w:val="kk-KZ"/>
        </w:rPr>
        <w:t xml:space="preserve">Қазақстанда төртінші энергия өткізу жағдайында өнеркәсіпте, көлікте және құрылыста жаңартылатын энергияны тұтынуды ұлғайту талап етіледі. Бұл секторларда жаңартылатын энергия көздері – күн жылу, геотермалдық энергия және биоэнергетика маңызды рөл атқаруы тиіс </w:t>
      </w:r>
      <w:r w:rsidR="005016AD">
        <w:rPr>
          <w:rFonts w:ascii="Times New Roman" w:hAnsi="Times New Roman" w:cs="Times New Roman"/>
          <w:sz w:val="28"/>
          <w:szCs w:val="28"/>
          <w:lang w:val="kk-KZ"/>
        </w:rPr>
        <w:t>[47</w:t>
      </w:r>
      <w:r w:rsidRPr="00F31157">
        <w:rPr>
          <w:rFonts w:ascii="Times New Roman" w:hAnsi="Times New Roman" w:cs="Times New Roman"/>
          <w:sz w:val="28"/>
          <w:szCs w:val="28"/>
          <w:lang w:val="kk-KZ"/>
        </w:rPr>
        <w:t xml:space="preserve">]. Сондықтанда, Ұлттық экономиканы дамытуға инновациялық технологияларды енгізуге еліміздің адами капиталының қолда бар әлеуеті ықпал етеді.  </w:t>
      </w:r>
      <w:r w:rsidRPr="00F31157">
        <w:rPr>
          <w:rFonts w:ascii="Times New Roman" w:eastAsia="TimesNewRomanPSMT" w:hAnsi="Times New Roman" w:cs="Times New Roman"/>
          <w:sz w:val="28"/>
          <w:szCs w:val="28"/>
          <w:lang w:val="kk-KZ"/>
        </w:rPr>
        <w:t>Қазақстан Республикасының аймақтары бойынша адам капиталының дамуы мен таралуы өте әркелкі және тұрақты емес.</w:t>
      </w:r>
    </w:p>
    <w:p w14:paraId="67ED1833" w14:textId="77777777" w:rsidR="001C7B47" w:rsidRPr="00F31157" w:rsidRDefault="00AC30B8" w:rsidP="00E64B26">
      <w:pPr>
        <w:pStyle w:val="HTML"/>
        <w:shd w:val="clear" w:color="auto" w:fill="FFFFFF" w:themeFill="background1"/>
        <w:jc w:val="both"/>
        <w:rPr>
          <w:rStyle w:val="y2iqfc"/>
          <w:rFonts w:ascii="Times New Roman" w:hAnsi="Times New Roman" w:cs="Times New Roman"/>
          <w:i/>
          <w:iCs/>
          <w:sz w:val="28"/>
          <w:szCs w:val="28"/>
          <w:lang w:val="kk-KZ"/>
        </w:rPr>
      </w:pPr>
      <w:r w:rsidRPr="00F31157">
        <w:rPr>
          <w:rFonts w:ascii="Times New Roman" w:eastAsia="Times New Roman" w:hAnsi="Times New Roman" w:cs="Times New Roman"/>
          <w:bCs/>
          <w:sz w:val="28"/>
          <w:szCs w:val="28"/>
          <w:lang w:val="kk-KZ" w:eastAsia="ru-RU"/>
        </w:rPr>
        <w:t>К</w:t>
      </w:r>
      <w:r w:rsidR="00850BF3" w:rsidRPr="00F31157">
        <w:rPr>
          <w:rFonts w:ascii="Times New Roman" w:eastAsia="Times New Roman" w:hAnsi="Times New Roman" w:cs="Times New Roman"/>
          <w:bCs/>
          <w:sz w:val="28"/>
          <w:szCs w:val="28"/>
          <w:lang w:val="kk-KZ" w:eastAsia="ru-RU"/>
        </w:rPr>
        <w:t>өптеген</w:t>
      </w:r>
      <w:r w:rsidRPr="00F31157">
        <w:rPr>
          <w:rFonts w:ascii="Times New Roman" w:eastAsia="Times New Roman" w:hAnsi="Times New Roman" w:cs="Times New Roman"/>
          <w:bCs/>
          <w:sz w:val="28"/>
          <w:szCs w:val="28"/>
          <w:lang w:val="kk-KZ" w:eastAsia="ru-RU"/>
        </w:rPr>
        <w:t xml:space="preserve"> </w:t>
      </w:r>
      <w:r w:rsidR="001C7B47" w:rsidRPr="00F31157">
        <w:rPr>
          <w:rFonts w:ascii="Times New Roman" w:eastAsia="Times New Roman" w:hAnsi="Times New Roman" w:cs="Times New Roman"/>
          <w:bCs/>
          <w:sz w:val="28"/>
          <w:szCs w:val="28"/>
          <w:lang w:val="kk-KZ" w:eastAsia="ru-RU"/>
        </w:rPr>
        <w:t>мемлекеттерде</w:t>
      </w:r>
      <w:r w:rsidR="00850BF3" w:rsidRPr="00F31157">
        <w:rPr>
          <w:rFonts w:ascii="Times New Roman" w:eastAsia="Times New Roman" w:hAnsi="Times New Roman" w:cs="Times New Roman"/>
          <w:bCs/>
          <w:sz w:val="28"/>
          <w:szCs w:val="28"/>
          <w:lang w:val="kk-KZ" w:eastAsia="ru-RU"/>
        </w:rPr>
        <w:t xml:space="preserve"> экономиканы әртараптандыру және дамудың инновациялық траекториясына көшу бойынша күш-жігер жұмсалуда. Бұл ұмтылыстың іргелі алғышарттары бар: әлемде қалыптасқан еңбек бөлінісіне нұқсан келтіретін және жаңа экономи</w:t>
      </w:r>
      <w:r w:rsidR="00326408" w:rsidRPr="00F31157">
        <w:rPr>
          <w:rFonts w:ascii="Times New Roman" w:eastAsia="Times New Roman" w:hAnsi="Times New Roman" w:cs="Times New Roman"/>
          <w:bCs/>
          <w:sz w:val="28"/>
          <w:szCs w:val="28"/>
          <w:lang w:val="kk-KZ" w:eastAsia="ru-RU"/>
        </w:rPr>
        <w:t>калық ж</w:t>
      </w:r>
      <w:r w:rsidR="00850BF3" w:rsidRPr="00F31157">
        <w:rPr>
          <w:rFonts w:ascii="Times New Roman" w:eastAsia="Times New Roman" w:hAnsi="Times New Roman" w:cs="Times New Roman"/>
          <w:bCs/>
          <w:sz w:val="28"/>
          <w:szCs w:val="28"/>
          <w:lang w:val="kk-KZ" w:eastAsia="ru-RU"/>
        </w:rPr>
        <w:t xml:space="preserve">ол – білім экономикасын </w:t>
      </w:r>
      <w:r w:rsidR="00850BF3" w:rsidRPr="00F31157">
        <w:rPr>
          <w:rFonts w:ascii="Times New Roman" w:eastAsia="Times New Roman" w:hAnsi="Times New Roman" w:cs="Times New Roman"/>
          <w:bCs/>
          <w:sz w:val="28"/>
          <w:szCs w:val="28"/>
          <w:lang w:val="kk-KZ" w:eastAsia="ru-RU"/>
        </w:rPr>
        <w:lastRenderedPageBreak/>
        <w:t>қалыптастыратын жаһандық технологиялық, демографиялық және геосаяси трендтер үстемдік етуде.</w:t>
      </w:r>
      <w:r w:rsidR="001C7B47" w:rsidRPr="00F31157">
        <w:rPr>
          <w:rFonts w:ascii="Times New Roman" w:eastAsia="Times New Roman" w:hAnsi="Times New Roman" w:cs="Times New Roman"/>
          <w:bCs/>
          <w:sz w:val="28"/>
          <w:szCs w:val="28"/>
          <w:lang w:val="kk-KZ" w:eastAsia="ru-RU"/>
        </w:rPr>
        <w:t xml:space="preserve"> </w:t>
      </w:r>
      <w:r w:rsidR="001C7B47" w:rsidRPr="00F31157">
        <w:rPr>
          <w:rStyle w:val="y2iqfc"/>
          <w:rFonts w:ascii="Times New Roman" w:hAnsi="Times New Roman" w:cs="Times New Roman"/>
          <w:iCs/>
          <w:sz w:val="28"/>
          <w:szCs w:val="28"/>
          <w:lang w:val="kk-KZ"/>
        </w:rPr>
        <w:t>Бұл жағдайда</w:t>
      </w:r>
      <w:r w:rsidR="001C7B47" w:rsidRPr="00F31157">
        <w:rPr>
          <w:rStyle w:val="y2iqfc"/>
          <w:rFonts w:ascii="Times New Roman" w:hAnsi="Times New Roman" w:cs="Times New Roman"/>
          <w:sz w:val="28"/>
          <w:szCs w:val="28"/>
          <w:lang w:val="kk-KZ"/>
        </w:rPr>
        <w:t xml:space="preserve"> жаңартылатын энергетика экономикалық және инновациялық дамудың драйвері болып табылады </w:t>
      </w:r>
      <w:r w:rsidR="001C7B47" w:rsidRPr="00F31157">
        <w:rPr>
          <w:rStyle w:val="y2iqfc"/>
          <w:rFonts w:ascii="Times New Roman" w:hAnsi="Times New Roman" w:cs="Times New Roman"/>
          <w:i/>
          <w:iCs/>
          <w:sz w:val="28"/>
          <w:szCs w:val="28"/>
          <w:lang w:val="kk-KZ"/>
        </w:rPr>
        <w:t>деп айтуға болады.</w:t>
      </w:r>
    </w:p>
    <w:p w14:paraId="0DC6595C" w14:textId="77777777" w:rsidR="001C7B47" w:rsidRPr="00F31157" w:rsidRDefault="001C7B47" w:rsidP="001C7B47">
      <w:pPr>
        <w:pStyle w:val="HTML"/>
        <w:shd w:val="clear" w:color="auto" w:fill="FFFFFF" w:themeFill="background1"/>
        <w:ind w:firstLine="709"/>
        <w:jc w:val="both"/>
        <w:rPr>
          <w:rStyle w:val="y2iqfc"/>
          <w:rFonts w:ascii="Times New Roman" w:hAnsi="Times New Roman" w:cs="Times New Roman"/>
          <w:sz w:val="28"/>
          <w:szCs w:val="28"/>
          <w:lang w:val="kk-KZ"/>
        </w:rPr>
      </w:pPr>
      <w:r w:rsidRPr="00F31157">
        <w:rPr>
          <w:rStyle w:val="y2iqfc"/>
          <w:rFonts w:ascii="Times New Roman" w:hAnsi="Times New Roman" w:cs="Times New Roman"/>
          <w:sz w:val="28"/>
          <w:szCs w:val="28"/>
          <w:lang w:val="kk-KZ"/>
        </w:rPr>
        <w:t xml:space="preserve">Еліміздің дәстүрлі энергия көздеріне тәуелділігін төмендету әсерімен дамыту, яғни қоршаған ортаның ластануының төмен пайызымен сипатталатын жасыл экономиканы қалыптастыруға арналған негіз, қауіпсіздік және жоғары технологиялар. Мұның бәрі алдағы онжылдықта инновация мен технологияға негізделген экономикасы бар елдердің пайда болуын болжайды </w:t>
      </w:r>
      <w:r w:rsidR="005016AD">
        <w:rPr>
          <w:rStyle w:val="y2iqfc"/>
          <w:rFonts w:ascii="Times New Roman" w:hAnsi="Times New Roman" w:cs="Times New Roman"/>
          <w:sz w:val="28"/>
          <w:szCs w:val="28"/>
          <w:lang w:val="kk-KZ"/>
        </w:rPr>
        <w:t>[48</w:t>
      </w:r>
      <w:r w:rsidRPr="00F31157">
        <w:rPr>
          <w:rStyle w:val="y2iqfc"/>
          <w:rFonts w:ascii="Times New Roman" w:hAnsi="Times New Roman" w:cs="Times New Roman"/>
          <w:sz w:val="28"/>
          <w:szCs w:val="28"/>
          <w:lang w:val="kk-KZ"/>
        </w:rPr>
        <w:t xml:space="preserve">]. </w:t>
      </w:r>
    </w:p>
    <w:p w14:paraId="0D5EE96E" w14:textId="77777777" w:rsidR="00850BF3" w:rsidRPr="00F31157" w:rsidRDefault="001C7B47" w:rsidP="001C7B47">
      <w:pPr>
        <w:pStyle w:val="HTML"/>
        <w:shd w:val="clear" w:color="auto" w:fill="FFFFFF" w:themeFill="background1"/>
        <w:ind w:firstLine="709"/>
        <w:jc w:val="both"/>
        <w:rPr>
          <w:rFonts w:ascii="Times New Roman" w:hAnsi="Times New Roman" w:cs="Times New Roman"/>
          <w:sz w:val="28"/>
          <w:szCs w:val="28"/>
          <w:lang w:val="kk-KZ"/>
        </w:rPr>
      </w:pPr>
      <w:r w:rsidRPr="00F31157">
        <w:rPr>
          <w:rStyle w:val="y2iqfc"/>
          <w:rFonts w:ascii="Times New Roman" w:hAnsi="Times New Roman" w:cs="Times New Roman"/>
          <w:sz w:val="28"/>
          <w:szCs w:val="28"/>
          <w:lang w:val="kk-KZ"/>
        </w:rPr>
        <w:t xml:space="preserve">Дәл осы адами капитал инновацияларды енгізуге мүмкіндік беретін стратегиялық ресурс болып табылады. Сонымен қатар, </w:t>
      </w:r>
      <w:r w:rsidR="00850BF3" w:rsidRPr="00F31157">
        <w:rPr>
          <w:rFonts w:ascii="Times New Roman" w:eastAsia="Times New Roman" w:hAnsi="Times New Roman" w:cs="Times New Roman"/>
          <w:bCs/>
          <w:sz w:val="28"/>
          <w:szCs w:val="28"/>
          <w:lang w:val="kk-KZ" w:eastAsia="ru-RU"/>
        </w:rPr>
        <w:t>мегатрендтер</w:t>
      </w:r>
      <w:r w:rsidRPr="00F31157">
        <w:rPr>
          <w:rFonts w:ascii="Times New Roman" w:eastAsia="Times New Roman" w:hAnsi="Times New Roman" w:cs="Times New Roman"/>
          <w:bCs/>
          <w:sz w:val="28"/>
          <w:szCs w:val="28"/>
          <w:lang w:val="kk-KZ" w:eastAsia="ru-RU"/>
        </w:rPr>
        <w:t xml:space="preserve"> </w:t>
      </w:r>
      <w:r w:rsidR="00850BF3"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w:t>
      </w:r>
      <w:r w:rsidR="00850BF3" w:rsidRPr="00F31157">
        <w:rPr>
          <w:rFonts w:ascii="Times New Roman" w:eastAsia="Times New Roman" w:hAnsi="Times New Roman" w:cs="Times New Roman"/>
          <w:bCs/>
          <w:sz w:val="28"/>
          <w:szCs w:val="28"/>
          <w:lang w:val="kk-KZ" w:eastAsia="ru-RU"/>
        </w:rPr>
        <w:t>өзгеріп жатқан қоғамның бейнесі мен мәнін анықтайтын қозғалыстың негізгі бағыттары</w:t>
      </w:r>
      <w:r w:rsidRPr="00F31157">
        <w:rPr>
          <w:rFonts w:ascii="Times New Roman" w:eastAsia="Times New Roman" w:hAnsi="Times New Roman" w:cs="Times New Roman"/>
          <w:bCs/>
          <w:sz w:val="28"/>
          <w:szCs w:val="28"/>
          <w:lang w:val="kk-KZ" w:eastAsia="ru-RU"/>
        </w:rPr>
        <w:t xml:space="preserve"> болып саналады</w:t>
      </w:r>
      <w:r w:rsidR="00850BF3" w:rsidRPr="00F31157">
        <w:rPr>
          <w:rFonts w:ascii="Times New Roman" w:eastAsia="Times New Roman" w:hAnsi="Times New Roman" w:cs="Times New Roman"/>
          <w:bCs/>
          <w:sz w:val="28"/>
          <w:szCs w:val="28"/>
          <w:lang w:val="kk-KZ" w:eastAsia="ru-RU"/>
        </w:rPr>
        <w:t>.</w:t>
      </w:r>
    </w:p>
    <w:p w14:paraId="0D2DCD9F" w14:textId="77777777" w:rsidR="00850BF3" w:rsidRPr="00F31157" w:rsidRDefault="00AC30B8" w:rsidP="00850BF3">
      <w:pPr>
        <w:adjustRightInd w:val="0"/>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Соңғы 5</w:t>
      </w:r>
      <w:r w:rsidR="00850BF3" w:rsidRPr="00F31157">
        <w:rPr>
          <w:rFonts w:ascii="Times New Roman" w:eastAsia="Times New Roman" w:hAnsi="Times New Roman" w:cs="Times New Roman"/>
          <w:bCs/>
          <w:sz w:val="28"/>
          <w:szCs w:val="28"/>
          <w:lang w:val="kk-KZ" w:eastAsia="ru-RU"/>
        </w:rPr>
        <w:t>-10 жылда экономика</w:t>
      </w:r>
      <w:r w:rsidR="001C7B47" w:rsidRPr="00F31157">
        <w:rPr>
          <w:rFonts w:ascii="Times New Roman" w:eastAsia="Times New Roman" w:hAnsi="Times New Roman" w:cs="Times New Roman"/>
          <w:bCs/>
          <w:sz w:val="28"/>
          <w:szCs w:val="28"/>
          <w:lang w:val="kk-KZ" w:eastAsia="ru-RU"/>
        </w:rPr>
        <w:t xml:space="preserve"> </w:t>
      </w:r>
      <w:r w:rsidR="00850BF3" w:rsidRPr="00F31157">
        <w:rPr>
          <w:rFonts w:ascii="Times New Roman" w:eastAsia="Times New Roman" w:hAnsi="Times New Roman" w:cs="Times New Roman"/>
          <w:bCs/>
          <w:sz w:val="28"/>
          <w:szCs w:val="28"/>
          <w:lang w:val="kk-KZ" w:eastAsia="ru-RU"/>
        </w:rPr>
        <w:t>мен еңбек нарықтары әлемдік экономикадағы жұмыспен қамту негізгі трендтердің ықпалымен қалыптасатын болады</w:t>
      </w:r>
      <w:r w:rsidR="001C7B47" w:rsidRPr="00F31157">
        <w:rPr>
          <w:rFonts w:ascii="Times New Roman" w:eastAsia="Times New Roman" w:hAnsi="Times New Roman" w:cs="Times New Roman"/>
          <w:bCs/>
          <w:sz w:val="28"/>
          <w:szCs w:val="28"/>
          <w:lang w:val="kk-KZ" w:eastAsia="ru-RU"/>
        </w:rPr>
        <w:t>. Олар о</w:t>
      </w:r>
      <w:r w:rsidR="00850BF3" w:rsidRPr="00F31157">
        <w:rPr>
          <w:rFonts w:ascii="Times New Roman" w:eastAsia="Times New Roman" w:hAnsi="Times New Roman" w:cs="Times New Roman"/>
          <w:bCs/>
          <w:sz w:val="28"/>
          <w:szCs w:val="28"/>
          <w:lang w:val="kk-KZ" w:eastAsia="ru-RU"/>
        </w:rPr>
        <w:t xml:space="preserve">рта мерзімді перспективада одан әрі елеулі өзгерістерді ынталандыруды жалғастырады.    </w:t>
      </w:r>
    </w:p>
    <w:p w14:paraId="31360A21" w14:textId="77777777" w:rsidR="00850BF3" w:rsidRPr="00F31157" w:rsidRDefault="00850BF3" w:rsidP="00850BF3">
      <w:pPr>
        <w:adjustRightInd w:val="0"/>
        <w:ind w:firstLine="709"/>
        <w:jc w:val="both"/>
        <w:rPr>
          <w:rFonts w:ascii="Times New Roman" w:eastAsia="Times New Roman" w:hAnsi="Times New Roman" w:cs="Times New Roman"/>
          <w:bCs/>
          <w:sz w:val="28"/>
          <w:szCs w:val="28"/>
          <w:lang w:val="kk-KZ" w:eastAsia="ru-RU"/>
        </w:rPr>
      </w:pPr>
      <w:r w:rsidRPr="00F31157">
        <w:rPr>
          <w:rFonts w:ascii="Times New Roman" w:eastAsia="Times New Roman" w:hAnsi="Times New Roman" w:cs="Times New Roman"/>
          <w:bCs/>
          <w:sz w:val="28"/>
          <w:szCs w:val="28"/>
          <w:lang w:val="kk-KZ" w:eastAsia="ru-RU"/>
        </w:rPr>
        <w:t xml:space="preserve">Экономикада адам капиталын пайдалану тиімділігіне көптеген жаһандық мегатрендтер әсер етеді: жаңа технологиялардың пайда болу жылдамдығы және олардың </w:t>
      </w:r>
      <w:r w:rsidR="00A07477" w:rsidRPr="00F31157">
        <w:rPr>
          <w:rFonts w:ascii="Times New Roman" w:eastAsia="Times New Roman" w:hAnsi="Times New Roman" w:cs="Times New Roman"/>
          <w:bCs/>
          <w:sz w:val="28"/>
          <w:szCs w:val="28"/>
          <w:lang w:val="kk-KZ" w:eastAsia="ru-RU"/>
        </w:rPr>
        <w:t>экономиканың</w:t>
      </w:r>
      <w:r w:rsidRPr="00F31157">
        <w:rPr>
          <w:rFonts w:ascii="Times New Roman" w:eastAsia="Times New Roman" w:hAnsi="Times New Roman" w:cs="Times New Roman"/>
          <w:bCs/>
          <w:sz w:val="28"/>
          <w:szCs w:val="28"/>
          <w:lang w:val="kk-KZ" w:eastAsia="ru-RU"/>
        </w:rPr>
        <w:t xml:space="preserve"> барлық салаларына ену </w:t>
      </w:r>
      <w:r w:rsidR="00A07477" w:rsidRPr="00F31157">
        <w:rPr>
          <w:rFonts w:ascii="Times New Roman" w:eastAsia="Times New Roman" w:hAnsi="Times New Roman" w:cs="Times New Roman"/>
          <w:bCs/>
          <w:sz w:val="28"/>
          <w:szCs w:val="28"/>
          <w:lang w:val="kk-KZ" w:eastAsia="ru-RU"/>
        </w:rPr>
        <w:t>жылдамдығы.</w:t>
      </w:r>
      <w:r w:rsidRPr="00F31157">
        <w:rPr>
          <w:rFonts w:ascii="Times New Roman" w:eastAsia="Times New Roman" w:hAnsi="Times New Roman" w:cs="Times New Roman"/>
          <w:bCs/>
          <w:sz w:val="28"/>
          <w:szCs w:val="28"/>
          <w:lang w:val="kk-KZ" w:eastAsia="ru-RU"/>
        </w:rPr>
        <w:t xml:space="preserve"> </w:t>
      </w:r>
      <w:r w:rsidR="00A07477" w:rsidRPr="00F31157">
        <w:rPr>
          <w:rFonts w:ascii="Times New Roman" w:eastAsia="Times New Roman" w:hAnsi="Times New Roman" w:cs="Times New Roman"/>
          <w:bCs/>
          <w:sz w:val="28"/>
          <w:szCs w:val="28"/>
          <w:lang w:val="kk-KZ" w:eastAsia="ru-RU"/>
        </w:rPr>
        <w:t>Ә</w:t>
      </w:r>
      <w:r w:rsidRPr="00F31157">
        <w:rPr>
          <w:rFonts w:ascii="Times New Roman" w:eastAsia="Times New Roman" w:hAnsi="Times New Roman" w:cs="Times New Roman"/>
          <w:bCs/>
          <w:sz w:val="28"/>
          <w:szCs w:val="28"/>
          <w:lang w:val="kk-KZ" w:eastAsia="ru-RU"/>
        </w:rPr>
        <w:t>лемнің</w:t>
      </w:r>
      <w:r w:rsidR="00A07477"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 xml:space="preserve">әлеуметтік-демографиялық картасының өзгеруі, экономикалық және геосаяси </w:t>
      </w:r>
      <w:r w:rsidR="00A07477" w:rsidRPr="00F31157">
        <w:rPr>
          <w:rFonts w:ascii="Times New Roman" w:eastAsia="Times New Roman" w:hAnsi="Times New Roman" w:cs="Times New Roman"/>
          <w:bCs/>
          <w:sz w:val="28"/>
          <w:szCs w:val="28"/>
          <w:lang w:val="kk-KZ" w:eastAsia="ru-RU"/>
        </w:rPr>
        <w:t>жағдайлар</w:t>
      </w:r>
      <w:r w:rsidRPr="00F31157">
        <w:rPr>
          <w:rFonts w:ascii="Times New Roman" w:eastAsia="Times New Roman" w:hAnsi="Times New Roman" w:cs="Times New Roman"/>
          <w:bCs/>
          <w:sz w:val="28"/>
          <w:szCs w:val="28"/>
          <w:lang w:val="kk-KZ" w:eastAsia="ru-RU"/>
        </w:rPr>
        <w:t xml:space="preserve">, жалғасып жатқан урбанизация және жаңа бизнес </w:t>
      </w:r>
      <w:r w:rsidR="00A07477" w:rsidRPr="00F31157">
        <w:rPr>
          <w:rFonts w:ascii="Times New Roman" w:eastAsia="Times New Roman" w:hAnsi="Times New Roman" w:cs="Times New Roman"/>
          <w:bCs/>
          <w:sz w:val="28"/>
          <w:szCs w:val="28"/>
          <w:lang w:val="kk-KZ" w:eastAsia="ru-RU"/>
        </w:rPr>
        <w:t xml:space="preserve">түрлерінің </w:t>
      </w:r>
      <w:r w:rsidRPr="00F31157">
        <w:rPr>
          <w:rFonts w:ascii="Times New Roman" w:eastAsia="Times New Roman" w:hAnsi="Times New Roman" w:cs="Times New Roman"/>
          <w:bCs/>
          <w:sz w:val="28"/>
          <w:szCs w:val="28"/>
          <w:lang w:val="kk-KZ" w:eastAsia="ru-RU"/>
        </w:rPr>
        <w:t xml:space="preserve">пайда болуы. Қазірдің өзінде </w:t>
      </w:r>
      <w:r w:rsidR="00A07477" w:rsidRPr="00F31157">
        <w:rPr>
          <w:rFonts w:ascii="Times New Roman" w:eastAsia="Times New Roman" w:hAnsi="Times New Roman" w:cs="Times New Roman"/>
          <w:bCs/>
          <w:sz w:val="28"/>
          <w:szCs w:val="28"/>
          <w:lang w:val="kk-KZ" w:eastAsia="ru-RU"/>
        </w:rPr>
        <w:t xml:space="preserve">дүние жүзінде </w:t>
      </w:r>
      <w:r w:rsidRPr="00F31157">
        <w:rPr>
          <w:rFonts w:ascii="Times New Roman" w:eastAsia="Times New Roman" w:hAnsi="Times New Roman" w:cs="Times New Roman"/>
          <w:bCs/>
          <w:sz w:val="28"/>
          <w:szCs w:val="28"/>
          <w:lang w:val="kk-KZ" w:eastAsia="ru-RU"/>
        </w:rPr>
        <w:t xml:space="preserve">жұмыспен қамтылғандардың 5%-дан 45% - ға дейін гиг-экономикаға қатысады. 2025 жылға қарай жұмыспен қамту құрылымында жұмыс берушілерге қағидатты түрде жаңа талаптар қоятын </w:t>
      </w:r>
      <w:r w:rsidR="00AB70F6" w:rsidRPr="00F31157">
        <w:rPr>
          <w:rFonts w:ascii="Times New Roman" w:eastAsia="Times New Roman" w:hAnsi="Times New Roman" w:cs="Times New Roman"/>
          <w:bCs/>
          <w:sz w:val="28"/>
          <w:szCs w:val="28"/>
          <w:lang w:val="kk-KZ" w:eastAsia="ru-RU"/>
        </w:rPr>
        <w:t>«</w:t>
      </w:r>
      <w:r w:rsidR="00326408" w:rsidRPr="00F31157">
        <w:rPr>
          <w:rFonts w:ascii="Times New Roman" w:hAnsi="Times New Roman" w:cs="Times New Roman"/>
          <w:sz w:val="28"/>
          <w:szCs w:val="28"/>
          <w:lang w:val="kk-KZ"/>
        </w:rPr>
        <w:t>Z</w:t>
      </w:r>
      <w:r w:rsidR="00AB70F6" w:rsidRPr="00F31157">
        <w:rPr>
          <w:rFonts w:ascii="Times New Roman" w:hAnsi="Times New Roman" w:cs="Times New Roman"/>
          <w:sz w:val="28"/>
          <w:szCs w:val="28"/>
          <w:lang w:val="kk-KZ"/>
        </w:rPr>
        <w:t>»</w:t>
      </w:r>
      <w:r w:rsidRPr="00F31157">
        <w:rPr>
          <w:rFonts w:ascii="Times New Roman" w:eastAsia="Times New Roman" w:hAnsi="Times New Roman" w:cs="Times New Roman"/>
          <w:bCs/>
          <w:sz w:val="28"/>
          <w:szCs w:val="28"/>
          <w:lang w:val="kk-KZ" w:eastAsia="ru-RU"/>
        </w:rPr>
        <w:t xml:space="preserve"> </w:t>
      </w:r>
      <w:r w:rsidR="00A07477" w:rsidRPr="00F31157">
        <w:rPr>
          <w:rFonts w:ascii="Times New Roman" w:eastAsia="Times New Roman" w:hAnsi="Times New Roman" w:cs="Times New Roman"/>
          <w:bCs/>
          <w:sz w:val="28"/>
          <w:szCs w:val="28"/>
          <w:lang w:val="kk-KZ" w:eastAsia="ru-RU"/>
        </w:rPr>
        <w:t xml:space="preserve">ұрпағы өкілдерінің 26% </w:t>
      </w:r>
      <w:r w:rsidRPr="00F31157">
        <w:rPr>
          <w:rFonts w:ascii="Times New Roman" w:eastAsia="Times New Roman" w:hAnsi="Times New Roman" w:cs="Times New Roman"/>
          <w:bCs/>
          <w:sz w:val="28"/>
          <w:szCs w:val="28"/>
          <w:lang w:val="kk-KZ" w:eastAsia="ru-RU"/>
        </w:rPr>
        <w:t xml:space="preserve"> болады</w:t>
      </w:r>
      <w:r w:rsidR="00A07477" w:rsidRPr="00F31157">
        <w:rPr>
          <w:rFonts w:ascii="Times New Roman" w:eastAsia="Times New Roman" w:hAnsi="Times New Roman" w:cs="Times New Roman"/>
          <w:bCs/>
          <w:sz w:val="28"/>
          <w:szCs w:val="28"/>
          <w:lang w:val="kk-KZ" w:eastAsia="ru-RU"/>
        </w:rPr>
        <w:t>.</w:t>
      </w:r>
      <w:r w:rsidRPr="00F31157">
        <w:rPr>
          <w:rFonts w:ascii="Times New Roman" w:eastAsia="Times New Roman" w:hAnsi="Times New Roman" w:cs="Times New Roman"/>
          <w:bCs/>
          <w:sz w:val="28"/>
          <w:szCs w:val="28"/>
          <w:lang w:val="kk-KZ" w:eastAsia="ru-RU"/>
        </w:rPr>
        <w:t xml:space="preserve"> </w:t>
      </w:r>
      <w:r w:rsidR="00A07477" w:rsidRPr="00F31157">
        <w:rPr>
          <w:rFonts w:ascii="Times New Roman" w:eastAsia="Times New Roman" w:hAnsi="Times New Roman" w:cs="Times New Roman"/>
          <w:bCs/>
          <w:sz w:val="28"/>
          <w:szCs w:val="28"/>
          <w:lang w:val="kk-KZ" w:eastAsia="ru-RU"/>
        </w:rPr>
        <w:t>А</w:t>
      </w:r>
      <w:r w:rsidRPr="00F31157">
        <w:rPr>
          <w:rFonts w:ascii="Times New Roman" w:eastAsia="Times New Roman" w:hAnsi="Times New Roman" w:cs="Times New Roman"/>
          <w:bCs/>
          <w:sz w:val="28"/>
          <w:szCs w:val="28"/>
          <w:lang w:val="kk-KZ" w:eastAsia="ru-RU"/>
        </w:rPr>
        <w:t>л</w:t>
      </w:r>
      <w:r w:rsidR="00A07477" w:rsidRPr="00F31157">
        <w:rPr>
          <w:rFonts w:ascii="Times New Roman" w:eastAsia="Times New Roman" w:hAnsi="Times New Roman" w:cs="Times New Roman"/>
          <w:bCs/>
          <w:sz w:val="28"/>
          <w:szCs w:val="28"/>
          <w:lang w:val="kk-KZ" w:eastAsia="ru-RU"/>
        </w:rPr>
        <w:t xml:space="preserve"> </w:t>
      </w:r>
      <w:r w:rsidRPr="00F31157">
        <w:rPr>
          <w:rFonts w:ascii="Times New Roman" w:eastAsia="Times New Roman" w:hAnsi="Times New Roman" w:cs="Times New Roman"/>
          <w:bCs/>
          <w:sz w:val="28"/>
          <w:szCs w:val="28"/>
          <w:lang w:val="kk-KZ" w:eastAsia="ru-RU"/>
        </w:rPr>
        <w:t xml:space="preserve"> 2030 жылға қарай тағы да миллиард адам қалаларға көшеді.</w:t>
      </w:r>
    </w:p>
    <w:p w14:paraId="012F64C4" w14:textId="77777777" w:rsidR="00850BF3" w:rsidRPr="00F31157" w:rsidRDefault="00850BF3" w:rsidP="00850BF3">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Барлық осы өзгерістер еңбек нарығын </w:t>
      </w:r>
      <w:r w:rsidR="00F46E13" w:rsidRPr="00F31157">
        <w:rPr>
          <w:rFonts w:ascii="Times New Roman" w:eastAsia="NewBaskervilleITC-Regular" w:hAnsi="Times New Roman" w:cs="Times New Roman"/>
          <w:sz w:val="28"/>
          <w:szCs w:val="28"/>
          <w:lang w:val="kk-KZ"/>
        </w:rPr>
        <w:t>тез,</w:t>
      </w:r>
      <w:r w:rsidRPr="00F31157">
        <w:rPr>
          <w:rFonts w:ascii="Times New Roman" w:eastAsia="NewBaskervilleITC-Regular" w:hAnsi="Times New Roman" w:cs="Times New Roman"/>
          <w:sz w:val="28"/>
          <w:szCs w:val="28"/>
          <w:lang w:val="kk-KZ"/>
        </w:rPr>
        <w:t xml:space="preserve"> әртүрлі </w:t>
      </w:r>
      <w:r w:rsidR="00F46E13" w:rsidRPr="00F31157">
        <w:rPr>
          <w:rFonts w:ascii="Times New Roman" w:eastAsia="NewBaskervilleITC-Regular" w:hAnsi="Times New Roman" w:cs="Times New Roman"/>
          <w:sz w:val="28"/>
          <w:szCs w:val="28"/>
          <w:lang w:val="kk-KZ"/>
        </w:rPr>
        <w:t>деңгейде</w:t>
      </w:r>
      <w:r w:rsidRPr="00F31157">
        <w:rPr>
          <w:rFonts w:ascii="Times New Roman" w:eastAsia="NewBaskervilleITC-Regular" w:hAnsi="Times New Roman" w:cs="Times New Roman"/>
          <w:sz w:val="28"/>
          <w:szCs w:val="28"/>
          <w:lang w:val="kk-KZ"/>
        </w:rPr>
        <w:t xml:space="preserve"> </w:t>
      </w:r>
      <w:r w:rsidR="00326408" w:rsidRPr="00F31157">
        <w:rPr>
          <w:rFonts w:ascii="Times New Roman" w:eastAsia="NewBaskervilleITC-Regular" w:hAnsi="Times New Roman" w:cs="Times New Roman"/>
          <w:sz w:val="28"/>
          <w:szCs w:val="28"/>
          <w:lang w:val="kk-KZ"/>
        </w:rPr>
        <w:t>өзгерт</w:t>
      </w:r>
      <w:r w:rsidR="000423F9" w:rsidRPr="00F31157">
        <w:rPr>
          <w:rFonts w:ascii="Times New Roman" w:eastAsia="NewBaskervilleITC-Regular" w:hAnsi="Times New Roman" w:cs="Times New Roman"/>
          <w:sz w:val="28"/>
          <w:szCs w:val="28"/>
          <w:lang w:val="kk-KZ"/>
        </w:rPr>
        <w:t>е</w:t>
      </w:r>
      <w:r w:rsidRPr="00F31157">
        <w:rPr>
          <w:rFonts w:ascii="Times New Roman" w:eastAsia="NewBaskervilleITC-Regular" w:hAnsi="Times New Roman" w:cs="Times New Roman"/>
          <w:sz w:val="28"/>
          <w:szCs w:val="28"/>
          <w:lang w:val="kk-KZ"/>
        </w:rPr>
        <w:t>ді</w:t>
      </w:r>
      <w:r w:rsidR="00326408" w:rsidRPr="00F31157">
        <w:rPr>
          <w:rFonts w:ascii="Times New Roman" w:eastAsia="NewBaskervilleITC-Regular" w:hAnsi="Times New Roman" w:cs="Times New Roman"/>
          <w:sz w:val="28"/>
          <w:szCs w:val="28"/>
          <w:lang w:val="kk-KZ"/>
        </w:rPr>
        <w:t>.</w:t>
      </w:r>
      <w:r w:rsidR="001C5A60" w:rsidRPr="00F31157">
        <w:rPr>
          <w:rFonts w:ascii="Times New Roman" w:eastAsia="NewBaskervilleITC-Regular" w:hAnsi="Times New Roman" w:cs="Times New Roman"/>
          <w:sz w:val="28"/>
          <w:szCs w:val="28"/>
          <w:lang w:val="kk-KZ"/>
        </w:rPr>
        <w:t xml:space="preserve"> Бүкіл әлемде еңбек нарығын қайта құру, а</w:t>
      </w:r>
      <w:r w:rsidRPr="00F31157">
        <w:rPr>
          <w:rFonts w:ascii="Times New Roman" w:eastAsia="NewBaskervilleITC-Regular" w:hAnsi="Times New Roman" w:cs="Times New Roman"/>
          <w:sz w:val="28"/>
          <w:szCs w:val="28"/>
          <w:lang w:val="kk-KZ"/>
        </w:rPr>
        <w:t>дам өмірін</w:t>
      </w:r>
      <w:r w:rsidR="00F46E13" w:rsidRPr="00F31157">
        <w:rPr>
          <w:rFonts w:ascii="Times New Roman" w:eastAsia="NewBaskervilleITC-Regular" w:hAnsi="Times New Roman" w:cs="Times New Roman"/>
          <w:sz w:val="28"/>
          <w:szCs w:val="28"/>
          <w:lang w:val="kk-KZ"/>
        </w:rPr>
        <w:t xml:space="preserve">е </w:t>
      </w:r>
      <w:r w:rsidRPr="00F31157">
        <w:rPr>
          <w:rFonts w:ascii="Times New Roman" w:eastAsia="NewBaskervilleITC-Regular" w:hAnsi="Times New Roman" w:cs="Times New Roman"/>
          <w:sz w:val="28"/>
          <w:szCs w:val="28"/>
          <w:lang w:val="kk-KZ"/>
        </w:rPr>
        <w:t>әсер ететі</w:t>
      </w:r>
      <w:r w:rsidR="001C5A60" w:rsidRPr="00F31157">
        <w:rPr>
          <w:rFonts w:ascii="Times New Roman" w:eastAsia="NewBaskervilleITC-Regular" w:hAnsi="Times New Roman" w:cs="Times New Roman"/>
          <w:sz w:val="28"/>
          <w:szCs w:val="28"/>
          <w:lang w:val="kk-KZ"/>
        </w:rPr>
        <w:t xml:space="preserve">н ауқымды құрылымдық өзгерістер мегатрендтердің әсерінен болады. </w:t>
      </w:r>
      <w:r w:rsidR="000E3033" w:rsidRPr="00F31157">
        <w:rPr>
          <w:rFonts w:ascii="Times New Roman" w:eastAsia="NewBaskervilleITC-Regular" w:hAnsi="Times New Roman" w:cs="Times New Roman"/>
          <w:sz w:val="28"/>
          <w:szCs w:val="28"/>
          <w:lang w:val="kk-KZ"/>
        </w:rPr>
        <w:t>Біз 5</w:t>
      </w:r>
      <w:r w:rsidR="001C5A60" w:rsidRPr="00F31157">
        <w:rPr>
          <w:rFonts w:ascii="Times New Roman" w:eastAsia="NewBaskervilleITC-Regular" w:hAnsi="Times New Roman" w:cs="Times New Roman"/>
          <w:sz w:val="28"/>
          <w:szCs w:val="28"/>
          <w:lang w:val="kk-KZ"/>
        </w:rPr>
        <w:t xml:space="preserve"> мегатрендті бөліп көрсетеміз: </w:t>
      </w:r>
      <w:r w:rsidRPr="00F31157">
        <w:rPr>
          <w:rFonts w:ascii="Times New Roman" w:eastAsia="NewBaskervilleITC-Regular" w:hAnsi="Times New Roman" w:cs="Times New Roman"/>
          <w:sz w:val="28"/>
          <w:szCs w:val="28"/>
          <w:lang w:val="kk-KZ"/>
        </w:rPr>
        <w:t>технологиялық, геосаяси, әлеуметтік-экономикалық, демографиялық және мәдени</w:t>
      </w:r>
      <w:r w:rsidR="000E3033" w:rsidRPr="00F31157">
        <w:rPr>
          <w:rFonts w:ascii="Times New Roman" w:eastAsia="NewBaskervilleITC-Regular" w:hAnsi="Times New Roman" w:cs="Times New Roman"/>
          <w:sz w:val="28"/>
          <w:szCs w:val="28"/>
          <w:lang w:val="kk-KZ"/>
        </w:rPr>
        <w:t xml:space="preserve"> [</w:t>
      </w:r>
      <w:r w:rsidR="005016AD">
        <w:rPr>
          <w:rFonts w:ascii="Times New Roman" w:eastAsia="NewBaskervilleITC-Regular" w:hAnsi="Times New Roman" w:cs="Times New Roman"/>
          <w:sz w:val="28"/>
          <w:szCs w:val="28"/>
          <w:lang w:val="kk-KZ"/>
        </w:rPr>
        <w:t>49</w:t>
      </w:r>
      <w:r w:rsidR="000E3033" w:rsidRPr="00F31157">
        <w:rPr>
          <w:rFonts w:ascii="Times New Roman" w:eastAsia="NewBaskervilleITC-Regular" w:hAnsi="Times New Roman" w:cs="Times New Roman"/>
          <w:sz w:val="28"/>
          <w:szCs w:val="28"/>
          <w:lang w:val="kk-KZ"/>
        </w:rPr>
        <w:t>]</w:t>
      </w:r>
      <w:r w:rsidR="00AC30B8"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w:t>
      </w:r>
    </w:p>
    <w:p w14:paraId="12395F57" w14:textId="77777777" w:rsidR="00850BF3" w:rsidRPr="00F31157" w:rsidRDefault="00850BF3" w:rsidP="00850BF3">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b/>
          <w:sz w:val="28"/>
          <w:szCs w:val="28"/>
          <w:lang w:val="kk-KZ"/>
        </w:rPr>
        <w:t>Технологиялық мегатрендтер.</w:t>
      </w:r>
      <w:r w:rsidR="001C5A60" w:rsidRPr="00F31157">
        <w:rPr>
          <w:rFonts w:ascii="Times New Roman" w:eastAsia="NewBaskervilleITC-Regular" w:hAnsi="Times New Roman" w:cs="Times New Roman"/>
          <w:sz w:val="28"/>
          <w:szCs w:val="28"/>
          <w:lang w:val="kk-KZ"/>
        </w:rPr>
        <w:t xml:space="preserve"> Бірінші топқа а</w:t>
      </w:r>
      <w:r w:rsidRPr="00F31157">
        <w:rPr>
          <w:rFonts w:ascii="Times New Roman" w:eastAsia="NewBaskervilleITC-Regular" w:hAnsi="Times New Roman" w:cs="Times New Roman"/>
          <w:sz w:val="28"/>
          <w:szCs w:val="28"/>
          <w:lang w:val="kk-KZ"/>
        </w:rPr>
        <w:t xml:space="preserve">втоматтандыру және технологиялық инновацияларды дамыту процестері кіреді. Оларға </w:t>
      </w:r>
      <w:r w:rsidR="001C5A60" w:rsidRPr="00F31157">
        <w:rPr>
          <w:rFonts w:ascii="Times New Roman" w:eastAsia="NewBaskervilleITC-Regular" w:hAnsi="Times New Roman" w:cs="Times New Roman"/>
          <w:sz w:val="28"/>
          <w:szCs w:val="28"/>
          <w:lang w:val="kk-KZ"/>
        </w:rPr>
        <w:t>робототехника, з</w:t>
      </w:r>
      <w:r w:rsidRPr="00F31157">
        <w:rPr>
          <w:rFonts w:ascii="Times New Roman" w:eastAsia="NewBaskervilleITC-Regular" w:hAnsi="Times New Roman" w:cs="Times New Roman"/>
          <w:sz w:val="28"/>
          <w:szCs w:val="28"/>
          <w:lang w:val="kk-KZ"/>
        </w:rPr>
        <w:t xml:space="preserve">аттар интернеті және </w:t>
      </w:r>
      <w:r w:rsidR="00C530BB" w:rsidRPr="00F31157">
        <w:rPr>
          <w:rFonts w:ascii="Times New Roman" w:eastAsia="NewBaskervilleITC-Regular" w:hAnsi="Times New Roman" w:cs="Times New Roman"/>
          <w:sz w:val="28"/>
          <w:szCs w:val="28"/>
          <w:lang w:val="kk-KZ"/>
        </w:rPr>
        <w:t>т.б</w:t>
      </w:r>
      <w:r w:rsidRPr="00F31157">
        <w:rPr>
          <w:rFonts w:ascii="Times New Roman" w:eastAsia="NewBaskervilleITC-Regular" w:hAnsi="Times New Roman" w:cs="Times New Roman"/>
          <w:sz w:val="28"/>
          <w:szCs w:val="28"/>
          <w:lang w:val="kk-KZ"/>
        </w:rPr>
        <w:t xml:space="preserve"> бағыттар</w:t>
      </w:r>
      <w:r w:rsidR="00C530BB" w:rsidRPr="00F31157">
        <w:rPr>
          <w:rFonts w:ascii="Times New Roman" w:eastAsia="NewBaskervilleITC-Regular" w:hAnsi="Times New Roman" w:cs="Times New Roman"/>
          <w:sz w:val="28"/>
          <w:szCs w:val="28"/>
          <w:lang w:val="kk-KZ"/>
        </w:rPr>
        <w:t xml:space="preserve"> жатады.</w:t>
      </w:r>
      <w:r w:rsidRPr="00F31157">
        <w:rPr>
          <w:rFonts w:ascii="Times New Roman" w:eastAsia="NewBaskervilleITC-Regular" w:hAnsi="Times New Roman" w:cs="Times New Roman"/>
          <w:sz w:val="28"/>
          <w:szCs w:val="28"/>
          <w:lang w:val="kk-KZ"/>
        </w:rPr>
        <w:t xml:space="preserve"> </w:t>
      </w:r>
      <w:r w:rsidR="00C530BB" w:rsidRPr="00F31157">
        <w:rPr>
          <w:rFonts w:ascii="Times New Roman" w:eastAsia="NewBaskervilleITC-Regular" w:hAnsi="Times New Roman" w:cs="Times New Roman"/>
          <w:sz w:val="28"/>
          <w:szCs w:val="28"/>
          <w:lang w:val="kk-KZ"/>
        </w:rPr>
        <w:t>С</w:t>
      </w:r>
      <w:r w:rsidRPr="00F31157">
        <w:rPr>
          <w:rFonts w:ascii="Times New Roman" w:eastAsia="NewBaskervilleITC-Regular" w:hAnsi="Times New Roman" w:cs="Times New Roman"/>
          <w:sz w:val="28"/>
          <w:szCs w:val="28"/>
          <w:lang w:val="kk-KZ"/>
        </w:rPr>
        <w:t>онымен</w:t>
      </w:r>
      <w:r w:rsidR="00C530BB"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қатар</w:t>
      </w:r>
      <w:r w:rsidR="00C530BB"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үлкен </w:t>
      </w:r>
      <w:r w:rsidR="004B66C0" w:rsidRPr="00F31157">
        <w:rPr>
          <w:rFonts w:ascii="Times New Roman" w:eastAsia="NewBaskervilleITC-Regular" w:hAnsi="Times New Roman" w:cs="Times New Roman"/>
          <w:sz w:val="28"/>
          <w:szCs w:val="28"/>
          <w:lang w:val="kk-KZ"/>
        </w:rPr>
        <w:t>көрсеткіштер</w:t>
      </w:r>
      <w:r w:rsidRPr="00F31157">
        <w:rPr>
          <w:rFonts w:ascii="Times New Roman" w:eastAsia="NewBaskervilleITC-Regular" w:hAnsi="Times New Roman" w:cs="Times New Roman"/>
          <w:sz w:val="28"/>
          <w:szCs w:val="28"/>
          <w:lang w:val="kk-KZ"/>
        </w:rPr>
        <w:t xml:space="preserve"> мен терең </w:t>
      </w:r>
      <w:r w:rsidR="00C530BB" w:rsidRPr="00F31157">
        <w:rPr>
          <w:rFonts w:ascii="Times New Roman" w:eastAsia="NewBaskervilleITC-Regular" w:hAnsi="Times New Roman" w:cs="Times New Roman"/>
          <w:sz w:val="28"/>
          <w:szCs w:val="28"/>
          <w:lang w:val="kk-KZ"/>
        </w:rPr>
        <w:t>талдауды</w:t>
      </w:r>
      <w:r w:rsidRPr="00F31157">
        <w:rPr>
          <w:rFonts w:ascii="Times New Roman" w:eastAsia="NewBaskervilleITC-Regular" w:hAnsi="Times New Roman" w:cs="Times New Roman"/>
          <w:sz w:val="28"/>
          <w:szCs w:val="28"/>
          <w:lang w:val="kk-KZ"/>
        </w:rPr>
        <w:t xml:space="preserve"> дамыту және олармен байланысты барлық </w:t>
      </w:r>
      <w:r w:rsidR="00C530BB" w:rsidRPr="00F31157">
        <w:rPr>
          <w:rFonts w:ascii="Times New Roman" w:eastAsia="NewBaskervilleITC-Regular" w:hAnsi="Times New Roman" w:cs="Times New Roman"/>
          <w:sz w:val="28"/>
          <w:szCs w:val="28"/>
          <w:lang w:val="kk-KZ"/>
        </w:rPr>
        <w:t>сала</w:t>
      </w:r>
      <w:r w:rsidRPr="00F31157">
        <w:rPr>
          <w:rFonts w:ascii="Times New Roman" w:eastAsia="NewBaskervilleITC-Regular" w:hAnsi="Times New Roman" w:cs="Times New Roman"/>
          <w:sz w:val="28"/>
          <w:szCs w:val="28"/>
          <w:lang w:val="kk-KZ"/>
        </w:rPr>
        <w:t xml:space="preserve"> кіреді: </w:t>
      </w:r>
      <w:r w:rsidR="001C5A60" w:rsidRPr="00F31157">
        <w:rPr>
          <w:rFonts w:ascii="Times New Roman" w:eastAsia="NewBaskervilleITC-Regular" w:hAnsi="Times New Roman" w:cs="Times New Roman"/>
          <w:sz w:val="28"/>
          <w:szCs w:val="28"/>
          <w:lang w:val="kk-KZ"/>
        </w:rPr>
        <w:t xml:space="preserve">платформалық шешімдер, </w:t>
      </w:r>
      <w:r w:rsidRPr="00F31157">
        <w:rPr>
          <w:rFonts w:ascii="Times New Roman" w:eastAsia="NewBaskervilleITC-Regular" w:hAnsi="Times New Roman" w:cs="Times New Roman"/>
          <w:sz w:val="28"/>
          <w:szCs w:val="28"/>
          <w:lang w:val="kk-KZ"/>
        </w:rPr>
        <w:t xml:space="preserve">оқыту және т. </w:t>
      </w:r>
      <w:r w:rsidR="000E3033" w:rsidRPr="00F31157">
        <w:rPr>
          <w:rFonts w:ascii="Times New Roman" w:eastAsia="NewBaskervilleITC-Regular" w:hAnsi="Times New Roman" w:cs="Times New Roman"/>
          <w:sz w:val="28"/>
          <w:szCs w:val="28"/>
          <w:lang w:val="kk-KZ"/>
        </w:rPr>
        <w:t>б (кесте 5</w:t>
      </w:r>
      <w:r w:rsidR="00AC30B8"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w:t>
      </w:r>
    </w:p>
    <w:p w14:paraId="3E0B3F8F" w14:textId="77777777" w:rsidR="00B767CE" w:rsidRDefault="00850BF3" w:rsidP="00850BF3">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Еңбек нарығы үшін бұл күнделікті міндеттерді автоматтандыруды, жаңаларының пайда болуын және ескі кәсіптердің бір бөлігінің жойылуын немесе күрделенуін, жұмысшылардың біліктілігіне қойылатын талаптардың жоғарылауын және өнімділіктің өсуін білдіреді.</w:t>
      </w:r>
    </w:p>
    <w:p w14:paraId="509223B5" w14:textId="77777777" w:rsidR="00D703C2" w:rsidRPr="00D703C2" w:rsidRDefault="00D703C2" w:rsidP="00850BF3">
      <w:pPr>
        <w:adjustRightInd w:val="0"/>
        <w:ind w:firstLine="709"/>
        <w:jc w:val="both"/>
        <w:rPr>
          <w:rFonts w:ascii="Times New Roman" w:eastAsia="Times New Roman" w:hAnsi="Times New Roman" w:cs="Times New Roman"/>
          <w:bCs/>
          <w:sz w:val="28"/>
          <w:szCs w:val="28"/>
          <w:lang w:val="kk-KZ" w:eastAsia="ru-RU"/>
        </w:rPr>
      </w:pPr>
      <w:r w:rsidRPr="00D703C2">
        <w:rPr>
          <w:rFonts w:ascii="Times New Roman" w:eastAsia="Times New Roman" w:hAnsi="Times New Roman" w:cs="Times New Roman"/>
          <w:bCs/>
          <w:sz w:val="28"/>
          <w:szCs w:val="28"/>
          <w:lang w:val="kk-KZ" w:eastAsia="ru-RU"/>
        </w:rPr>
        <w:t>Кестеден көріп отырғанымыздай, 2025 жылғы әлемдік еңбек нарығына ең айқын әсер технологиялық өзгерістер болады. Олар нарықтың қазіргі құрылымын, жеке алынған компаниялар мен тұтас салаларды ұйымдастыруды және соның салдарынан қызметкерлердің құзыреттеріне және оларды даярлауға қойылатын талаптарды өзгертетін болады.</w:t>
      </w:r>
    </w:p>
    <w:p w14:paraId="1170B551" w14:textId="77777777" w:rsidR="00B07934" w:rsidRPr="00F31157" w:rsidRDefault="00AC30B8" w:rsidP="00B46429">
      <w:pPr>
        <w:adjustRightInd w:val="0"/>
        <w:jc w:val="both"/>
        <w:rPr>
          <w:rFonts w:ascii="Times New Roman" w:eastAsia="NewBaskervilleITC-Regular" w:hAnsi="Times New Roman" w:cs="Times New Roman"/>
          <w:sz w:val="28"/>
          <w:szCs w:val="28"/>
          <w:lang w:val="kk-KZ"/>
        </w:rPr>
      </w:pPr>
      <w:bookmarkStart w:id="9" w:name="_Hlk74881412"/>
      <w:r w:rsidRPr="00F31157">
        <w:rPr>
          <w:rFonts w:ascii="Times New Roman" w:eastAsia="NewBaskervilleITC-Regular" w:hAnsi="Times New Roman" w:cs="Times New Roman"/>
          <w:sz w:val="28"/>
          <w:szCs w:val="28"/>
          <w:lang w:val="kk-KZ"/>
        </w:rPr>
        <w:lastRenderedPageBreak/>
        <w:t>К</w:t>
      </w:r>
      <w:r w:rsidR="001C5A60" w:rsidRPr="00F31157">
        <w:rPr>
          <w:rFonts w:ascii="Times New Roman" w:eastAsia="NewBaskervilleITC-Regular" w:hAnsi="Times New Roman" w:cs="Times New Roman"/>
          <w:sz w:val="28"/>
          <w:szCs w:val="28"/>
          <w:lang w:val="kk-KZ"/>
        </w:rPr>
        <w:t>есте</w:t>
      </w:r>
      <w:r w:rsidR="000E3033" w:rsidRPr="00F31157">
        <w:rPr>
          <w:rFonts w:ascii="Times New Roman" w:eastAsia="NewBaskervilleITC-Regular" w:hAnsi="Times New Roman" w:cs="Times New Roman"/>
          <w:sz w:val="28"/>
          <w:szCs w:val="28"/>
          <w:lang w:val="kk-KZ"/>
        </w:rPr>
        <w:t xml:space="preserve"> 5</w:t>
      </w:r>
      <w:r w:rsidR="00E64B26" w:rsidRPr="00F15555">
        <w:rPr>
          <w:rFonts w:ascii="Times New Roman" w:hAnsi="Times New Roman" w:cs="Times New Roman"/>
          <w:color w:val="222222"/>
          <w:sz w:val="28"/>
          <w:szCs w:val="28"/>
          <w:shd w:val="clear" w:color="auto" w:fill="FFFFFF"/>
          <w:lang w:val="kk-KZ"/>
        </w:rPr>
        <w:t xml:space="preserve">– </w:t>
      </w:r>
      <w:r w:rsidR="001C5A60" w:rsidRPr="00F31157">
        <w:rPr>
          <w:rFonts w:ascii="Times New Roman" w:eastAsia="NewBaskervilleITC-Regular" w:hAnsi="Times New Roman" w:cs="Times New Roman"/>
          <w:sz w:val="28"/>
          <w:szCs w:val="28"/>
          <w:lang w:val="kk-KZ"/>
        </w:rPr>
        <w:t>Е</w:t>
      </w:r>
      <w:r w:rsidR="00850BF3" w:rsidRPr="00F31157">
        <w:rPr>
          <w:rFonts w:ascii="Times New Roman" w:eastAsia="NewBaskervilleITC-Regular" w:hAnsi="Times New Roman" w:cs="Times New Roman"/>
          <w:sz w:val="28"/>
          <w:szCs w:val="28"/>
          <w:lang w:val="kk-KZ"/>
        </w:rPr>
        <w:t>ңбек нарығына әсер ете</w:t>
      </w:r>
      <w:r w:rsidR="00B46429" w:rsidRPr="00F31157">
        <w:rPr>
          <w:rFonts w:ascii="Times New Roman" w:eastAsia="NewBaskervilleITC-Regular" w:hAnsi="Times New Roman" w:cs="Times New Roman"/>
          <w:sz w:val="28"/>
          <w:szCs w:val="28"/>
          <w:lang w:val="kk-KZ"/>
        </w:rPr>
        <w:t>тін өзгерістер мен мегатрендтер</w:t>
      </w:r>
    </w:p>
    <w:tbl>
      <w:tblPr>
        <w:tblStyle w:val="ad"/>
        <w:tblW w:w="9606" w:type="dxa"/>
        <w:tblLook w:val="04A0" w:firstRow="1" w:lastRow="0" w:firstColumn="1" w:lastColumn="0" w:noHBand="0" w:noVBand="1"/>
      </w:tblPr>
      <w:tblGrid>
        <w:gridCol w:w="525"/>
        <w:gridCol w:w="2589"/>
        <w:gridCol w:w="5003"/>
        <w:gridCol w:w="1489"/>
      </w:tblGrid>
      <w:tr w:rsidR="009810BA" w:rsidRPr="00D703C2" w14:paraId="34D988D5" w14:textId="77777777" w:rsidTr="00DA01A5">
        <w:tc>
          <w:tcPr>
            <w:tcW w:w="527" w:type="dxa"/>
          </w:tcPr>
          <w:p w14:paraId="2BE8A0BF" w14:textId="77777777" w:rsidR="00B07934" w:rsidRPr="00D703C2" w:rsidRDefault="00B07934" w:rsidP="00B767CE">
            <w:pPr>
              <w:adjustRightInd w:val="0"/>
              <w:jc w:val="center"/>
              <w:rPr>
                <w:rFonts w:ascii="Times New Roman" w:eastAsia="NewBaskervilleITC-Regular" w:hAnsi="Times New Roman" w:cs="Times New Roman"/>
                <w:b/>
                <w:sz w:val="28"/>
                <w:szCs w:val="28"/>
              </w:rPr>
            </w:pPr>
            <w:r w:rsidRPr="00D703C2">
              <w:rPr>
                <w:rFonts w:ascii="Times New Roman" w:eastAsia="NewBaskervilleITC-Regular" w:hAnsi="Times New Roman" w:cs="Times New Roman"/>
                <w:b/>
                <w:sz w:val="28"/>
                <w:szCs w:val="28"/>
              </w:rPr>
              <w:t>№</w:t>
            </w:r>
          </w:p>
        </w:tc>
        <w:tc>
          <w:tcPr>
            <w:tcW w:w="2441" w:type="dxa"/>
          </w:tcPr>
          <w:p w14:paraId="166B7B55" w14:textId="77777777" w:rsidR="00B07934" w:rsidRDefault="001C5A60" w:rsidP="00B767CE">
            <w:pPr>
              <w:adjustRightInd w:val="0"/>
              <w:rPr>
                <w:rFonts w:ascii="Times New Roman" w:eastAsia="NewBaskervilleITC-Regular" w:hAnsi="Times New Roman" w:cs="Times New Roman"/>
                <w:b/>
                <w:sz w:val="28"/>
                <w:szCs w:val="28"/>
              </w:rPr>
            </w:pPr>
            <w:r w:rsidRPr="00D703C2">
              <w:rPr>
                <w:rFonts w:ascii="Times New Roman" w:eastAsia="NewBaskervilleITC-Regular" w:hAnsi="Times New Roman" w:cs="Times New Roman"/>
                <w:b/>
                <w:sz w:val="28"/>
                <w:szCs w:val="28"/>
              </w:rPr>
              <w:t>Өзгеріс факторы</w:t>
            </w:r>
          </w:p>
          <w:p w14:paraId="34672B58" w14:textId="77777777" w:rsidR="00F80238" w:rsidRPr="00D703C2" w:rsidRDefault="00F80238" w:rsidP="00B767CE">
            <w:pPr>
              <w:adjustRightInd w:val="0"/>
              <w:rPr>
                <w:rFonts w:ascii="Times New Roman" w:eastAsia="NewBaskervilleITC-Regular" w:hAnsi="Times New Roman" w:cs="Times New Roman"/>
                <w:b/>
                <w:sz w:val="28"/>
                <w:szCs w:val="28"/>
              </w:rPr>
            </w:pPr>
          </w:p>
        </w:tc>
        <w:tc>
          <w:tcPr>
            <w:tcW w:w="6638" w:type="dxa"/>
            <w:gridSpan w:val="2"/>
          </w:tcPr>
          <w:p w14:paraId="74F6A309" w14:textId="77777777" w:rsidR="00B07934" w:rsidRPr="00D703C2" w:rsidRDefault="00B07934" w:rsidP="00B767CE">
            <w:pPr>
              <w:adjustRightInd w:val="0"/>
              <w:jc w:val="center"/>
              <w:rPr>
                <w:rFonts w:ascii="Times New Roman" w:hAnsi="Times New Roman" w:cs="Times New Roman"/>
                <w:b/>
                <w:sz w:val="28"/>
                <w:szCs w:val="28"/>
                <w:lang w:val="kk-KZ"/>
              </w:rPr>
            </w:pPr>
            <w:r w:rsidRPr="00D703C2">
              <w:rPr>
                <w:rFonts w:ascii="Times New Roman" w:hAnsi="Times New Roman" w:cs="Times New Roman"/>
                <w:b/>
                <w:sz w:val="28"/>
                <w:szCs w:val="28"/>
              </w:rPr>
              <w:t>Мегатренд</w:t>
            </w:r>
            <w:r w:rsidR="00DA01A5" w:rsidRPr="00D703C2">
              <w:rPr>
                <w:rFonts w:ascii="Times New Roman" w:hAnsi="Times New Roman" w:cs="Times New Roman"/>
                <w:b/>
                <w:sz w:val="28"/>
                <w:szCs w:val="28"/>
                <w:lang w:val="kk-KZ"/>
              </w:rPr>
              <w:t>тер</w:t>
            </w:r>
          </w:p>
        </w:tc>
      </w:tr>
      <w:tr w:rsidR="009810BA" w:rsidRPr="00D703C2" w14:paraId="53732737" w14:textId="77777777" w:rsidTr="00DA01A5">
        <w:tc>
          <w:tcPr>
            <w:tcW w:w="527" w:type="dxa"/>
          </w:tcPr>
          <w:p w14:paraId="186310E6" w14:textId="77777777" w:rsidR="00B07934" w:rsidRPr="00D703C2" w:rsidRDefault="00B07934" w:rsidP="00B767CE">
            <w:pPr>
              <w:adjustRightInd w:val="0"/>
              <w:jc w:val="both"/>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1.</w:t>
            </w:r>
          </w:p>
        </w:tc>
        <w:tc>
          <w:tcPr>
            <w:tcW w:w="2441" w:type="dxa"/>
          </w:tcPr>
          <w:p w14:paraId="2B8BFFE7" w14:textId="77777777" w:rsidR="00B07934" w:rsidRPr="00D703C2" w:rsidRDefault="00DA01A5" w:rsidP="00B767CE">
            <w:pPr>
              <w:adjustRightInd w:val="0"/>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Технологиялардағы өзгерістер</w:t>
            </w:r>
          </w:p>
        </w:tc>
        <w:tc>
          <w:tcPr>
            <w:tcW w:w="5107" w:type="dxa"/>
          </w:tcPr>
          <w:p w14:paraId="34E50B2C" w14:textId="77777777" w:rsidR="00DA01A5" w:rsidRPr="00D703C2" w:rsidRDefault="00DA01A5" w:rsidP="005B26EF">
            <w:pPr>
              <w:pStyle w:val="a7"/>
              <w:widowControl/>
              <w:numPr>
                <w:ilvl w:val="0"/>
                <w:numId w:val="1"/>
              </w:numPr>
              <w:adjustRightInd w:val="0"/>
              <w:spacing w:before="0"/>
              <w:ind w:left="302" w:right="0" w:hanging="284"/>
              <w:contextualSpacing/>
              <w:jc w:val="left"/>
              <w:rPr>
                <w:rFonts w:ascii="Times New Roman" w:eastAsia="NewBaskervilleITC-Regular" w:hAnsi="Times New Roman" w:cs="Times New Roman"/>
                <w:sz w:val="28"/>
                <w:szCs w:val="28"/>
              </w:rPr>
            </w:pPr>
            <w:r w:rsidRPr="00D703C2">
              <w:rPr>
                <w:rFonts w:ascii="Times New Roman" w:hAnsi="Times New Roman" w:cs="Times New Roman"/>
                <w:sz w:val="28"/>
                <w:szCs w:val="28"/>
              </w:rPr>
              <w:t>Автоматтандыру және технологиялық инновациялар</w:t>
            </w:r>
            <w:r w:rsidR="00C530BB" w:rsidRPr="00D703C2">
              <w:rPr>
                <w:rFonts w:ascii="Times New Roman" w:hAnsi="Times New Roman" w:cs="Times New Roman"/>
                <w:sz w:val="28"/>
                <w:szCs w:val="28"/>
                <w:lang w:val="kk-KZ"/>
              </w:rPr>
              <w:t>;</w:t>
            </w:r>
          </w:p>
          <w:p w14:paraId="51EA710C" w14:textId="77777777" w:rsidR="00B07934" w:rsidRPr="00D703C2" w:rsidRDefault="00DA01A5" w:rsidP="005B26EF">
            <w:pPr>
              <w:pStyle w:val="a7"/>
              <w:widowControl/>
              <w:numPr>
                <w:ilvl w:val="0"/>
                <w:numId w:val="1"/>
              </w:numPr>
              <w:adjustRightInd w:val="0"/>
              <w:spacing w:before="0"/>
              <w:ind w:left="302" w:right="0" w:hanging="284"/>
              <w:contextualSpacing/>
              <w:jc w:val="left"/>
              <w:rPr>
                <w:rFonts w:ascii="Times New Roman" w:eastAsia="NewBaskervilleITC-Regular" w:hAnsi="Times New Roman" w:cs="Times New Roman"/>
                <w:sz w:val="28"/>
                <w:szCs w:val="28"/>
              </w:rPr>
            </w:pPr>
            <w:r w:rsidRPr="00D703C2">
              <w:rPr>
                <w:rFonts w:ascii="Times New Roman" w:hAnsi="Times New Roman" w:cs="Times New Roman"/>
                <w:sz w:val="28"/>
                <w:szCs w:val="28"/>
              </w:rPr>
              <w:t xml:space="preserve">Үлкен </w:t>
            </w:r>
            <w:r w:rsidR="004B66C0" w:rsidRPr="00D703C2">
              <w:rPr>
                <w:rFonts w:ascii="Times New Roman" w:hAnsi="Times New Roman" w:cs="Times New Roman"/>
                <w:sz w:val="28"/>
                <w:szCs w:val="28"/>
              </w:rPr>
              <w:t>көрсеткіштер</w:t>
            </w:r>
            <w:r w:rsidRPr="00D703C2">
              <w:rPr>
                <w:rFonts w:ascii="Times New Roman" w:hAnsi="Times New Roman" w:cs="Times New Roman"/>
                <w:sz w:val="28"/>
                <w:szCs w:val="28"/>
              </w:rPr>
              <w:t xml:space="preserve"> және </w:t>
            </w:r>
            <w:r w:rsidR="00C530BB" w:rsidRPr="00D703C2">
              <w:rPr>
                <w:rFonts w:ascii="Times New Roman" w:hAnsi="Times New Roman" w:cs="Times New Roman"/>
                <w:sz w:val="28"/>
                <w:szCs w:val="28"/>
                <w:lang w:val="kk-KZ"/>
              </w:rPr>
              <w:t xml:space="preserve">жан-жақты </w:t>
            </w:r>
            <w:r w:rsidRPr="00D703C2">
              <w:rPr>
                <w:rFonts w:ascii="Times New Roman" w:hAnsi="Times New Roman" w:cs="Times New Roman"/>
                <w:sz w:val="28"/>
                <w:szCs w:val="28"/>
              </w:rPr>
              <w:t>талдау</w:t>
            </w:r>
            <w:r w:rsidR="00C530BB" w:rsidRPr="00D703C2">
              <w:rPr>
                <w:rFonts w:ascii="Times New Roman" w:hAnsi="Times New Roman" w:cs="Times New Roman"/>
                <w:sz w:val="28"/>
                <w:szCs w:val="28"/>
                <w:lang w:val="kk-KZ"/>
              </w:rPr>
              <w:t>;</w:t>
            </w:r>
          </w:p>
        </w:tc>
        <w:tc>
          <w:tcPr>
            <w:tcW w:w="1531" w:type="dxa"/>
            <w:vMerge w:val="restart"/>
            <w:textDirection w:val="btLr"/>
          </w:tcPr>
          <w:p w14:paraId="29FFBFF0" w14:textId="77777777" w:rsidR="00B07934" w:rsidRPr="00D703C2" w:rsidRDefault="00DA01A5" w:rsidP="00D703C2">
            <w:pPr>
              <w:pStyle w:val="a7"/>
              <w:adjustRightInd w:val="0"/>
              <w:ind w:left="227" w:right="113"/>
              <w:jc w:val="center"/>
              <w:rPr>
                <w:rFonts w:ascii="Times New Roman" w:hAnsi="Times New Roman" w:cs="Times New Roman"/>
                <w:sz w:val="28"/>
                <w:szCs w:val="28"/>
              </w:rPr>
            </w:pPr>
            <w:r w:rsidRPr="00D703C2">
              <w:rPr>
                <w:rFonts w:ascii="Times New Roman" w:eastAsia="NewBaskervilleITC-Regular" w:hAnsi="Times New Roman" w:cs="Times New Roman"/>
                <w:sz w:val="28"/>
                <w:szCs w:val="28"/>
              </w:rPr>
              <w:t>технологиялық,</w:t>
            </w:r>
            <w:r w:rsidRPr="00D703C2">
              <w:rPr>
                <w:rFonts w:ascii="Times New Roman" w:eastAsia="NewBaskervilleITC-Regular" w:hAnsi="Times New Roman" w:cs="Times New Roman"/>
                <w:sz w:val="28"/>
                <w:szCs w:val="28"/>
                <w:lang w:val="kk-KZ"/>
              </w:rPr>
              <w:t xml:space="preserve"> </w:t>
            </w:r>
            <w:r w:rsidRPr="00D703C2">
              <w:rPr>
                <w:rFonts w:ascii="Times New Roman" w:eastAsia="NewBaskervilleITC-Regular" w:hAnsi="Times New Roman" w:cs="Times New Roman"/>
                <w:sz w:val="28"/>
                <w:szCs w:val="28"/>
              </w:rPr>
              <w:t>геосаяси, әлеуметтік-экономикалық, демографиялық және мәдени</w:t>
            </w:r>
          </w:p>
        </w:tc>
      </w:tr>
      <w:tr w:rsidR="009810BA" w:rsidRPr="00D703C2" w14:paraId="3E791922" w14:textId="77777777" w:rsidTr="00DA01A5">
        <w:tc>
          <w:tcPr>
            <w:tcW w:w="527" w:type="dxa"/>
          </w:tcPr>
          <w:p w14:paraId="03B43855" w14:textId="77777777" w:rsidR="00B07934" w:rsidRPr="00D703C2" w:rsidRDefault="00B07934" w:rsidP="00B767CE">
            <w:pPr>
              <w:adjustRightInd w:val="0"/>
              <w:jc w:val="both"/>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2.</w:t>
            </w:r>
          </w:p>
        </w:tc>
        <w:tc>
          <w:tcPr>
            <w:tcW w:w="2441" w:type="dxa"/>
          </w:tcPr>
          <w:p w14:paraId="33E1D611" w14:textId="77777777" w:rsidR="00B07934" w:rsidRPr="00D703C2" w:rsidRDefault="00DA01A5" w:rsidP="00B767CE">
            <w:pPr>
              <w:adjustRightInd w:val="0"/>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Еңбек ресурстарын бөлудегі өзгерістер</w:t>
            </w:r>
          </w:p>
        </w:tc>
        <w:tc>
          <w:tcPr>
            <w:tcW w:w="5107" w:type="dxa"/>
          </w:tcPr>
          <w:p w14:paraId="79DE2510" w14:textId="77777777" w:rsidR="00DA01A5" w:rsidRPr="00D703C2" w:rsidRDefault="00DA01A5" w:rsidP="005B26EF">
            <w:pPr>
              <w:pStyle w:val="a7"/>
              <w:widowControl/>
              <w:numPr>
                <w:ilvl w:val="0"/>
                <w:numId w:val="1"/>
              </w:numPr>
              <w:adjustRightInd w:val="0"/>
              <w:ind w:left="302" w:hanging="284"/>
              <w:contextualSpacing/>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Халықтың демографиялық құрамының өзгеруі</w:t>
            </w:r>
            <w:r w:rsidR="00C530BB" w:rsidRPr="00D703C2">
              <w:rPr>
                <w:rFonts w:ascii="Times New Roman" w:eastAsia="NewBaskervilleITC-Regular" w:hAnsi="Times New Roman" w:cs="Times New Roman"/>
                <w:sz w:val="28"/>
                <w:szCs w:val="28"/>
                <w:lang w:val="kk-KZ"/>
              </w:rPr>
              <w:t>;</w:t>
            </w:r>
          </w:p>
          <w:p w14:paraId="5A40BD50" w14:textId="77777777" w:rsidR="00DA01A5" w:rsidRPr="00D703C2" w:rsidRDefault="00DA01A5" w:rsidP="005B26EF">
            <w:pPr>
              <w:pStyle w:val="a7"/>
              <w:widowControl/>
              <w:numPr>
                <w:ilvl w:val="0"/>
                <w:numId w:val="1"/>
              </w:numPr>
              <w:adjustRightInd w:val="0"/>
              <w:ind w:left="302" w:hanging="284"/>
              <w:contextualSpacing/>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Геосаясат пен экономикадағы күштер</w:t>
            </w:r>
            <w:r w:rsidR="00C530BB" w:rsidRPr="00D703C2">
              <w:rPr>
                <w:rFonts w:ascii="Times New Roman" w:eastAsia="NewBaskervilleITC-Regular" w:hAnsi="Times New Roman" w:cs="Times New Roman"/>
                <w:sz w:val="28"/>
                <w:szCs w:val="28"/>
                <w:lang w:val="kk-KZ"/>
              </w:rPr>
              <w:t>дің</w:t>
            </w:r>
            <w:r w:rsidRPr="00D703C2">
              <w:rPr>
                <w:rFonts w:ascii="Times New Roman" w:eastAsia="NewBaskervilleITC-Regular" w:hAnsi="Times New Roman" w:cs="Times New Roman"/>
                <w:sz w:val="28"/>
                <w:szCs w:val="28"/>
              </w:rPr>
              <w:t xml:space="preserve"> ауысуы</w:t>
            </w:r>
            <w:r w:rsidR="00C530BB" w:rsidRPr="00D703C2">
              <w:rPr>
                <w:rFonts w:ascii="Times New Roman" w:eastAsia="NewBaskervilleITC-Regular" w:hAnsi="Times New Roman" w:cs="Times New Roman"/>
                <w:sz w:val="28"/>
                <w:szCs w:val="28"/>
                <w:lang w:val="kk-KZ"/>
              </w:rPr>
              <w:t>;</w:t>
            </w:r>
          </w:p>
          <w:p w14:paraId="00AB927D" w14:textId="77777777" w:rsidR="00B07934" w:rsidRPr="00D703C2" w:rsidRDefault="00DA01A5" w:rsidP="005B26EF">
            <w:pPr>
              <w:pStyle w:val="a7"/>
              <w:widowControl/>
              <w:numPr>
                <w:ilvl w:val="0"/>
                <w:numId w:val="1"/>
              </w:numPr>
              <w:adjustRightInd w:val="0"/>
              <w:spacing w:before="0"/>
              <w:ind w:left="302" w:right="0" w:hanging="284"/>
              <w:contextualSpacing/>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Мегаполистер мен агломерациялар</w:t>
            </w:r>
            <w:r w:rsidR="009C7A0A" w:rsidRPr="00D703C2">
              <w:rPr>
                <w:rFonts w:ascii="Times New Roman" w:eastAsia="NewBaskervilleITC-Regular" w:hAnsi="Times New Roman" w:cs="Times New Roman"/>
                <w:sz w:val="28"/>
                <w:szCs w:val="28"/>
                <w:lang w:val="kk-KZ"/>
              </w:rPr>
              <w:t>;</w:t>
            </w:r>
          </w:p>
        </w:tc>
        <w:tc>
          <w:tcPr>
            <w:tcW w:w="1531" w:type="dxa"/>
            <w:vMerge/>
          </w:tcPr>
          <w:p w14:paraId="511F7284" w14:textId="77777777" w:rsidR="00B07934" w:rsidRPr="00D703C2" w:rsidRDefault="00B07934" w:rsidP="00B767CE">
            <w:pPr>
              <w:pStyle w:val="a7"/>
              <w:adjustRightInd w:val="0"/>
              <w:ind w:left="302"/>
              <w:rPr>
                <w:rFonts w:ascii="Times New Roman" w:eastAsia="NewBaskervilleITC-Regular" w:hAnsi="Times New Roman" w:cs="Times New Roman"/>
                <w:sz w:val="28"/>
                <w:szCs w:val="28"/>
              </w:rPr>
            </w:pPr>
          </w:p>
        </w:tc>
      </w:tr>
      <w:tr w:rsidR="009810BA" w:rsidRPr="00D703C2" w14:paraId="7D4EDE00" w14:textId="77777777" w:rsidTr="00DA01A5">
        <w:tc>
          <w:tcPr>
            <w:tcW w:w="527" w:type="dxa"/>
          </w:tcPr>
          <w:p w14:paraId="46C5F0DD" w14:textId="77777777" w:rsidR="00B07934" w:rsidRPr="00D703C2" w:rsidRDefault="00B07934" w:rsidP="00B767CE">
            <w:pPr>
              <w:adjustRightInd w:val="0"/>
              <w:jc w:val="both"/>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3.</w:t>
            </w:r>
          </w:p>
        </w:tc>
        <w:tc>
          <w:tcPr>
            <w:tcW w:w="2441" w:type="dxa"/>
          </w:tcPr>
          <w:p w14:paraId="32B61B03" w14:textId="77777777" w:rsidR="00B07934" w:rsidRPr="00D703C2" w:rsidRDefault="00DA01A5" w:rsidP="00B767CE">
            <w:pPr>
              <w:adjustRightInd w:val="0"/>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Қызметкерлердің құндылықтары мен мәдениетінің өзгеруі</w:t>
            </w:r>
          </w:p>
        </w:tc>
        <w:tc>
          <w:tcPr>
            <w:tcW w:w="5107" w:type="dxa"/>
          </w:tcPr>
          <w:p w14:paraId="0F371BEF" w14:textId="77777777" w:rsidR="00DA01A5" w:rsidRPr="00D703C2" w:rsidRDefault="00DA01A5" w:rsidP="005B26EF">
            <w:pPr>
              <w:pStyle w:val="a7"/>
              <w:widowControl/>
              <w:numPr>
                <w:ilvl w:val="0"/>
                <w:numId w:val="1"/>
              </w:numPr>
              <w:adjustRightInd w:val="0"/>
              <w:ind w:left="302" w:hanging="284"/>
              <w:contextualSpacing/>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Әртүрлілік және инклюзивтілік</w:t>
            </w:r>
            <w:r w:rsidR="009C7A0A" w:rsidRPr="00D703C2">
              <w:rPr>
                <w:rFonts w:ascii="Times New Roman" w:eastAsia="NewBaskervilleITC-Regular" w:hAnsi="Times New Roman" w:cs="Times New Roman"/>
                <w:sz w:val="28"/>
                <w:szCs w:val="28"/>
                <w:lang w:val="kk-KZ"/>
              </w:rPr>
              <w:t>;</w:t>
            </w:r>
          </w:p>
          <w:p w14:paraId="50374B22" w14:textId="77777777" w:rsidR="00DA01A5" w:rsidRPr="00D703C2" w:rsidRDefault="00DA01A5" w:rsidP="005B26EF">
            <w:pPr>
              <w:pStyle w:val="a7"/>
              <w:widowControl/>
              <w:numPr>
                <w:ilvl w:val="0"/>
                <w:numId w:val="1"/>
              </w:numPr>
              <w:adjustRightInd w:val="0"/>
              <w:ind w:left="302" w:hanging="284"/>
              <w:contextualSpacing/>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Кәсіпкерлік және жаңа бизнес-модельдер</w:t>
            </w:r>
            <w:r w:rsidR="009C7A0A" w:rsidRPr="00D703C2">
              <w:rPr>
                <w:rFonts w:ascii="Times New Roman" w:eastAsia="NewBaskervilleITC-Regular" w:hAnsi="Times New Roman" w:cs="Times New Roman"/>
                <w:sz w:val="28"/>
                <w:szCs w:val="28"/>
                <w:lang w:val="kk-KZ"/>
              </w:rPr>
              <w:t>;</w:t>
            </w:r>
          </w:p>
          <w:p w14:paraId="744A30BD" w14:textId="77777777" w:rsidR="00B07934" w:rsidRPr="00D703C2" w:rsidRDefault="00DA01A5" w:rsidP="005B26EF">
            <w:pPr>
              <w:pStyle w:val="a7"/>
              <w:widowControl/>
              <w:numPr>
                <w:ilvl w:val="0"/>
                <w:numId w:val="1"/>
              </w:numPr>
              <w:adjustRightInd w:val="0"/>
              <w:spacing w:before="0"/>
              <w:ind w:left="302" w:right="0" w:hanging="284"/>
              <w:contextualSpacing/>
              <w:rPr>
                <w:rFonts w:ascii="Times New Roman" w:eastAsia="NewBaskervilleITC-Regular" w:hAnsi="Times New Roman" w:cs="Times New Roman"/>
                <w:sz w:val="28"/>
                <w:szCs w:val="28"/>
              </w:rPr>
            </w:pPr>
            <w:r w:rsidRPr="00D703C2">
              <w:rPr>
                <w:rFonts w:ascii="Times New Roman" w:eastAsia="NewBaskervilleITC-Regular" w:hAnsi="Times New Roman" w:cs="Times New Roman"/>
                <w:sz w:val="28"/>
                <w:szCs w:val="28"/>
              </w:rPr>
              <w:t>Теңсіздік, ұлтшылдық, антиглобализм</w:t>
            </w:r>
            <w:r w:rsidR="009C7A0A" w:rsidRPr="00D703C2">
              <w:rPr>
                <w:rFonts w:ascii="Times New Roman" w:eastAsia="NewBaskervilleITC-Regular" w:hAnsi="Times New Roman" w:cs="Times New Roman"/>
                <w:sz w:val="28"/>
                <w:szCs w:val="28"/>
                <w:lang w:val="kk-KZ"/>
              </w:rPr>
              <w:t>;</w:t>
            </w:r>
          </w:p>
        </w:tc>
        <w:tc>
          <w:tcPr>
            <w:tcW w:w="1531" w:type="dxa"/>
            <w:vMerge/>
          </w:tcPr>
          <w:p w14:paraId="5D3CB73F" w14:textId="77777777" w:rsidR="00B07934" w:rsidRPr="00D703C2" w:rsidRDefault="00B07934" w:rsidP="00B767CE">
            <w:pPr>
              <w:pStyle w:val="a7"/>
              <w:adjustRightInd w:val="0"/>
              <w:ind w:left="302"/>
              <w:rPr>
                <w:rFonts w:ascii="Times New Roman" w:eastAsia="NewBaskervilleITC-Regular" w:hAnsi="Times New Roman" w:cs="Times New Roman"/>
                <w:sz w:val="28"/>
                <w:szCs w:val="28"/>
              </w:rPr>
            </w:pPr>
          </w:p>
        </w:tc>
      </w:tr>
      <w:tr w:rsidR="000E3033" w:rsidRPr="00D703C2" w14:paraId="198C22A4" w14:textId="77777777" w:rsidTr="00C510EA">
        <w:tc>
          <w:tcPr>
            <w:tcW w:w="9606" w:type="dxa"/>
            <w:gridSpan w:val="4"/>
          </w:tcPr>
          <w:p w14:paraId="55A79857" w14:textId="77777777" w:rsidR="000E3033" w:rsidRPr="00D703C2" w:rsidRDefault="000B1120" w:rsidP="005016AD">
            <w:pPr>
              <w:pStyle w:val="a7"/>
              <w:adjustRightInd w:val="0"/>
              <w:ind w:left="302"/>
              <w:rPr>
                <w:rFonts w:ascii="Times New Roman" w:eastAsia="NewBaskervilleITC-Regular" w:hAnsi="Times New Roman" w:cs="Times New Roman"/>
                <w:sz w:val="28"/>
                <w:szCs w:val="28"/>
                <w:lang w:val="kk-KZ"/>
              </w:rPr>
            </w:pPr>
            <w:r w:rsidRPr="00D703C2">
              <w:rPr>
                <w:rFonts w:ascii="Times New Roman" w:hAnsi="Times New Roman" w:cs="Times New Roman"/>
                <w:bCs/>
                <w:sz w:val="28"/>
                <w:szCs w:val="28"/>
                <w:lang w:val="kk-KZ"/>
              </w:rPr>
              <w:t>Ескертпе:</w:t>
            </w:r>
            <w:r w:rsidR="00E83BA0" w:rsidRPr="00D703C2">
              <w:rPr>
                <w:rFonts w:ascii="Times New Roman" w:hAnsi="Times New Roman" w:cs="Times New Roman"/>
                <w:bCs/>
                <w:sz w:val="28"/>
                <w:szCs w:val="28"/>
                <w:lang w:val="kk-KZ"/>
              </w:rPr>
              <w:t xml:space="preserve"> </w:t>
            </w:r>
            <w:r w:rsidR="00B46429" w:rsidRPr="00D703C2">
              <w:rPr>
                <w:rFonts w:ascii="Times New Roman" w:hAnsi="Times New Roman" w:cs="Times New Roman"/>
                <w:bCs/>
                <w:sz w:val="28"/>
                <w:szCs w:val="28"/>
                <w:lang w:val="kk-KZ"/>
              </w:rPr>
              <w:t>[</w:t>
            </w:r>
            <w:r w:rsidR="005016AD" w:rsidRPr="00D703C2">
              <w:rPr>
                <w:rFonts w:ascii="Times New Roman" w:hAnsi="Times New Roman" w:cs="Times New Roman"/>
                <w:bCs/>
                <w:sz w:val="28"/>
                <w:szCs w:val="28"/>
                <w:lang w:val="kk-KZ"/>
              </w:rPr>
              <w:t>49</w:t>
            </w:r>
            <w:r w:rsidR="00B46429" w:rsidRPr="00D703C2">
              <w:rPr>
                <w:rFonts w:ascii="Times New Roman" w:hAnsi="Times New Roman" w:cs="Times New Roman"/>
                <w:bCs/>
                <w:sz w:val="28"/>
                <w:szCs w:val="28"/>
                <w:lang w:val="kk-KZ"/>
              </w:rPr>
              <w:t>] әдебиет негізінде автормен құрастырылған</w:t>
            </w:r>
          </w:p>
        </w:tc>
      </w:tr>
    </w:tbl>
    <w:p w14:paraId="3019A9AC" w14:textId="77777777" w:rsidR="00B07934" w:rsidRPr="00F31157" w:rsidRDefault="00B07934" w:rsidP="00B07934">
      <w:pPr>
        <w:adjustRightInd w:val="0"/>
        <w:ind w:firstLine="709"/>
        <w:jc w:val="both"/>
        <w:rPr>
          <w:rFonts w:ascii="Times New Roman" w:eastAsia="NewBaskervilleITC-Regular" w:hAnsi="Times New Roman" w:cs="Times New Roman"/>
          <w:sz w:val="28"/>
          <w:szCs w:val="28"/>
        </w:rPr>
      </w:pPr>
    </w:p>
    <w:bookmarkEnd w:id="9"/>
    <w:p w14:paraId="638EF8E2" w14:textId="77777777" w:rsidR="00850BF3" w:rsidRPr="00F31157" w:rsidRDefault="00850BF3" w:rsidP="00850BF3">
      <w:pPr>
        <w:pStyle w:val="ae"/>
        <w:shd w:val="clear" w:color="auto" w:fill="FFFFFF"/>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AB70F6" w:rsidRPr="00F31157">
        <w:rPr>
          <w:sz w:val="28"/>
          <w:szCs w:val="28"/>
          <w:lang w:val="kk-KZ"/>
        </w:rPr>
        <w:t>«</w:t>
      </w:r>
      <w:r w:rsidR="00DA01A5" w:rsidRPr="00F31157">
        <w:rPr>
          <w:sz w:val="28"/>
          <w:szCs w:val="28"/>
          <w:lang w:val="kk-KZ"/>
        </w:rPr>
        <w:t>Жалпыға ортақ қосылу</w:t>
      </w:r>
      <w:r w:rsidR="00AB70F6" w:rsidRPr="00F31157">
        <w:rPr>
          <w:sz w:val="28"/>
          <w:szCs w:val="28"/>
          <w:lang w:val="kk-KZ"/>
        </w:rPr>
        <w:t>»</w:t>
      </w:r>
      <w:r w:rsidRPr="00F31157">
        <w:rPr>
          <w:sz w:val="28"/>
          <w:szCs w:val="28"/>
          <w:lang w:val="kk-KZ"/>
        </w:rPr>
        <w:t xml:space="preserve"> 3,5</w:t>
      </w:r>
      <w:r w:rsidR="009C7A0A" w:rsidRPr="00F31157">
        <w:rPr>
          <w:sz w:val="28"/>
          <w:szCs w:val="28"/>
          <w:lang w:val="kk-KZ"/>
        </w:rPr>
        <w:t xml:space="preserve"> млрд адам – әлем халқының 46% </w:t>
      </w:r>
      <w:r w:rsidRPr="00F31157">
        <w:rPr>
          <w:sz w:val="28"/>
          <w:szCs w:val="28"/>
          <w:lang w:val="kk-KZ"/>
        </w:rPr>
        <w:t>интернетті пайдаланушылар болды. Бұл сан соңғы 20 жылда 70 есе өсті. Интернеттің енуі өсе береді: 2025 жылға қарай бүкіл әлем бойынша интернет қолданушыларының үлесі 80% жетеді деген болжам бар.</w:t>
      </w:r>
    </w:p>
    <w:p w14:paraId="7EEEE84A" w14:textId="77777777" w:rsidR="00850BF3" w:rsidRPr="00F31157" w:rsidRDefault="00850BF3" w:rsidP="00850BF3">
      <w:pPr>
        <w:pStyle w:val="ae"/>
        <w:shd w:val="clear" w:color="auto" w:fill="FFFFFF"/>
        <w:tabs>
          <w:tab w:val="left" w:pos="9214"/>
        </w:tabs>
        <w:spacing w:before="0" w:beforeAutospacing="0" w:after="0" w:afterAutospacing="0"/>
        <w:ind w:firstLine="709"/>
        <w:jc w:val="both"/>
        <w:rPr>
          <w:sz w:val="28"/>
          <w:szCs w:val="28"/>
          <w:lang w:val="kk-KZ"/>
        </w:rPr>
      </w:pPr>
      <w:r w:rsidRPr="00F31157">
        <w:rPr>
          <w:sz w:val="28"/>
          <w:szCs w:val="28"/>
          <w:lang w:val="kk-KZ"/>
        </w:rPr>
        <w:t>Бұл экономикадағы жұмыспен қамту нысандарының өзгеруіне әсер етеді және әсер етуді жалғастырады:</w:t>
      </w:r>
    </w:p>
    <w:p w14:paraId="2E525831" w14:textId="77777777" w:rsidR="00850BF3" w:rsidRPr="00F31157" w:rsidRDefault="00850BF3" w:rsidP="00850BF3">
      <w:pPr>
        <w:pStyle w:val="ae"/>
        <w:shd w:val="clear" w:color="auto" w:fill="FFFFFF"/>
        <w:tabs>
          <w:tab w:val="left" w:pos="9214"/>
        </w:tabs>
        <w:spacing w:before="0" w:beforeAutospacing="0" w:after="0" w:afterAutospacing="0"/>
        <w:ind w:firstLine="709"/>
        <w:jc w:val="both"/>
        <w:rPr>
          <w:sz w:val="28"/>
          <w:szCs w:val="28"/>
          <w:lang w:val="kk-KZ"/>
        </w:rPr>
      </w:pPr>
      <w:r w:rsidRPr="00F31157">
        <w:rPr>
          <w:sz w:val="28"/>
          <w:szCs w:val="28"/>
          <w:lang w:val="kk-KZ"/>
        </w:rPr>
        <w:t>- Қашықтан жұмыспен қамту және фр</w:t>
      </w:r>
      <w:r w:rsidR="000F210E" w:rsidRPr="00F31157">
        <w:rPr>
          <w:sz w:val="28"/>
          <w:szCs w:val="28"/>
          <w:lang w:val="kk-KZ"/>
        </w:rPr>
        <w:t>иланс</w:t>
      </w:r>
      <w:r w:rsidRPr="00F31157">
        <w:rPr>
          <w:sz w:val="28"/>
          <w:szCs w:val="28"/>
          <w:lang w:val="kk-KZ"/>
        </w:rPr>
        <w:t xml:space="preserve"> дамыған </w:t>
      </w:r>
      <w:r w:rsidR="009C7A0A" w:rsidRPr="00F31157">
        <w:rPr>
          <w:sz w:val="28"/>
          <w:szCs w:val="28"/>
          <w:lang w:val="kk-KZ"/>
        </w:rPr>
        <w:t xml:space="preserve">мемлекеттерде </w:t>
      </w:r>
      <w:r w:rsidRPr="00F31157">
        <w:rPr>
          <w:sz w:val="28"/>
          <w:szCs w:val="28"/>
          <w:lang w:val="kk-KZ"/>
        </w:rPr>
        <w:t xml:space="preserve">көптеген мамандықтар үшін нормаға айналды және олардың үлесі арта береді. АҚШ-та 2020 жылға қарай әрбір екінші адам фрилансер болады деген болжам бар. Технологияларды дамыту көші-қон кедергілерінен қорықпайтын трансшекаралық қашықтықтан жұмыспен қамтуды қолдайтын болады. </w:t>
      </w:r>
    </w:p>
    <w:p w14:paraId="280E2CA4" w14:textId="77777777" w:rsidR="00850BF3" w:rsidRPr="00F31157" w:rsidRDefault="00850BF3" w:rsidP="00850BF3">
      <w:pPr>
        <w:pStyle w:val="ae"/>
        <w:shd w:val="clear" w:color="auto" w:fill="FFFFFF"/>
        <w:tabs>
          <w:tab w:val="left" w:pos="9214"/>
        </w:tabs>
        <w:spacing w:before="0" w:beforeAutospacing="0" w:after="0" w:afterAutospacing="0"/>
        <w:ind w:firstLine="709"/>
        <w:jc w:val="both"/>
        <w:rPr>
          <w:sz w:val="28"/>
          <w:szCs w:val="28"/>
          <w:lang w:val="kk-KZ"/>
        </w:rPr>
      </w:pPr>
      <w:r w:rsidRPr="00F31157">
        <w:rPr>
          <w:sz w:val="28"/>
          <w:szCs w:val="28"/>
          <w:lang w:val="kk-KZ"/>
        </w:rPr>
        <w:t xml:space="preserve">- Қашықтықтан интерактивті өзара іс-қимыл технологиялары тыңдаушының орналасқан жеріне қарамастан оқыту мүмкіндіктерін </w:t>
      </w:r>
      <w:r w:rsidR="009C7A0A" w:rsidRPr="00F31157">
        <w:rPr>
          <w:sz w:val="28"/>
          <w:szCs w:val="28"/>
          <w:lang w:val="kk-KZ"/>
        </w:rPr>
        <w:t>дамыта</w:t>
      </w:r>
      <w:r w:rsidRPr="00F31157">
        <w:rPr>
          <w:sz w:val="28"/>
          <w:szCs w:val="28"/>
          <w:lang w:val="kk-KZ"/>
        </w:rPr>
        <w:t xml:space="preserve"> отырып және дәстүрлі оқу орындарының позицияларын бұза отырып, әлемдік білім беруді де трансформациялауды жалғастырады. </w:t>
      </w:r>
    </w:p>
    <w:p w14:paraId="42D34514" w14:textId="77777777" w:rsidR="00850BF3" w:rsidRPr="00F31157" w:rsidRDefault="00850BF3" w:rsidP="00850BF3">
      <w:pPr>
        <w:pStyle w:val="ae"/>
        <w:shd w:val="clear" w:color="auto" w:fill="FFFFFF"/>
        <w:tabs>
          <w:tab w:val="left" w:pos="9214"/>
        </w:tabs>
        <w:spacing w:before="0" w:beforeAutospacing="0" w:after="0" w:afterAutospacing="0"/>
        <w:ind w:firstLine="709"/>
        <w:jc w:val="both"/>
        <w:rPr>
          <w:sz w:val="28"/>
          <w:szCs w:val="28"/>
          <w:lang w:val="kk-KZ"/>
        </w:rPr>
      </w:pPr>
      <w:r w:rsidRPr="00F31157">
        <w:rPr>
          <w:sz w:val="28"/>
          <w:szCs w:val="28"/>
          <w:lang w:val="kk-KZ"/>
        </w:rPr>
        <w:t xml:space="preserve">- Платформалық шешімдерді дамыту арқылы өзін-өзі жұмыспен қамту қызметтерді жеткізушілер мен тұтынушыларды делдалсыз қосуға мүмкіндік береді. </w:t>
      </w:r>
      <w:r w:rsidR="009C7A0A" w:rsidRPr="00F31157">
        <w:rPr>
          <w:sz w:val="28"/>
          <w:szCs w:val="28"/>
          <w:lang w:val="kk-KZ"/>
        </w:rPr>
        <w:t>С</w:t>
      </w:r>
      <w:r w:rsidRPr="00F31157">
        <w:rPr>
          <w:sz w:val="28"/>
          <w:szCs w:val="28"/>
          <w:lang w:val="kk-KZ"/>
        </w:rPr>
        <w:t>ондай-ақ</w:t>
      </w:r>
      <w:r w:rsidR="009C7A0A" w:rsidRPr="00F31157">
        <w:rPr>
          <w:sz w:val="28"/>
          <w:szCs w:val="28"/>
          <w:lang w:val="kk-KZ"/>
        </w:rPr>
        <w:t xml:space="preserve">, </w:t>
      </w:r>
      <w:r w:rsidRPr="00F31157">
        <w:rPr>
          <w:sz w:val="28"/>
          <w:szCs w:val="28"/>
          <w:lang w:val="kk-KZ"/>
        </w:rPr>
        <w:t>автомобильдер мен жылжымайтын мүлікті бірлесіп пайдалану 2025 жылға қарай 20 есе өсіп, осы сегменттегі жұмыспен қамтуды кем дегенде 17% арттырады.</w:t>
      </w:r>
    </w:p>
    <w:p w14:paraId="3E0DDE44" w14:textId="77777777" w:rsidR="00FB7EA4" w:rsidRPr="00F31157" w:rsidRDefault="00850BF3" w:rsidP="007F469E">
      <w:pPr>
        <w:pStyle w:val="ae"/>
        <w:shd w:val="clear" w:color="auto" w:fill="FFFFFF"/>
        <w:tabs>
          <w:tab w:val="left" w:pos="9214"/>
        </w:tabs>
        <w:spacing w:before="0" w:beforeAutospacing="0" w:after="0" w:afterAutospacing="0"/>
        <w:ind w:firstLine="709"/>
        <w:jc w:val="both"/>
        <w:rPr>
          <w:sz w:val="28"/>
          <w:szCs w:val="28"/>
          <w:lang w:val="kk-KZ"/>
        </w:rPr>
      </w:pPr>
      <w:r w:rsidRPr="00F31157">
        <w:rPr>
          <w:b/>
          <w:sz w:val="28"/>
          <w:szCs w:val="28"/>
          <w:lang w:val="kk-KZ"/>
        </w:rPr>
        <w:t>Геосаяси мегатренд.</w:t>
      </w:r>
      <w:r w:rsidRPr="00F31157">
        <w:rPr>
          <w:sz w:val="28"/>
          <w:szCs w:val="28"/>
          <w:lang w:val="kk-KZ"/>
        </w:rPr>
        <w:t xml:space="preserve"> Жаһанданудың және халықаралық нарықтарға қол жеткізудің рөлі ұлттық экономика</w:t>
      </w:r>
      <w:r w:rsidR="009C7A0A" w:rsidRPr="00F31157">
        <w:rPr>
          <w:sz w:val="28"/>
          <w:szCs w:val="28"/>
          <w:lang w:val="kk-KZ"/>
        </w:rPr>
        <w:t>ны</w:t>
      </w:r>
      <w:r w:rsidRPr="00F31157">
        <w:rPr>
          <w:sz w:val="28"/>
          <w:szCs w:val="28"/>
          <w:lang w:val="kk-KZ"/>
        </w:rPr>
        <w:t xml:space="preserve"> дамыту үшін шешуші рөл болып қала береді. </w:t>
      </w:r>
      <w:r w:rsidR="00764643" w:rsidRPr="00F31157">
        <w:rPr>
          <w:sz w:val="28"/>
          <w:szCs w:val="28"/>
          <w:lang w:val="kk-KZ"/>
        </w:rPr>
        <w:t xml:space="preserve">Өсудің </w:t>
      </w:r>
      <w:r w:rsidR="009C7A0A" w:rsidRPr="00F31157">
        <w:rPr>
          <w:sz w:val="28"/>
          <w:szCs w:val="28"/>
          <w:lang w:val="kk-KZ"/>
        </w:rPr>
        <w:t>төмендеуі</w:t>
      </w:r>
      <w:r w:rsidR="00764643" w:rsidRPr="00F31157">
        <w:rPr>
          <w:sz w:val="28"/>
          <w:szCs w:val="28"/>
          <w:lang w:val="kk-KZ"/>
        </w:rPr>
        <w:t>, теңсіздіктің артуы және әлеуметтік-мәдени айырмашылықтар аймақт</w:t>
      </w:r>
      <w:r w:rsidR="009C7A0A" w:rsidRPr="00F31157">
        <w:rPr>
          <w:sz w:val="28"/>
          <w:szCs w:val="28"/>
          <w:lang w:val="kk-KZ"/>
        </w:rPr>
        <w:t>ық дамуды</w:t>
      </w:r>
      <w:r w:rsidR="00764643" w:rsidRPr="00F31157">
        <w:rPr>
          <w:sz w:val="28"/>
          <w:szCs w:val="28"/>
          <w:lang w:val="kk-KZ"/>
        </w:rPr>
        <w:t xml:space="preserve"> жеделдетеді. </w:t>
      </w:r>
      <w:r w:rsidRPr="00F31157">
        <w:rPr>
          <w:sz w:val="28"/>
          <w:szCs w:val="28"/>
          <w:lang w:val="kk-KZ"/>
        </w:rPr>
        <w:t>Әлемдік экономикалық өсу қарқыны 1960 жылдарда 6,6%</w:t>
      </w:r>
      <w:r w:rsidR="003C1A5E" w:rsidRPr="00F31157">
        <w:rPr>
          <w:sz w:val="28"/>
          <w:szCs w:val="28"/>
          <w:lang w:val="kk-KZ"/>
        </w:rPr>
        <w:t xml:space="preserve"> болса, </w:t>
      </w:r>
      <w:r w:rsidRPr="00F31157">
        <w:rPr>
          <w:sz w:val="28"/>
          <w:szCs w:val="28"/>
          <w:lang w:val="kk-KZ"/>
        </w:rPr>
        <w:t xml:space="preserve">2019 жылы </w:t>
      </w:r>
      <w:r w:rsidR="003C1A5E" w:rsidRPr="00F31157">
        <w:rPr>
          <w:sz w:val="28"/>
          <w:szCs w:val="28"/>
          <w:lang w:val="kk-KZ"/>
        </w:rPr>
        <w:t xml:space="preserve">ол </w:t>
      </w:r>
      <w:r w:rsidRPr="00F31157">
        <w:rPr>
          <w:sz w:val="28"/>
          <w:szCs w:val="28"/>
          <w:lang w:val="kk-KZ"/>
        </w:rPr>
        <w:t xml:space="preserve">2,9% </w:t>
      </w:r>
      <w:r w:rsidR="003C1A5E" w:rsidRPr="00F31157">
        <w:rPr>
          <w:sz w:val="28"/>
          <w:szCs w:val="28"/>
          <w:lang w:val="kk-KZ"/>
        </w:rPr>
        <w:t>төмендеді</w:t>
      </w:r>
      <w:r w:rsidRPr="00F31157">
        <w:rPr>
          <w:sz w:val="28"/>
          <w:szCs w:val="28"/>
          <w:lang w:val="kk-KZ"/>
        </w:rPr>
        <w:t xml:space="preserve">. Көптеген </w:t>
      </w:r>
      <w:r w:rsidRPr="00F31157">
        <w:rPr>
          <w:sz w:val="28"/>
          <w:szCs w:val="28"/>
          <w:lang w:val="kk-KZ"/>
        </w:rPr>
        <w:lastRenderedPageBreak/>
        <w:t>мемлекеттердің ішкі саясатында протекционизм байқалады</w:t>
      </w:r>
      <w:r w:rsidR="003C1A5E" w:rsidRPr="00F31157">
        <w:rPr>
          <w:sz w:val="28"/>
          <w:szCs w:val="28"/>
          <w:lang w:val="kk-KZ"/>
        </w:rPr>
        <w:t>.</w:t>
      </w:r>
      <w:r w:rsidRPr="00F31157">
        <w:rPr>
          <w:sz w:val="28"/>
          <w:szCs w:val="28"/>
          <w:lang w:val="kk-KZ"/>
        </w:rPr>
        <w:t xml:space="preserve"> 2015 жылы </w:t>
      </w:r>
      <w:r w:rsidR="00AB70F6" w:rsidRPr="00F31157">
        <w:rPr>
          <w:sz w:val="28"/>
          <w:szCs w:val="28"/>
          <w:lang w:val="kk-KZ"/>
        </w:rPr>
        <w:t>«</w:t>
      </w:r>
      <w:r w:rsidR="00764643" w:rsidRPr="00F31157">
        <w:rPr>
          <w:sz w:val="28"/>
          <w:szCs w:val="28"/>
          <w:lang w:val="kk-KZ"/>
        </w:rPr>
        <w:t>Үлкен жиырмалық</w:t>
      </w:r>
      <w:r w:rsidR="00AB70F6" w:rsidRPr="00F31157">
        <w:rPr>
          <w:sz w:val="28"/>
          <w:szCs w:val="28"/>
          <w:lang w:val="kk-KZ"/>
        </w:rPr>
        <w:t>»</w:t>
      </w:r>
      <w:r w:rsidRPr="00F31157">
        <w:rPr>
          <w:sz w:val="28"/>
          <w:szCs w:val="28"/>
          <w:lang w:val="kk-KZ"/>
        </w:rPr>
        <w:t xml:space="preserve"> </w:t>
      </w:r>
      <w:r w:rsidR="003C1A5E" w:rsidRPr="00F31157">
        <w:rPr>
          <w:sz w:val="28"/>
          <w:szCs w:val="28"/>
          <w:lang w:val="kk-KZ"/>
        </w:rPr>
        <w:t>мемлекеттері</w:t>
      </w:r>
      <w:r w:rsidRPr="00F31157">
        <w:rPr>
          <w:sz w:val="28"/>
          <w:szCs w:val="28"/>
          <w:lang w:val="kk-KZ"/>
        </w:rPr>
        <w:t xml:space="preserve"> </w:t>
      </w:r>
      <w:r w:rsidR="003C1A5E" w:rsidRPr="00F31157">
        <w:rPr>
          <w:sz w:val="28"/>
          <w:szCs w:val="28"/>
          <w:lang w:val="kk-KZ"/>
        </w:rPr>
        <w:t xml:space="preserve">сауда-саттықта </w:t>
      </w:r>
      <w:r w:rsidRPr="00F31157">
        <w:rPr>
          <w:sz w:val="28"/>
          <w:szCs w:val="28"/>
          <w:lang w:val="kk-KZ"/>
        </w:rPr>
        <w:t xml:space="preserve">644 шектеу </w:t>
      </w:r>
      <w:r w:rsidR="003C1A5E" w:rsidRPr="00F31157">
        <w:rPr>
          <w:sz w:val="28"/>
          <w:szCs w:val="28"/>
          <w:lang w:val="kk-KZ"/>
        </w:rPr>
        <w:t>іс-</w:t>
      </w:r>
      <w:r w:rsidRPr="00F31157">
        <w:rPr>
          <w:sz w:val="28"/>
          <w:szCs w:val="28"/>
          <w:lang w:val="kk-KZ"/>
        </w:rPr>
        <w:t>шараларын енгізді</w:t>
      </w:r>
      <w:r w:rsidR="003C1A5E" w:rsidRPr="00F31157">
        <w:rPr>
          <w:sz w:val="28"/>
          <w:szCs w:val="28"/>
          <w:lang w:val="kk-KZ"/>
        </w:rPr>
        <w:t>.</w:t>
      </w:r>
      <w:r w:rsidRPr="00F31157">
        <w:rPr>
          <w:sz w:val="28"/>
          <w:szCs w:val="28"/>
          <w:lang w:val="kk-KZ"/>
        </w:rPr>
        <w:t xml:space="preserve"> </w:t>
      </w:r>
      <w:r w:rsidR="003C1A5E" w:rsidRPr="00F31157">
        <w:rPr>
          <w:sz w:val="28"/>
          <w:szCs w:val="28"/>
          <w:lang w:val="kk-KZ"/>
        </w:rPr>
        <w:t>С</w:t>
      </w:r>
      <w:r w:rsidRPr="00F31157">
        <w:rPr>
          <w:sz w:val="28"/>
          <w:szCs w:val="28"/>
          <w:lang w:val="kk-KZ"/>
        </w:rPr>
        <w:t>оның</w:t>
      </w:r>
      <w:r w:rsidR="003C1A5E" w:rsidRPr="00F31157">
        <w:rPr>
          <w:sz w:val="28"/>
          <w:szCs w:val="28"/>
          <w:lang w:val="kk-KZ"/>
        </w:rPr>
        <w:t xml:space="preserve"> </w:t>
      </w:r>
      <w:r w:rsidRPr="00F31157">
        <w:rPr>
          <w:sz w:val="28"/>
          <w:szCs w:val="28"/>
          <w:lang w:val="kk-KZ"/>
        </w:rPr>
        <w:t xml:space="preserve">нәтижесінде дамыған </w:t>
      </w:r>
      <w:r w:rsidR="003C1A5E" w:rsidRPr="00F31157">
        <w:rPr>
          <w:sz w:val="28"/>
          <w:szCs w:val="28"/>
          <w:lang w:val="kk-KZ"/>
        </w:rPr>
        <w:t>мемлекеттерде</w:t>
      </w:r>
      <w:r w:rsidRPr="00F31157">
        <w:rPr>
          <w:sz w:val="28"/>
          <w:szCs w:val="28"/>
          <w:lang w:val="kk-KZ"/>
        </w:rPr>
        <w:t xml:space="preserve"> тікелей шетелдік инвестициялар қаржы дағдарысына дейінгі ең жоғары мәннен 40%-ға аз болды</w:t>
      </w:r>
      <w:r w:rsidR="003C1A5E" w:rsidRPr="00F31157">
        <w:rPr>
          <w:sz w:val="28"/>
          <w:szCs w:val="28"/>
          <w:lang w:val="kk-KZ"/>
        </w:rPr>
        <w:t>.</w:t>
      </w:r>
      <w:r w:rsidRPr="00F31157">
        <w:rPr>
          <w:sz w:val="28"/>
          <w:szCs w:val="28"/>
          <w:lang w:val="kk-KZ"/>
        </w:rPr>
        <w:t xml:space="preserve"> </w:t>
      </w:r>
      <w:r w:rsidR="003C1A5E" w:rsidRPr="00F31157">
        <w:rPr>
          <w:sz w:val="28"/>
          <w:szCs w:val="28"/>
          <w:lang w:val="kk-KZ"/>
        </w:rPr>
        <w:t>А</w:t>
      </w:r>
      <w:r w:rsidRPr="00F31157">
        <w:rPr>
          <w:sz w:val="28"/>
          <w:szCs w:val="28"/>
          <w:lang w:val="kk-KZ"/>
        </w:rPr>
        <w:t>л</w:t>
      </w:r>
      <w:r w:rsidR="003C1A5E" w:rsidRPr="00F31157">
        <w:rPr>
          <w:sz w:val="28"/>
          <w:szCs w:val="28"/>
          <w:lang w:val="kk-KZ"/>
        </w:rPr>
        <w:t>,</w:t>
      </w:r>
      <w:r w:rsidRPr="00F31157">
        <w:rPr>
          <w:sz w:val="28"/>
          <w:szCs w:val="28"/>
          <w:lang w:val="kk-KZ"/>
        </w:rPr>
        <w:t xml:space="preserve"> дамыған нарықтарға инвестиция</w:t>
      </w:r>
      <w:r w:rsidR="003C1A5E" w:rsidRPr="00F31157">
        <w:rPr>
          <w:sz w:val="28"/>
          <w:szCs w:val="28"/>
          <w:lang w:val="kk-KZ"/>
        </w:rPr>
        <w:t xml:space="preserve"> салу</w:t>
      </w:r>
      <w:r w:rsidRPr="00F31157">
        <w:rPr>
          <w:sz w:val="28"/>
          <w:szCs w:val="28"/>
          <w:lang w:val="kk-KZ"/>
        </w:rPr>
        <w:t xml:space="preserve"> ағыны 1988 жылдан </w:t>
      </w:r>
      <w:r w:rsidR="00764643" w:rsidRPr="00F31157">
        <w:rPr>
          <w:sz w:val="28"/>
          <w:szCs w:val="28"/>
          <w:lang w:val="kk-KZ"/>
        </w:rPr>
        <w:t>бастап алғаш рет теріс</w:t>
      </w:r>
      <w:r w:rsidR="003C1A5E" w:rsidRPr="00F31157">
        <w:rPr>
          <w:sz w:val="28"/>
          <w:szCs w:val="28"/>
          <w:lang w:val="kk-KZ"/>
        </w:rPr>
        <w:t xml:space="preserve"> көсеткіш көрсете бастады</w:t>
      </w:r>
      <w:r w:rsidR="00FB7EA4" w:rsidRPr="00F31157">
        <w:rPr>
          <w:sz w:val="28"/>
          <w:szCs w:val="28"/>
          <w:lang w:val="kk-KZ"/>
        </w:rPr>
        <w:t>.</w:t>
      </w:r>
    </w:p>
    <w:p w14:paraId="3514B3EA" w14:textId="77777777" w:rsidR="007F469E" w:rsidRPr="00F31157" w:rsidRDefault="007F469E" w:rsidP="007F469E">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b/>
          <w:sz w:val="28"/>
          <w:szCs w:val="28"/>
          <w:lang w:val="kk-KZ"/>
        </w:rPr>
        <w:t xml:space="preserve">Әлеуметтік-экономикалық мегатренд. </w:t>
      </w:r>
      <w:r w:rsidRPr="00F31157">
        <w:rPr>
          <w:rFonts w:ascii="Times New Roman" w:eastAsia="NewBaskervilleITC-Regular" w:hAnsi="Times New Roman" w:cs="Times New Roman"/>
          <w:sz w:val="28"/>
          <w:szCs w:val="28"/>
          <w:lang w:val="kk-KZ"/>
        </w:rPr>
        <w:t>Мегатрендтердің бұл тобы еңбек ресурстарын қайта бөлумен байланысты</w:t>
      </w:r>
      <w:r w:rsidR="003C1A5E" w:rsidRPr="00F31157">
        <w:rPr>
          <w:rFonts w:ascii="Times New Roman" w:eastAsia="NewBaskervilleITC-Regular" w:hAnsi="Times New Roman" w:cs="Times New Roman"/>
          <w:sz w:val="28"/>
          <w:szCs w:val="28"/>
          <w:lang w:val="kk-KZ"/>
        </w:rPr>
        <w:t xml:space="preserve">. Сонымен қатар </w:t>
      </w:r>
      <w:r w:rsidRPr="00F31157">
        <w:rPr>
          <w:rFonts w:ascii="Times New Roman" w:eastAsia="NewBaskervilleITC-Regular" w:hAnsi="Times New Roman" w:cs="Times New Roman"/>
          <w:sz w:val="28"/>
          <w:szCs w:val="28"/>
          <w:lang w:val="kk-KZ"/>
        </w:rPr>
        <w:t xml:space="preserve"> халықтың демографиялық құрамының өзгеруін</w:t>
      </w:r>
      <w:r w:rsidR="003C1A5E" w:rsidRPr="00F31157">
        <w:rPr>
          <w:rFonts w:ascii="Times New Roman" w:eastAsia="NewBaskervilleITC-Regular" w:hAnsi="Times New Roman" w:cs="Times New Roman"/>
          <w:sz w:val="28"/>
          <w:szCs w:val="28"/>
          <w:lang w:val="kk-KZ"/>
        </w:rPr>
        <w:t>е</w:t>
      </w:r>
      <w:r w:rsidRPr="00F31157">
        <w:rPr>
          <w:rFonts w:ascii="Times New Roman" w:eastAsia="NewBaskervilleITC-Regular" w:hAnsi="Times New Roman" w:cs="Times New Roman"/>
          <w:sz w:val="28"/>
          <w:szCs w:val="28"/>
          <w:lang w:val="kk-KZ"/>
        </w:rPr>
        <w:t>, геосаясат пен экономикадағы күштер теңгерімінің ауысуын</w:t>
      </w:r>
      <w:r w:rsidR="003C1A5E" w:rsidRPr="00F31157">
        <w:rPr>
          <w:rFonts w:ascii="Times New Roman" w:eastAsia="NewBaskervilleITC-Regular" w:hAnsi="Times New Roman" w:cs="Times New Roman"/>
          <w:sz w:val="28"/>
          <w:szCs w:val="28"/>
          <w:lang w:val="kk-KZ"/>
        </w:rPr>
        <w:t>а</w:t>
      </w:r>
      <w:r w:rsidRPr="00F31157">
        <w:rPr>
          <w:rFonts w:ascii="Times New Roman" w:eastAsia="NewBaskervilleITC-Regular" w:hAnsi="Times New Roman" w:cs="Times New Roman"/>
          <w:sz w:val="28"/>
          <w:szCs w:val="28"/>
          <w:lang w:val="kk-KZ"/>
        </w:rPr>
        <w:t xml:space="preserve"> және мегаполистер мен агломерацияларды дамытуды қамтиды.</w:t>
      </w:r>
    </w:p>
    <w:p w14:paraId="7646F058" w14:textId="77777777" w:rsidR="007F469E" w:rsidRPr="00F31157" w:rsidRDefault="007F469E" w:rsidP="007F469E">
      <w:pPr>
        <w:adjustRightInd w:val="0"/>
        <w:ind w:firstLine="709"/>
        <w:jc w:val="both"/>
        <w:rPr>
          <w:rFonts w:ascii="Times New Roman" w:hAnsi="Times New Roman" w:cs="Times New Roman"/>
          <w:sz w:val="28"/>
          <w:szCs w:val="28"/>
          <w:lang w:val="kk-KZ"/>
        </w:rPr>
      </w:pPr>
      <w:bookmarkStart w:id="10" w:name="_Hlk74881836"/>
      <w:r w:rsidRPr="00F31157">
        <w:rPr>
          <w:rFonts w:ascii="Times New Roman" w:hAnsi="Times New Roman" w:cs="Times New Roman"/>
          <w:sz w:val="28"/>
          <w:szCs w:val="28"/>
          <w:lang w:val="kk-KZ"/>
        </w:rPr>
        <w:t xml:space="preserve">Неғұрлым төмен біліктілікті талап ететін </w:t>
      </w:r>
      <w:r w:rsidR="003C1A5E" w:rsidRPr="00F31157">
        <w:rPr>
          <w:rFonts w:ascii="Times New Roman" w:hAnsi="Times New Roman" w:cs="Times New Roman"/>
          <w:sz w:val="28"/>
          <w:szCs w:val="28"/>
          <w:lang w:val="kk-KZ"/>
        </w:rPr>
        <w:t>салаларда</w:t>
      </w:r>
      <w:r w:rsidRPr="00F31157">
        <w:rPr>
          <w:rFonts w:ascii="Times New Roman" w:hAnsi="Times New Roman" w:cs="Times New Roman"/>
          <w:sz w:val="28"/>
          <w:szCs w:val="28"/>
          <w:lang w:val="kk-KZ"/>
        </w:rPr>
        <w:t xml:space="preserve"> жұмыспен қамту үшін жұмыс орындары</w:t>
      </w:r>
      <w:r w:rsidR="003C1A5E" w:rsidRPr="00F31157">
        <w:rPr>
          <w:rFonts w:ascii="Times New Roman" w:hAnsi="Times New Roman" w:cs="Times New Roman"/>
          <w:sz w:val="28"/>
          <w:szCs w:val="28"/>
          <w:lang w:val="kk-KZ"/>
        </w:rPr>
        <w:t xml:space="preserve">нда </w:t>
      </w:r>
      <w:r w:rsidRPr="00F31157">
        <w:rPr>
          <w:rFonts w:ascii="Times New Roman" w:hAnsi="Times New Roman" w:cs="Times New Roman"/>
          <w:sz w:val="28"/>
          <w:szCs w:val="28"/>
          <w:lang w:val="kk-KZ"/>
        </w:rPr>
        <w:t xml:space="preserve">бәсекелестіктің өсуі </w:t>
      </w:r>
      <w:r w:rsidR="003C1A5E" w:rsidRPr="00F31157">
        <w:rPr>
          <w:rFonts w:ascii="Times New Roman" w:hAnsi="Times New Roman" w:cs="Times New Roman"/>
          <w:sz w:val="28"/>
          <w:szCs w:val="28"/>
          <w:lang w:val="kk-KZ"/>
        </w:rPr>
        <w:t>байқалатын</w:t>
      </w:r>
      <w:r w:rsidRPr="00F31157">
        <w:rPr>
          <w:rFonts w:ascii="Times New Roman" w:hAnsi="Times New Roman" w:cs="Times New Roman"/>
          <w:sz w:val="28"/>
          <w:szCs w:val="28"/>
          <w:lang w:val="kk-KZ"/>
        </w:rPr>
        <w:t xml:space="preserve"> болады. Сонымен қатар, жоғары білікті қызметкерлерге </w:t>
      </w:r>
      <w:r w:rsidR="003C1A5E" w:rsidRPr="00F31157">
        <w:rPr>
          <w:rFonts w:ascii="Times New Roman" w:hAnsi="Times New Roman" w:cs="Times New Roman"/>
          <w:sz w:val="28"/>
          <w:szCs w:val="28"/>
          <w:lang w:val="kk-KZ"/>
        </w:rPr>
        <w:t>негізгі жұмыс</w:t>
      </w:r>
      <w:r w:rsidRPr="00F31157">
        <w:rPr>
          <w:rFonts w:ascii="Times New Roman" w:hAnsi="Times New Roman" w:cs="Times New Roman"/>
          <w:sz w:val="28"/>
          <w:szCs w:val="28"/>
          <w:lang w:val="kk-KZ"/>
        </w:rPr>
        <w:t xml:space="preserve"> артып отырады.</w:t>
      </w:r>
    </w:p>
    <w:p w14:paraId="1A7F6618" w14:textId="77777777" w:rsidR="007F469E" w:rsidRPr="00F31157" w:rsidRDefault="007F469E" w:rsidP="007F469E">
      <w:pPr>
        <w:adjustRightInd w:val="0"/>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Қарқынды урбандалу 2030 жылға қарай күтілетін қала халқының миллиард адамға ұлға</w:t>
      </w:r>
      <w:r w:rsidR="003C1A5E" w:rsidRPr="00F31157">
        <w:rPr>
          <w:rFonts w:ascii="Times New Roman" w:hAnsi="Times New Roman" w:cs="Times New Roman"/>
          <w:sz w:val="28"/>
          <w:szCs w:val="28"/>
          <w:lang w:val="kk-KZ"/>
        </w:rPr>
        <w:t>яды деп болжанмдануда. С</w:t>
      </w:r>
      <w:r w:rsidRPr="00F31157">
        <w:rPr>
          <w:rFonts w:ascii="Times New Roman" w:hAnsi="Times New Roman" w:cs="Times New Roman"/>
          <w:sz w:val="28"/>
          <w:szCs w:val="28"/>
          <w:lang w:val="kk-KZ"/>
        </w:rPr>
        <w:t xml:space="preserve">ондай-ақ протекционистік саясаттың көріністері мен </w:t>
      </w:r>
      <w:r w:rsidR="004013BE" w:rsidRPr="00F31157">
        <w:rPr>
          <w:rFonts w:ascii="Times New Roman" w:hAnsi="Times New Roman" w:cs="Times New Roman"/>
          <w:sz w:val="28"/>
          <w:szCs w:val="28"/>
          <w:lang w:val="kk-KZ"/>
        </w:rPr>
        <w:t>аймақтар</w:t>
      </w:r>
      <w:r w:rsidRPr="00F31157">
        <w:rPr>
          <w:rFonts w:ascii="Times New Roman" w:hAnsi="Times New Roman" w:cs="Times New Roman"/>
          <w:sz w:val="28"/>
          <w:szCs w:val="28"/>
          <w:lang w:val="kk-KZ"/>
        </w:rPr>
        <w:t xml:space="preserve"> деңгейіндегі интеграцияның жаңа нысандарынан туындаған геосаяси өзгерістер еңбек нарығының сапалық өзгеруіне әсер етпейді.</w:t>
      </w:r>
    </w:p>
    <w:p w14:paraId="247C5F97" w14:textId="77777777" w:rsidR="007F469E" w:rsidRPr="00F31157" w:rsidRDefault="007F469E" w:rsidP="00050AD5">
      <w:pPr>
        <w:adjustRightInd w:val="0"/>
        <w:ind w:firstLine="709"/>
        <w:jc w:val="both"/>
        <w:rPr>
          <w:rFonts w:ascii="Times New Roman" w:eastAsia="NewBaskervilleITC-Regular" w:hAnsi="Times New Roman" w:cs="Times New Roman"/>
          <w:b/>
          <w:sz w:val="28"/>
          <w:szCs w:val="28"/>
          <w:lang w:val="kk-KZ"/>
        </w:rPr>
      </w:pPr>
      <w:bookmarkStart w:id="11" w:name="_Hlk74881600"/>
      <w:bookmarkEnd w:id="10"/>
      <w:r w:rsidRPr="00F31157">
        <w:rPr>
          <w:rFonts w:ascii="Times New Roman" w:eastAsia="NewBaskervilleITC-Regular" w:hAnsi="Times New Roman" w:cs="Times New Roman"/>
          <w:b/>
          <w:sz w:val="28"/>
          <w:szCs w:val="28"/>
          <w:lang w:val="kk-KZ"/>
        </w:rPr>
        <w:t>Демографиялық мегатренд.</w:t>
      </w:r>
      <w:bookmarkEnd w:id="11"/>
      <w:r w:rsidR="00050AD5" w:rsidRPr="00F31157">
        <w:rPr>
          <w:rFonts w:ascii="Times New Roman" w:eastAsia="NewBaskervilleITC-Regular" w:hAnsi="Times New Roman" w:cs="Times New Roman"/>
          <w:b/>
          <w:sz w:val="28"/>
          <w:szCs w:val="28"/>
          <w:lang w:val="kk-KZ"/>
        </w:rPr>
        <w:t xml:space="preserve"> </w:t>
      </w:r>
      <w:r w:rsidR="00E468CC" w:rsidRPr="00F31157">
        <w:rPr>
          <w:rFonts w:ascii="Times New Roman" w:eastAsia="NewBaskervilleITC-Regular" w:hAnsi="Times New Roman" w:cs="Times New Roman"/>
          <w:sz w:val="28"/>
          <w:szCs w:val="28"/>
          <w:lang w:val="kk-KZ"/>
        </w:rPr>
        <w:t>Дүние жүзінде</w:t>
      </w:r>
      <w:r w:rsidRPr="00F31157">
        <w:rPr>
          <w:rFonts w:ascii="Times New Roman" w:eastAsia="NewBaskervilleITC-Regular" w:hAnsi="Times New Roman" w:cs="Times New Roman"/>
          <w:sz w:val="28"/>
          <w:szCs w:val="28"/>
          <w:lang w:val="kk-KZ"/>
        </w:rPr>
        <w:t xml:space="preserve"> халық саны 7,6 млрд адамнан 8,6 млрд адамға дейін өсуі</w:t>
      </w:r>
      <w:r w:rsidR="00E468CC" w:rsidRPr="00F31157">
        <w:rPr>
          <w:rFonts w:ascii="Times New Roman" w:eastAsia="NewBaskervilleITC-Regular" w:hAnsi="Times New Roman" w:cs="Times New Roman"/>
          <w:sz w:val="28"/>
          <w:szCs w:val="28"/>
          <w:lang w:val="kk-KZ"/>
        </w:rPr>
        <w:t xml:space="preserve"> байқалады.</w:t>
      </w:r>
      <w:r w:rsidRPr="00F31157">
        <w:rPr>
          <w:rFonts w:ascii="Times New Roman" w:eastAsia="NewBaskervilleITC-Regular" w:hAnsi="Times New Roman" w:cs="Times New Roman"/>
          <w:sz w:val="28"/>
          <w:szCs w:val="28"/>
          <w:lang w:val="kk-KZ"/>
        </w:rPr>
        <w:t xml:space="preserve"> 2030 жылға қарай оның жас құрамы да өзгереді, өйткені әлеуметтік</w:t>
      </w:r>
      <w:r w:rsidR="00E468CC" w:rsidRPr="00F31157">
        <w:rPr>
          <w:rFonts w:ascii="Times New Roman" w:eastAsia="NewBaskervilleITC-Regular" w:hAnsi="Times New Roman" w:cs="Times New Roman"/>
          <w:sz w:val="28"/>
          <w:szCs w:val="28"/>
          <w:lang w:val="kk-KZ"/>
        </w:rPr>
        <w:t xml:space="preserve"> сабақтастық</w:t>
      </w:r>
      <w:r w:rsidRPr="00F31157">
        <w:rPr>
          <w:rFonts w:ascii="Times New Roman" w:eastAsia="NewBaskervilleITC-Regular" w:hAnsi="Times New Roman" w:cs="Times New Roman"/>
          <w:sz w:val="28"/>
          <w:szCs w:val="28"/>
          <w:lang w:val="kk-KZ"/>
        </w:rPr>
        <w:t xml:space="preserve"> ұрпақтар ауысады. Н. Хоув пен В. Страусс ұрпақтар теориясына сәйкес, әлеуметтік ұрпақ – </w:t>
      </w:r>
      <w:r w:rsidR="00E468CC" w:rsidRPr="00F31157">
        <w:rPr>
          <w:rFonts w:ascii="Times New Roman" w:eastAsia="NewBaskervilleITC-Regular" w:hAnsi="Times New Roman" w:cs="Times New Roman"/>
          <w:sz w:val="28"/>
          <w:szCs w:val="28"/>
          <w:lang w:val="kk-KZ"/>
        </w:rPr>
        <w:t xml:space="preserve">20 </w:t>
      </w:r>
      <w:r w:rsidRPr="00F31157">
        <w:rPr>
          <w:rFonts w:ascii="Times New Roman" w:eastAsia="NewBaskervilleITC-Regular" w:hAnsi="Times New Roman" w:cs="Times New Roman"/>
          <w:sz w:val="28"/>
          <w:szCs w:val="28"/>
          <w:lang w:val="kk-KZ"/>
        </w:rPr>
        <w:t>жылд</w:t>
      </w:r>
      <w:r w:rsidR="00E468CC" w:rsidRPr="00F31157">
        <w:rPr>
          <w:rFonts w:ascii="Times New Roman" w:eastAsia="NewBaskervilleITC-Regular" w:hAnsi="Times New Roman" w:cs="Times New Roman"/>
          <w:sz w:val="28"/>
          <w:szCs w:val="28"/>
          <w:lang w:val="kk-KZ"/>
        </w:rPr>
        <w:t>а</w:t>
      </w:r>
      <w:r w:rsidRPr="00F31157">
        <w:rPr>
          <w:rFonts w:ascii="Times New Roman" w:eastAsia="NewBaskervilleITC-Regular" w:hAnsi="Times New Roman" w:cs="Times New Roman"/>
          <w:sz w:val="28"/>
          <w:szCs w:val="28"/>
          <w:lang w:val="kk-KZ"/>
        </w:rPr>
        <w:t xml:space="preserve"> туылған</w:t>
      </w:r>
      <w:r w:rsidR="00E468CC" w:rsidRPr="00F31157">
        <w:rPr>
          <w:rFonts w:ascii="Times New Roman" w:eastAsia="NewBaskervilleITC-Regular" w:hAnsi="Times New Roman" w:cs="Times New Roman"/>
          <w:sz w:val="28"/>
          <w:szCs w:val="28"/>
          <w:lang w:val="kk-KZ"/>
        </w:rPr>
        <w:t xml:space="preserve"> балалардың </w:t>
      </w:r>
      <w:r w:rsidRPr="00F31157">
        <w:rPr>
          <w:rFonts w:ascii="Times New Roman" w:eastAsia="NewBaskervilleITC-Regular" w:hAnsi="Times New Roman" w:cs="Times New Roman"/>
          <w:sz w:val="28"/>
          <w:szCs w:val="28"/>
          <w:lang w:val="kk-KZ"/>
        </w:rPr>
        <w:t>ұқсас құндылықтары, мінез-құлық үлгілері бар адамдардың жиынтығы</w:t>
      </w:r>
      <w:r w:rsidR="00E468CC" w:rsidRPr="00F31157">
        <w:rPr>
          <w:rFonts w:ascii="Times New Roman" w:eastAsia="NewBaskervilleITC-Regular" w:hAnsi="Times New Roman" w:cs="Times New Roman"/>
          <w:sz w:val="28"/>
          <w:szCs w:val="28"/>
          <w:lang w:val="kk-KZ"/>
        </w:rPr>
        <w:t>н қамтиды</w:t>
      </w:r>
      <w:r w:rsidRPr="00F31157">
        <w:rPr>
          <w:rFonts w:ascii="Times New Roman" w:eastAsia="NewBaskervilleITC-Regular" w:hAnsi="Times New Roman" w:cs="Times New Roman"/>
          <w:sz w:val="28"/>
          <w:szCs w:val="28"/>
          <w:lang w:val="kk-KZ"/>
        </w:rPr>
        <w:t>. Бұл мінез-құлық критерийлері еңбек нарығы мен тұтастай қоғамның сипатын анық көрсетеді және өзгертеді.</w:t>
      </w:r>
    </w:p>
    <w:p w14:paraId="526BF886" w14:textId="77777777" w:rsidR="007F469E" w:rsidRPr="00F31157" w:rsidRDefault="007F469E" w:rsidP="007F469E">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Мәселен, 2025 жылға қарай әлемд</w:t>
      </w:r>
      <w:r w:rsidR="00E468CC" w:rsidRPr="00F31157">
        <w:rPr>
          <w:rFonts w:ascii="Times New Roman" w:eastAsia="NewBaskervilleITC-Regular" w:hAnsi="Times New Roman" w:cs="Times New Roman"/>
          <w:sz w:val="28"/>
          <w:szCs w:val="28"/>
          <w:lang w:val="kk-KZ"/>
        </w:rPr>
        <w:t>е</w:t>
      </w:r>
      <w:r w:rsidRPr="00F31157">
        <w:rPr>
          <w:rFonts w:ascii="Times New Roman" w:eastAsia="NewBaskervilleITC-Regular" w:hAnsi="Times New Roman" w:cs="Times New Roman"/>
          <w:sz w:val="28"/>
          <w:szCs w:val="28"/>
          <w:lang w:val="kk-KZ"/>
        </w:rPr>
        <w:t xml:space="preserve"> еңбекке қабілетті халық 26% - ға </w:t>
      </w:r>
      <w:r w:rsidR="00AB70F6"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Z</w:t>
      </w:r>
      <w:r w:rsidR="00AB70F6"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ұрпағынан, 37% - ға мыңжылдықтардан (Y ұрпағы), 28%-ға </w:t>
      </w:r>
      <w:r w:rsidR="00AB70F6"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Х</w:t>
      </w:r>
      <w:r w:rsidR="00AB70F6"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ұрпағының өкілдерінен және 9% - ға тұратын болады. Алайда, </w:t>
      </w:r>
      <w:r w:rsidR="00E468CC" w:rsidRPr="00F31157">
        <w:rPr>
          <w:rFonts w:ascii="Times New Roman" w:eastAsia="NewBaskervilleITC-Regular" w:hAnsi="Times New Roman" w:cs="Times New Roman"/>
          <w:sz w:val="28"/>
          <w:szCs w:val="28"/>
          <w:lang w:val="kk-KZ"/>
        </w:rPr>
        <w:t>мемлекеттердегі</w:t>
      </w:r>
      <w:r w:rsidRPr="00F31157">
        <w:rPr>
          <w:rFonts w:ascii="Times New Roman" w:eastAsia="NewBaskervilleITC-Regular" w:hAnsi="Times New Roman" w:cs="Times New Roman"/>
          <w:sz w:val="28"/>
          <w:szCs w:val="28"/>
          <w:lang w:val="kk-KZ"/>
        </w:rPr>
        <w:t xml:space="preserve"> өзгерістер динамикасы көп бағытты болуы мүмкін. Бір жағынан, экономикасы дамушы </w:t>
      </w:r>
      <w:r w:rsidR="00E468CC" w:rsidRPr="00F31157">
        <w:rPr>
          <w:rFonts w:ascii="Times New Roman" w:eastAsia="NewBaskervilleITC-Regular" w:hAnsi="Times New Roman" w:cs="Times New Roman"/>
          <w:sz w:val="28"/>
          <w:szCs w:val="28"/>
          <w:lang w:val="kk-KZ"/>
        </w:rPr>
        <w:t>мемлекеттердегі</w:t>
      </w:r>
      <w:r w:rsidRPr="00F31157">
        <w:rPr>
          <w:rFonts w:ascii="Times New Roman" w:eastAsia="NewBaskervilleITC-Regular" w:hAnsi="Times New Roman" w:cs="Times New Roman"/>
          <w:sz w:val="28"/>
          <w:szCs w:val="28"/>
          <w:lang w:val="kk-KZ"/>
        </w:rPr>
        <w:t xml:space="preserve"> жұмыс күші құрылымындағы жастардың үлесі өсетін болады. Еңбек нарығы үшін бұл жастарды жұмыс орындарымен, сондай-ақ оның әлеуетін тиімді іске асыру үшін қолайлы орта</w:t>
      </w:r>
      <w:r w:rsidR="00E468CC" w:rsidRPr="00F31157">
        <w:rPr>
          <w:rFonts w:ascii="Times New Roman" w:eastAsia="NewBaskervilleITC-Regular" w:hAnsi="Times New Roman" w:cs="Times New Roman"/>
          <w:sz w:val="28"/>
          <w:szCs w:val="28"/>
          <w:lang w:val="kk-KZ"/>
        </w:rPr>
        <w:t>ны</w:t>
      </w:r>
      <w:r w:rsidRPr="00F31157">
        <w:rPr>
          <w:rFonts w:ascii="Times New Roman" w:eastAsia="NewBaskervilleITC-Regular" w:hAnsi="Times New Roman" w:cs="Times New Roman"/>
          <w:sz w:val="28"/>
          <w:szCs w:val="28"/>
          <w:lang w:val="kk-KZ"/>
        </w:rPr>
        <w:t xml:space="preserve"> қамтамасыз ету қажеттілігін білдіреді. Екінші жағынан, өмір сүру ұзақтығы артып, дамыған </w:t>
      </w:r>
      <w:r w:rsidR="00E468CC" w:rsidRPr="00F31157">
        <w:rPr>
          <w:rFonts w:ascii="Times New Roman" w:eastAsia="NewBaskervilleITC-Regular" w:hAnsi="Times New Roman" w:cs="Times New Roman"/>
          <w:sz w:val="28"/>
          <w:szCs w:val="28"/>
          <w:lang w:val="kk-KZ"/>
        </w:rPr>
        <w:t>мемлекеттерде</w:t>
      </w:r>
      <w:r w:rsidRPr="00F31157">
        <w:rPr>
          <w:rFonts w:ascii="Times New Roman" w:eastAsia="NewBaskervilleITC-Regular" w:hAnsi="Times New Roman" w:cs="Times New Roman"/>
          <w:sz w:val="28"/>
          <w:szCs w:val="28"/>
          <w:lang w:val="kk-KZ"/>
        </w:rPr>
        <w:t xml:space="preserve"> халықтың қартаю үрдісі сақталады. Бұл зейнетақы және әлеуметтік сақтандыру жүйелерін ұйымдастырудың қолданыстағы қағидаттары жұмыс істемей қалуына және аға буын өкілдерінің белсенді экономикалық өмірге одан әрі қатысуын қамтамасыз ету үшін алып келеді.</w:t>
      </w:r>
    </w:p>
    <w:p w14:paraId="132A1043" w14:textId="77777777" w:rsidR="00F12158" w:rsidRPr="00F31157" w:rsidRDefault="00F12158" w:rsidP="00F12158">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b/>
          <w:sz w:val="28"/>
          <w:szCs w:val="28"/>
          <w:lang w:val="kk-KZ"/>
        </w:rPr>
        <w:t xml:space="preserve">Мәдени мегатренд. </w:t>
      </w:r>
      <w:bookmarkStart w:id="12" w:name="_Hlk74881668"/>
      <w:r w:rsidRPr="00F31157">
        <w:rPr>
          <w:rFonts w:ascii="Times New Roman" w:eastAsia="NewBaskervilleITC-Regular" w:hAnsi="Times New Roman" w:cs="Times New Roman"/>
          <w:sz w:val="28"/>
          <w:szCs w:val="28"/>
          <w:lang w:val="kk-KZ"/>
        </w:rPr>
        <w:t xml:space="preserve">Сонымен, мегатрендтердің соңғы тобы жұмыс істейтін халықтың құндылықтары мен мәдениетінің өзгеруін білдіреді. Еңбек нарығында алуан түрлілік пен инклюзивтілікті қамтамасыз етуге қоғамдық сұраныстың өсуі экономикалық қызметке әйелдерді, аға буын өкілдерін, көшіп-қонушыларды, мүгедектерді және халықтың басқа да топтарын неғұрлым белсенді тартуды білдіретін болады. Өз кезегінде, бұл потенциалды қызметкерлер тарапынан жұмыс берушінің корпоративтік әлеуметтік жауапкершілігіне қойылатын талаптардың артуын және ұтқырлық </w:t>
      </w:r>
      <w:r w:rsidRPr="00F31157">
        <w:rPr>
          <w:rFonts w:ascii="Times New Roman" w:eastAsia="NewBaskervilleITC-Regular" w:hAnsi="Times New Roman" w:cs="Times New Roman"/>
          <w:sz w:val="28"/>
          <w:szCs w:val="28"/>
          <w:lang w:val="kk-KZ"/>
        </w:rPr>
        <w:lastRenderedPageBreak/>
        <w:t>мүмкіндіктеріне сұраныстың артуын көздейді.</w:t>
      </w:r>
    </w:p>
    <w:p w14:paraId="4FBE9D2D" w14:textId="77777777" w:rsidR="00F12158" w:rsidRPr="00F31157" w:rsidRDefault="00F12158" w:rsidP="00F12158">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Бұдан басқа, еңбек нарығына шығатын жас ұрпақ үшін негізгі құндылықтардың бірі қоршаған ортаға оң әсер ету</w:t>
      </w:r>
      <w:r w:rsidR="000905AB"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w:t>
      </w:r>
      <w:r w:rsidR="000905AB" w:rsidRPr="00F31157">
        <w:rPr>
          <w:rFonts w:ascii="Times New Roman" w:eastAsia="NewBaskervilleITC-Regular" w:hAnsi="Times New Roman" w:cs="Times New Roman"/>
          <w:sz w:val="28"/>
          <w:szCs w:val="28"/>
          <w:lang w:val="kk-KZ"/>
        </w:rPr>
        <w:t>Э</w:t>
      </w:r>
      <w:r w:rsidRPr="00F31157">
        <w:rPr>
          <w:rFonts w:ascii="Times New Roman" w:eastAsia="NewBaskervilleITC-Regular" w:hAnsi="Times New Roman" w:cs="Times New Roman"/>
          <w:sz w:val="28"/>
          <w:szCs w:val="28"/>
          <w:lang w:val="kk-KZ"/>
        </w:rPr>
        <w:t>кологиялық</w:t>
      </w:r>
      <w:r w:rsidR="000905AB"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жауапкершілік және тұрақты даму болып табылады</w:t>
      </w:r>
      <w:r w:rsidR="000905AB"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w:t>
      </w:r>
      <w:r w:rsidR="000905AB" w:rsidRPr="00F31157">
        <w:rPr>
          <w:rFonts w:ascii="Times New Roman" w:eastAsia="NewBaskervilleITC-Regular" w:hAnsi="Times New Roman" w:cs="Times New Roman"/>
          <w:sz w:val="28"/>
          <w:szCs w:val="28"/>
          <w:lang w:val="kk-KZ"/>
        </w:rPr>
        <w:t>О</w:t>
      </w:r>
      <w:r w:rsidRPr="00F31157">
        <w:rPr>
          <w:rFonts w:ascii="Times New Roman" w:eastAsia="NewBaskervilleITC-Regular" w:hAnsi="Times New Roman" w:cs="Times New Roman"/>
          <w:sz w:val="28"/>
          <w:szCs w:val="28"/>
          <w:lang w:val="kk-KZ"/>
        </w:rPr>
        <w:t>лар</w:t>
      </w:r>
      <w:r w:rsidR="000905AB"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қазірдің өзінде жасыл экономиканың өсу драйверлері болып табылуда.</w:t>
      </w:r>
    </w:p>
    <w:bookmarkEnd w:id="12"/>
    <w:p w14:paraId="5EA0A216" w14:textId="77777777" w:rsidR="00F12158" w:rsidRPr="00F31157" w:rsidRDefault="00F12158" w:rsidP="00F12158">
      <w:pPr>
        <w:pStyle w:val="ae"/>
        <w:shd w:val="clear" w:color="auto" w:fill="FFFFFF"/>
        <w:tabs>
          <w:tab w:val="left" w:pos="9214"/>
        </w:tabs>
        <w:spacing w:before="0" w:beforeAutospacing="0" w:after="0" w:afterAutospacing="0"/>
        <w:ind w:firstLine="709"/>
        <w:jc w:val="both"/>
        <w:rPr>
          <w:rFonts w:eastAsia="NewBaskervilleITC-Regular"/>
          <w:sz w:val="28"/>
          <w:szCs w:val="28"/>
          <w:lang w:val="kk-KZ" w:eastAsia="en-US"/>
        </w:rPr>
      </w:pPr>
      <w:r w:rsidRPr="00F31157">
        <w:rPr>
          <w:rFonts w:eastAsia="NewBaskervilleITC-Regular"/>
          <w:sz w:val="28"/>
          <w:szCs w:val="28"/>
          <w:lang w:val="kk-KZ" w:eastAsia="en-US"/>
        </w:rPr>
        <w:t>Кәсіпкерлікті және жаңа бизнес-модельдер</w:t>
      </w:r>
      <w:r w:rsidR="000905AB" w:rsidRPr="00F31157">
        <w:rPr>
          <w:rFonts w:eastAsia="NewBaskervilleITC-Regular"/>
          <w:sz w:val="28"/>
          <w:szCs w:val="28"/>
          <w:lang w:val="kk-KZ" w:eastAsia="en-US"/>
        </w:rPr>
        <w:t>ін</w:t>
      </w:r>
      <w:r w:rsidRPr="00F31157">
        <w:rPr>
          <w:rFonts w:eastAsia="NewBaskervilleITC-Regular"/>
          <w:sz w:val="28"/>
          <w:szCs w:val="28"/>
          <w:lang w:val="kk-KZ" w:eastAsia="en-US"/>
        </w:rPr>
        <w:t xml:space="preserve"> дамыту, тұтынуды одан әрі </w:t>
      </w:r>
      <w:r w:rsidR="000905AB" w:rsidRPr="00F31157">
        <w:rPr>
          <w:rFonts w:eastAsia="NewBaskervilleITC-Regular"/>
          <w:sz w:val="28"/>
          <w:szCs w:val="28"/>
          <w:lang w:val="kk-KZ" w:eastAsia="en-US"/>
        </w:rPr>
        <w:t>жетілдіруді</w:t>
      </w:r>
      <w:r w:rsidRPr="00F31157">
        <w:rPr>
          <w:rFonts w:eastAsia="NewBaskervilleITC-Regular"/>
          <w:sz w:val="28"/>
          <w:szCs w:val="28"/>
          <w:lang w:val="kk-KZ" w:eastAsia="en-US"/>
        </w:rPr>
        <w:t xml:space="preserve"> - бүгінде нақты </w:t>
      </w:r>
      <w:r w:rsidR="000905AB" w:rsidRPr="00F31157">
        <w:rPr>
          <w:rFonts w:eastAsia="NewBaskervilleITC-Regular"/>
          <w:sz w:val="28"/>
          <w:szCs w:val="28"/>
          <w:lang w:val="kk-KZ" w:eastAsia="en-US"/>
        </w:rPr>
        <w:t>мемлекетке</w:t>
      </w:r>
      <w:r w:rsidRPr="00F31157">
        <w:rPr>
          <w:rFonts w:eastAsia="NewBaskervilleITC-Regular"/>
          <w:sz w:val="28"/>
          <w:szCs w:val="28"/>
          <w:lang w:val="kk-KZ" w:eastAsia="en-US"/>
        </w:rPr>
        <w:t xml:space="preserve"> байланысты еңбекке қабілетті халықтың 5%-дан 45% - ға дейін қатысатын қашықтықтан жұмыспен қамтуды және </w:t>
      </w:r>
      <w:r w:rsidRPr="00F31157">
        <w:rPr>
          <w:rFonts w:eastAsia="NewBaskervilleITC-Regular"/>
          <w:b/>
          <w:sz w:val="28"/>
          <w:szCs w:val="28"/>
          <w:lang w:val="kk-KZ" w:eastAsia="en-US"/>
        </w:rPr>
        <w:t>гиг-экономика</w:t>
      </w:r>
      <w:r w:rsidRPr="00F31157">
        <w:rPr>
          <w:rFonts w:eastAsia="NewBaskervilleITC-Regular"/>
          <w:sz w:val="28"/>
          <w:szCs w:val="28"/>
          <w:lang w:val="kk-KZ" w:eastAsia="en-US"/>
        </w:rPr>
        <w:t xml:space="preserve"> деп аталатын экономиканың таралуынан көрінеді.</w:t>
      </w:r>
    </w:p>
    <w:p w14:paraId="5376FE8E" w14:textId="77777777" w:rsidR="000905AB" w:rsidRPr="00F31157" w:rsidRDefault="00F12158" w:rsidP="00F12158">
      <w:pPr>
        <w:pStyle w:val="ae"/>
        <w:shd w:val="clear" w:color="auto" w:fill="FFFFFF"/>
        <w:tabs>
          <w:tab w:val="left" w:pos="9214"/>
        </w:tabs>
        <w:spacing w:before="0" w:beforeAutospacing="0" w:after="0" w:afterAutospacing="0"/>
        <w:ind w:firstLine="709"/>
        <w:jc w:val="both"/>
        <w:rPr>
          <w:rFonts w:eastAsia="NewBaskervilleITC-Regular"/>
          <w:sz w:val="28"/>
          <w:szCs w:val="28"/>
          <w:lang w:val="kk-KZ" w:eastAsia="en-US"/>
        </w:rPr>
      </w:pPr>
      <w:r w:rsidRPr="00F31157">
        <w:rPr>
          <w:rFonts w:eastAsia="NewBaskervilleITC-Regular"/>
          <w:sz w:val="28"/>
          <w:szCs w:val="28"/>
          <w:lang w:val="kk-KZ" w:eastAsia="en-US"/>
        </w:rPr>
        <w:t>Осылайша, мегатрендтердің әсері мынадай құрылымдық</w:t>
      </w:r>
      <w:r w:rsidR="000905AB" w:rsidRPr="00F31157">
        <w:rPr>
          <w:rFonts w:eastAsia="NewBaskervilleITC-Regular"/>
          <w:sz w:val="28"/>
          <w:szCs w:val="28"/>
          <w:lang w:val="kk-KZ" w:eastAsia="en-US"/>
        </w:rPr>
        <w:t>тар мен</w:t>
      </w:r>
      <w:r w:rsidRPr="00F31157">
        <w:rPr>
          <w:rFonts w:eastAsia="NewBaskervilleITC-Regular"/>
          <w:sz w:val="28"/>
          <w:szCs w:val="28"/>
          <w:lang w:val="kk-KZ" w:eastAsia="en-US"/>
        </w:rPr>
        <w:t xml:space="preserve"> өзгерістерді енгізеді: </w:t>
      </w:r>
    </w:p>
    <w:p w14:paraId="17108241" w14:textId="77777777" w:rsidR="000905AB" w:rsidRPr="00F31157" w:rsidRDefault="00F12158" w:rsidP="005B26EF">
      <w:pPr>
        <w:pStyle w:val="ae"/>
        <w:numPr>
          <w:ilvl w:val="0"/>
          <w:numId w:val="15"/>
        </w:numPr>
        <w:shd w:val="clear" w:color="auto" w:fill="FFFFFF"/>
        <w:tabs>
          <w:tab w:val="left" w:pos="9214"/>
        </w:tabs>
        <w:spacing w:before="0" w:beforeAutospacing="0" w:after="0" w:afterAutospacing="0"/>
        <w:ind w:left="567" w:hanging="283"/>
        <w:jc w:val="both"/>
        <w:rPr>
          <w:rFonts w:eastAsia="NewBaskervilleITC-Regular"/>
          <w:sz w:val="28"/>
          <w:szCs w:val="28"/>
          <w:lang w:val="kk-KZ" w:eastAsia="en-US"/>
        </w:rPr>
      </w:pPr>
      <w:r w:rsidRPr="00F31157">
        <w:rPr>
          <w:rFonts w:eastAsia="NewBaskervilleITC-Regular"/>
          <w:sz w:val="28"/>
          <w:szCs w:val="28"/>
          <w:lang w:val="kk-KZ" w:eastAsia="en-US"/>
        </w:rPr>
        <w:t>кейбір қызмет түрлерінің жойылуы және басқаларының пайда болуы</w:t>
      </w:r>
      <w:r w:rsidR="000905AB" w:rsidRPr="00F31157">
        <w:rPr>
          <w:rFonts w:eastAsia="NewBaskervilleITC-Regular"/>
          <w:sz w:val="28"/>
          <w:szCs w:val="28"/>
          <w:lang w:val="kk-KZ" w:eastAsia="en-US"/>
        </w:rPr>
        <w:t>;</w:t>
      </w:r>
    </w:p>
    <w:p w14:paraId="6F61A3F8" w14:textId="77777777" w:rsidR="000905AB" w:rsidRPr="00F31157" w:rsidRDefault="00F12158" w:rsidP="005B26EF">
      <w:pPr>
        <w:pStyle w:val="ae"/>
        <w:numPr>
          <w:ilvl w:val="0"/>
          <w:numId w:val="15"/>
        </w:numPr>
        <w:shd w:val="clear" w:color="auto" w:fill="FFFFFF"/>
        <w:tabs>
          <w:tab w:val="left" w:pos="9214"/>
        </w:tabs>
        <w:spacing w:before="0" w:beforeAutospacing="0" w:after="0" w:afterAutospacing="0"/>
        <w:ind w:left="567" w:hanging="283"/>
        <w:jc w:val="both"/>
        <w:rPr>
          <w:rFonts w:eastAsia="NewBaskervilleITC-Regular"/>
          <w:sz w:val="28"/>
          <w:szCs w:val="28"/>
          <w:lang w:val="kk-KZ" w:eastAsia="en-US"/>
        </w:rPr>
      </w:pPr>
      <w:r w:rsidRPr="00F31157">
        <w:rPr>
          <w:rFonts w:eastAsia="NewBaskervilleITC-Regular"/>
          <w:sz w:val="28"/>
          <w:szCs w:val="28"/>
          <w:lang w:val="kk-KZ" w:eastAsia="en-US"/>
        </w:rPr>
        <w:t xml:space="preserve">жаңа кәсіптер мен міндеттер; </w:t>
      </w:r>
    </w:p>
    <w:p w14:paraId="0FDC4F51" w14:textId="77777777" w:rsidR="000905AB" w:rsidRPr="00F31157" w:rsidRDefault="00F12158" w:rsidP="005B26EF">
      <w:pPr>
        <w:pStyle w:val="ae"/>
        <w:numPr>
          <w:ilvl w:val="0"/>
          <w:numId w:val="15"/>
        </w:numPr>
        <w:shd w:val="clear" w:color="auto" w:fill="FFFFFF"/>
        <w:tabs>
          <w:tab w:val="left" w:pos="9214"/>
        </w:tabs>
        <w:spacing w:before="0" w:beforeAutospacing="0" w:after="0" w:afterAutospacing="0"/>
        <w:ind w:left="567" w:hanging="283"/>
        <w:jc w:val="both"/>
        <w:rPr>
          <w:rFonts w:eastAsia="NewBaskervilleITC-Regular"/>
          <w:sz w:val="28"/>
          <w:szCs w:val="28"/>
          <w:lang w:val="kk-KZ" w:eastAsia="en-US"/>
        </w:rPr>
      </w:pPr>
      <w:r w:rsidRPr="00F31157">
        <w:rPr>
          <w:rFonts w:eastAsia="NewBaskervilleITC-Regular"/>
          <w:sz w:val="28"/>
          <w:szCs w:val="28"/>
          <w:lang w:val="kk-KZ" w:eastAsia="en-US"/>
        </w:rPr>
        <w:t xml:space="preserve">жаңа ұрпақ үшін сапалы жұмыс орындарының жетіспеушілігі және аға ұрпақтың ұзақ өмір сүруі үшін жағдайлардың болмауы; </w:t>
      </w:r>
    </w:p>
    <w:p w14:paraId="11DB9166" w14:textId="77777777" w:rsidR="000905AB" w:rsidRPr="00F31157" w:rsidRDefault="00F12158" w:rsidP="005B26EF">
      <w:pPr>
        <w:pStyle w:val="ae"/>
        <w:numPr>
          <w:ilvl w:val="0"/>
          <w:numId w:val="15"/>
        </w:numPr>
        <w:shd w:val="clear" w:color="auto" w:fill="FFFFFF"/>
        <w:tabs>
          <w:tab w:val="left" w:pos="9214"/>
        </w:tabs>
        <w:spacing w:before="0" w:beforeAutospacing="0" w:after="0" w:afterAutospacing="0"/>
        <w:ind w:left="567" w:hanging="283"/>
        <w:jc w:val="both"/>
        <w:rPr>
          <w:rFonts w:eastAsia="NewBaskervilleITC-Regular"/>
          <w:sz w:val="28"/>
          <w:szCs w:val="28"/>
          <w:lang w:val="kk-KZ" w:eastAsia="en-US"/>
        </w:rPr>
      </w:pPr>
      <w:r w:rsidRPr="00F31157">
        <w:rPr>
          <w:rFonts w:eastAsia="NewBaskervilleITC-Regular"/>
          <w:sz w:val="28"/>
          <w:szCs w:val="28"/>
          <w:lang w:val="kk-KZ" w:eastAsia="en-US"/>
        </w:rPr>
        <w:t xml:space="preserve">қызметкерлердің құндылық моделі құрылымының тұрақты даму жағына өзгеруі; </w:t>
      </w:r>
    </w:p>
    <w:p w14:paraId="2F65A7A9" w14:textId="77777777" w:rsidR="000905AB" w:rsidRPr="00F31157" w:rsidRDefault="00F12158" w:rsidP="005B26EF">
      <w:pPr>
        <w:pStyle w:val="ae"/>
        <w:numPr>
          <w:ilvl w:val="0"/>
          <w:numId w:val="15"/>
        </w:numPr>
        <w:shd w:val="clear" w:color="auto" w:fill="FFFFFF"/>
        <w:tabs>
          <w:tab w:val="left" w:pos="9214"/>
        </w:tabs>
        <w:spacing w:before="0" w:beforeAutospacing="0" w:after="0" w:afterAutospacing="0"/>
        <w:ind w:left="567" w:hanging="283"/>
        <w:jc w:val="both"/>
        <w:rPr>
          <w:rFonts w:eastAsia="NewBaskervilleITC-Regular"/>
          <w:sz w:val="28"/>
          <w:szCs w:val="28"/>
          <w:lang w:val="kk-KZ" w:eastAsia="en-US"/>
        </w:rPr>
      </w:pPr>
      <w:r w:rsidRPr="00F31157">
        <w:rPr>
          <w:rFonts w:eastAsia="NewBaskervilleITC-Regular"/>
          <w:sz w:val="28"/>
          <w:szCs w:val="28"/>
          <w:lang w:val="kk-KZ" w:eastAsia="en-US"/>
        </w:rPr>
        <w:t>еңбек</w:t>
      </w:r>
      <w:r w:rsidR="000905AB" w:rsidRPr="00F31157">
        <w:rPr>
          <w:rFonts w:eastAsia="NewBaskervilleITC-Regular"/>
          <w:sz w:val="28"/>
          <w:szCs w:val="28"/>
          <w:lang w:val="kk-KZ" w:eastAsia="en-US"/>
        </w:rPr>
        <w:t xml:space="preserve"> нарықтарындағы жергілікті айымашылықтар мен ерекшеліктер;</w:t>
      </w:r>
      <w:r w:rsidRPr="00F31157">
        <w:rPr>
          <w:rFonts w:eastAsia="NewBaskervilleITC-Regular"/>
          <w:sz w:val="28"/>
          <w:szCs w:val="28"/>
          <w:lang w:val="kk-KZ" w:eastAsia="en-US"/>
        </w:rPr>
        <w:t xml:space="preserve"> еңбек нарығының бұзылуына байланысты тұрақты урбандалу және жұмыс күшінің өңіраралық ұтқырлығы; </w:t>
      </w:r>
    </w:p>
    <w:p w14:paraId="69DDBB4F" w14:textId="77777777" w:rsidR="000905AB" w:rsidRPr="00F31157" w:rsidRDefault="00F12158" w:rsidP="005B26EF">
      <w:pPr>
        <w:pStyle w:val="ae"/>
        <w:numPr>
          <w:ilvl w:val="0"/>
          <w:numId w:val="15"/>
        </w:numPr>
        <w:shd w:val="clear" w:color="auto" w:fill="FFFFFF"/>
        <w:tabs>
          <w:tab w:val="left" w:pos="9214"/>
        </w:tabs>
        <w:spacing w:before="0" w:beforeAutospacing="0" w:after="0" w:afterAutospacing="0"/>
        <w:ind w:left="567" w:hanging="283"/>
        <w:jc w:val="both"/>
        <w:rPr>
          <w:rFonts w:eastAsia="NewBaskervilleITC-Regular"/>
          <w:sz w:val="28"/>
          <w:szCs w:val="28"/>
          <w:lang w:val="kk-KZ" w:eastAsia="en-US"/>
        </w:rPr>
      </w:pPr>
      <w:r w:rsidRPr="00F31157">
        <w:rPr>
          <w:rFonts w:eastAsia="NewBaskervilleITC-Regular"/>
          <w:sz w:val="28"/>
          <w:szCs w:val="28"/>
          <w:lang w:val="kk-KZ" w:eastAsia="en-US"/>
        </w:rPr>
        <w:t xml:space="preserve">белсенді экономикалық қызметке </w:t>
      </w:r>
      <w:r w:rsidR="000905AB" w:rsidRPr="00F31157">
        <w:rPr>
          <w:rFonts w:eastAsia="NewBaskervilleITC-Regular"/>
          <w:sz w:val="28"/>
          <w:szCs w:val="28"/>
          <w:lang w:val="kk-KZ" w:eastAsia="en-US"/>
        </w:rPr>
        <w:t xml:space="preserve">тартылмаған </w:t>
      </w:r>
      <w:r w:rsidRPr="00F31157">
        <w:rPr>
          <w:rFonts w:eastAsia="NewBaskervilleITC-Regular"/>
          <w:sz w:val="28"/>
          <w:szCs w:val="28"/>
          <w:lang w:val="kk-KZ" w:eastAsia="en-US"/>
        </w:rPr>
        <w:t xml:space="preserve">әлеуметтік топтардың </w:t>
      </w:r>
      <w:r w:rsidR="000905AB" w:rsidRPr="00F31157">
        <w:rPr>
          <w:rFonts w:eastAsia="NewBaskervilleITC-Regular"/>
          <w:sz w:val="28"/>
          <w:szCs w:val="28"/>
          <w:lang w:val="kk-KZ" w:eastAsia="en-US"/>
        </w:rPr>
        <w:t>негізгі</w:t>
      </w:r>
      <w:r w:rsidRPr="00F31157">
        <w:rPr>
          <w:rFonts w:eastAsia="NewBaskervilleITC-Regular"/>
          <w:sz w:val="28"/>
          <w:szCs w:val="28"/>
          <w:lang w:val="kk-KZ" w:eastAsia="en-US"/>
        </w:rPr>
        <w:t xml:space="preserve"> әлеуеті; </w:t>
      </w:r>
    </w:p>
    <w:p w14:paraId="7A67B963" w14:textId="77777777" w:rsidR="000905AB" w:rsidRPr="00F31157" w:rsidRDefault="00F12158" w:rsidP="005B26EF">
      <w:pPr>
        <w:pStyle w:val="ae"/>
        <w:numPr>
          <w:ilvl w:val="0"/>
          <w:numId w:val="15"/>
        </w:numPr>
        <w:shd w:val="clear" w:color="auto" w:fill="FFFFFF"/>
        <w:tabs>
          <w:tab w:val="left" w:pos="9214"/>
        </w:tabs>
        <w:spacing w:before="0" w:beforeAutospacing="0" w:after="0" w:afterAutospacing="0"/>
        <w:ind w:left="567" w:hanging="283"/>
        <w:jc w:val="both"/>
        <w:rPr>
          <w:rFonts w:eastAsia="NewBaskervilleITC-Regular"/>
          <w:sz w:val="28"/>
          <w:szCs w:val="28"/>
          <w:lang w:val="kk-KZ" w:eastAsia="en-US"/>
        </w:rPr>
      </w:pPr>
      <w:r w:rsidRPr="00F31157">
        <w:rPr>
          <w:rFonts w:eastAsia="NewBaskervilleITC-Regular"/>
          <w:sz w:val="28"/>
          <w:szCs w:val="28"/>
          <w:lang w:val="kk-KZ" w:eastAsia="en-US"/>
        </w:rPr>
        <w:t>жұмысшылар мен жұмыс берушілердің өзара іс-қимылының жаңа модельдері мен формат</w:t>
      </w:r>
      <w:r w:rsidR="00723247" w:rsidRPr="00F31157">
        <w:rPr>
          <w:rFonts w:eastAsia="NewBaskervilleITC-Regular"/>
          <w:sz w:val="28"/>
          <w:szCs w:val="28"/>
          <w:lang w:val="kk-KZ" w:eastAsia="en-US"/>
        </w:rPr>
        <w:t xml:space="preserve">тарының пайда болуы және т. б. </w:t>
      </w:r>
    </w:p>
    <w:p w14:paraId="783FF62F" w14:textId="77777777" w:rsidR="00F12158" w:rsidRPr="00F31157" w:rsidRDefault="00723247" w:rsidP="00F12158">
      <w:pPr>
        <w:pStyle w:val="ae"/>
        <w:shd w:val="clear" w:color="auto" w:fill="FFFFFF"/>
        <w:tabs>
          <w:tab w:val="left" w:pos="9214"/>
        </w:tabs>
        <w:spacing w:before="0" w:beforeAutospacing="0" w:after="0" w:afterAutospacing="0"/>
        <w:ind w:firstLine="709"/>
        <w:jc w:val="both"/>
        <w:rPr>
          <w:rFonts w:eastAsia="NewBaskervilleITC-Regular"/>
          <w:sz w:val="28"/>
          <w:szCs w:val="28"/>
          <w:lang w:val="kk-KZ" w:eastAsia="en-US"/>
        </w:rPr>
      </w:pPr>
      <w:r w:rsidRPr="00F31157">
        <w:rPr>
          <w:rFonts w:eastAsia="NewBaskervilleITC-Regular"/>
          <w:sz w:val="28"/>
          <w:szCs w:val="28"/>
          <w:lang w:val="kk-KZ" w:eastAsia="en-US"/>
        </w:rPr>
        <w:t>Мысалы, технологиялардың көбірек енуі еңбек нарықтары қазірдің өзінде гиг-экономикада</w:t>
      </w:r>
      <w:r w:rsidR="0017466F" w:rsidRPr="00F31157">
        <w:rPr>
          <w:rFonts w:eastAsia="NewBaskervilleITC-Regular"/>
          <w:sz w:val="28"/>
          <w:szCs w:val="28"/>
          <w:lang w:val="kk-KZ" w:eastAsia="en-US"/>
        </w:rPr>
        <w:t>.</w:t>
      </w:r>
      <w:r w:rsidRPr="00F31157">
        <w:rPr>
          <w:rFonts w:eastAsia="NewBaskervilleITC-Regular"/>
          <w:sz w:val="28"/>
          <w:szCs w:val="28"/>
          <w:lang w:val="kk-KZ" w:eastAsia="en-US"/>
        </w:rPr>
        <w:t xml:space="preserve"> </w:t>
      </w:r>
      <w:r w:rsidR="0017466F" w:rsidRPr="00F31157">
        <w:rPr>
          <w:rFonts w:eastAsia="NewBaskervilleITC-Regular"/>
          <w:sz w:val="28"/>
          <w:szCs w:val="28"/>
          <w:lang w:val="kk-KZ" w:eastAsia="en-US"/>
        </w:rPr>
        <w:t>К</w:t>
      </w:r>
      <w:r w:rsidRPr="00F31157">
        <w:rPr>
          <w:rFonts w:eastAsia="NewBaskervilleITC-Regular"/>
          <w:sz w:val="28"/>
          <w:szCs w:val="28"/>
          <w:lang w:val="kk-KZ" w:eastAsia="en-US"/>
        </w:rPr>
        <w:t>әсіпкерлік</w:t>
      </w:r>
      <w:r w:rsidR="0017466F" w:rsidRPr="00F31157">
        <w:rPr>
          <w:rFonts w:eastAsia="NewBaskervilleITC-Regular"/>
          <w:sz w:val="28"/>
          <w:szCs w:val="28"/>
          <w:lang w:val="kk-KZ" w:eastAsia="en-US"/>
        </w:rPr>
        <w:t xml:space="preserve"> </w:t>
      </w:r>
      <w:r w:rsidRPr="00F31157">
        <w:rPr>
          <w:rFonts w:eastAsia="NewBaskervilleITC-Regular"/>
          <w:sz w:val="28"/>
          <w:szCs w:val="28"/>
          <w:lang w:val="kk-KZ" w:eastAsia="en-US"/>
        </w:rPr>
        <w:t xml:space="preserve">қызметте жұмыс істейтін адамдардың жаңа құндылықтарына бейімделуімен және тұрақты дамуымен сипатталады. </w:t>
      </w:r>
      <w:r w:rsidR="00F12158" w:rsidRPr="00F31157">
        <w:rPr>
          <w:rFonts w:eastAsia="NewBaskervilleITC-Regular"/>
          <w:sz w:val="28"/>
          <w:szCs w:val="28"/>
          <w:lang w:val="kk-KZ" w:eastAsia="en-US"/>
        </w:rPr>
        <w:t>Басқа нарықтарда жастар үшін сапалы жұмыс орындарын құру, жұмыспен қамтудың икемді және виртуалды форматтары үшін жағдай жасау</w:t>
      </w:r>
      <w:r w:rsidR="0017466F" w:rsidRPr="00F31157">
        <w:rPr>
          <w:rFonts w:eastAsia="NewBaskervilleITC-Regular"/>
          <w:sz w:val="28"/>
          <w:szCs w:val="28"/>
          <w:lang w:val="kk-KZ" w:eastAsia="en-US"/>
        </w:rPr>
        <w:t>.</w:t>
      </w:r>
      <w:r w:rsidR="00F12158" w:rsidRPr="00F31157">
        <w:rPr>
          <w:rFonts w:eastAsia="NewBaskervilleITC-Regular"/>
          <w:sz w:val="28"/>
          <w:szCs w:val="28"/>
          <w:lang w:val="kk-KZ" w:eastAsia="en-US"/>
        </w:rPr>
        <w:t xml:space="preserve"> </w:t>
      </w:r>
    </w:p>
    <w:p w14:paraId="48D46694" w14:textId="77777777" w:rsidR="00F12158" w:rsidRPr="00F31157" w:rsidRDefault="00F12158" w:rsidP="00B46429">
      <w:pPr>
        <w:pStyle w:val="ae"/>
        <w:shd w:val="clear" w:color="auto" w:fill="FFFFFF"/>
        <w:spacing w:before="0" w:beforeAutospacing="0" w:after="0" w:afterAutospacing="0"/>
        <w:ind w:firstLine="709"/>
        <w:jc w:val="both"/>
        <w:rPr>
          <w:sz w:val="28"/>
          <w:szCs w:val="28"/>
          <w:lang w:val="kk-KZ"/>
        </w:rPr>
      </w:pPr>
      <w:r w:rsidRPr="00F31157">
        <w:rPr>
          <w:rFonts w:eastAsia="NewBaskervilleITC-Regular"/>
          <w:sz w:val="28"/>
          <w:szCs w:val="28"/>
          <w:lang w:val="kk-KZ"/>
        </w:rPr>
        <w:t>Төртінші өнеркәсіптік революцияның белгілі бір процестерінің жылдамдығы</w:t>
      </w:r>
      <w:r w:rsidR="00050AD5" w:rsidRPr="00F31157">
        <w:rPr>
          <w:rFonts w:eastAsia="NewBaskervilleITC-Regular"/>
          <w:sz w:val="28"/>
          <w:szCs w:val="28"/>
          <w:lang w:val="kk-KZ"/>
        </w:rPr>
        <w:t xml:space="preserve"> мен дәрежесі </w:t>
      </w:r>
      <w:r w:rsidR="00B46429" w:rsidRPr="00F31157">
        <w:rPr>
          <w:rFonts w:eastAsia="NewBaskervilleITC-Regular"/>
          <w:sz w:val="28"/>
          <w:szCs w:val="28"/>
          <w:lang w:val="kk-KZ"/>
        </w:rPr>
        <w:t xml:space="preserve">(сурет </w:t>
      </w:r>
      <w:r w:rsidR="00050AD5" w:rsidRPr="00F31157">
        <w:rPr>
          <w:rFonts w:eastAsia="NewBaskervilleITC-Regular"/>
          <w:sz w:val="28"/>
          <w:szCs w:val="28"/>
          <w:lang w:val="kk-KZ"/>
        </w:rPr>
        <w:t>2</w:t>
      </w:r>
      <w:r w:rsidRPr="00F31157">
        <w:rPr>
          <w:rFonts w:eastAsia="NewBaskervilleITC-Regular"/>
          <w:sz w:val="28"/>
          <w:szCs w:val="28"/>
          <w:lang w:val="kk-KZ"/>
        </w:rPr>
        <w:t xml:space="preserve">) жергілікті еңбек нарығының ерекшелігіне, әлеуметтік-демографиялық жағдайларға және </w:t>
      </w:r>
      <w:r w:rsidR="0017466F" w:rsidRPr="00F31157">
        <w:rPr>
          <w:rFonts w:eastAsia="NewBaskervilleITC-Regular"/>
          <w:sz w:val="28"/>
          <w:szCs w:val="28"/>
          <w:lang w:val="kk-KZ"/>
        </w:rPr>
        <w:t>мемлекет</w:t>
      </w:r>
      <w:r w:rsidRPr="00F31157">
        <w:rPr>
          <w:rFonts w:eastAsia="NewBaskervilleITC-Regular"/>
          <w:sz w:val="28"/>
          <w:szCs w:val="28"/>
          <w:lang w:val="kk-KZ"/>
        </w:rPr>
        <w:t xml:space="preserve"> экономикасының құрылымына байланысты болады. Осы құрылымдық өзгерістерді тиімді басқару ұлттық адами капиталдың барлық әлеуетін іске асыру үшін </w:t>
      </w:r>
      <w:r w:rsidR="0017466F" w:rsidRPr="00F31157">
        <w:rPr>
          <w:rFonts w:eastAsia="NewBaskervilleITC-Regular"/>
          <w:sz w:val="28"/>
          <w:szCs w:val="28"/>
          <w:lang w:val="kk-KZ"/>
        </w:rPr>
        <w:t>мемлекеттердегі</w:t>
      </w:r>
      <w:r w:rsidRPr="00F31157">
        <w:rPr>
          <w:rFonts w:eastAsia="NewBaskervilleITC-Regular"/>
          <w:sz w:val="28"/>
          <w:szCs w:val="28"/>
          <w:lang w:val="kk-KZ"/>
        </w:rPr>
        <w:t xml:space="preserve"> еңбек нарығына қатысушылардан әртүрлі күш-жігерді талап етеді</w:t>
      </w:r>
      <w:r w:rsidR="00B46429" w:rsidRPr="00F31157">
        <w:rPr>
          <w:sz w:val="28"/>
          <w:szCs w:val="28"/>
          <w:lang w:val="kk-KZ"/>
        </w:rPr>
        <w:t>.</w:t>
      </w:r>
    </w:p>
    <w:p w14:paraId="17701F33" w14:textId="77777777" w:rsidR="000A3ADB" w:rsidRPr="00F15555" w:rsidRDefault="00F12158" w:rsidP="000A3ADB">
      <w:pPr>
        <w:pStyle w:val="ae"/>
        <w:shd w:val="clear" w:color="auto" w:fill="FFFFFF"/>
        <w:tabs>
          <w:tab w:val="left" w:pos="9214"/>
        </w:tabs>
        <w:spacing w:before="0" w:beforeAutospacing="0" w:after="0" w:afterAutospacing="0"/>
        <w:ind w:firstLine="709"/>
        <w:jc w:val="both"/>
        <w:rPr>
          <w:rFonts w:eastAsia="NewBaskervilleITC-Regular"/>
          <w:sz w:val="28"/>
          <w:szCs w:val="28"/>
          <w:lang w:val="kk-KZ"/>
        </w:rPr>
      </w:pPr>
      <w:r w:rsidRPr="00F31157">
        <w:rPr>
          <w:rFonts w:eastAsia="NewBaskervilleITC-Regular"/>
          <w:sz w:val="28"/>
          <w:szCs w:val="28"/>
          <w:lang w:val="kk-KZ"/>
        </w:rPr>
        <w:t>Бүгінгі таңда бүкіл әлемде иннова</w:t>
      </w:r>
      <w:r w:rsidR="00B469DA" w:rsidRPr="00F31157">
        <w:rPr>
          <w:rFonts w:eastAsia="NewBaskervilleITC-Regular"/>
          <w:sz w:val="28"/>
          <w:szCs w:val="28"/>
          <w:lang w:val="kk-KZ"/>
        </w:rPr>
        <w:t>цияларды, цифрлық экономиканы, е</w:t>
      </w:r>
      <w:r w:rsidRPr="00F31157">
        <w:rPr>
          <w:rFonts w:eastAsia="NewBaskervilleITC-Regular"/>
          <w:sz w:val="28"/>
          <w:szCs w:val="28"/>
          <w:lang w:val="kk-KZ"/>
        </w:rPr>
        <w:t>ңбек өнімділігі мен бәсекеге қабілеттілікті талқылауға көп көңіл бөл</w:t>
      </w:r>
      <w:r w:rsidR="0004506F" w:rsidRPr="00F31157">
        <w:rPr>
          <w:rFonts w:eastAsia="NewBaskervilleITC-Regular"/>
          <w:sz w:val="28"/>
          <w:szCs w:val="28"/>
          <w:lang w:val="kk-KZ"/>
        </w:rPr>
        <w:t>уде</w:t>
      </w:r>
      <w:r w:rsidRPr="00F31157">
        <w:rPr>
          <w:rFonts w:eastAsia="NewBaskervilleITC-Regular"/>
          <w:sz w:val="28"/>
          <w:szCs w:val="28"/>
          <w:lang w:val="kk-KZ"/>
        </w:rPr>
        <w:t>. Алайда, бұл адами капиталды дамытуға жүйелі көзқарассыз, ең жақсы ақыл-ойды тарту</w:t>
      </w:r>
      <w:r w:rsidR="00B469DA" w:rsidRPr="00F31157">
        <w:rPr>
          <w:rFonts w:eastAsia="NewBaskervilleITC-Regular"/>
          <w:sz w:val="28"/>
          <w:szCs w:val="28"/>
          <w:lang w:val="kk-KZ"/>
        </w:rPr>
        <w:t>ды және ұстап тұруды</w:t>
      </w:r>
      <w:r w:rsidRPr="00F31157">
        <w:rPr>
          <w:rFonts w:eastAsia="NewBaskervilleITC-Regular"/>
          <w:sz w:val="28"/>
          <w:szCs w:val="28"/>
          <w:lang w:val="kk-KZ"/>
        </w:rPr>
        <w:t xml:space="preserve">, сондай-ақ </w:t>
      </w:r>
      <w:r w:rsidR="00B469DA" w:rsidRPr="00F31157">
        <w:rPr>
          <w:rFonts w:eastAsia="NewBaskervilleITC-Regular"/>
          <w:sz w:val="28"/>
          <w:szCs w:val="28"/>
          <w:lang w:val="kk-KZ"/>
        </w:rPr>
        <w:t>прогрессивті жұмыс беруші компаниялардың өсуіне жағдай жасауды жүзеге асыру мүмкін емес.</w:t>
      </w:r>
      <w:r w:rsidRPr="00F31157">
        <w:rPr>
          <w:rFonts w:eastAsia="NewBaskervilleITC-Regular"/>
          <w:sz w:val="28"/>
          <w:szCs w:val="28"/>
          <w:lang w:val="kk-KZ"/>
        </w:rPr>
        <w:t xml:space="preserve"> Бұл компаниялардың маңызды міндеттерінің бірі – технологиялық, әртараптандырылған,</w:t>
      </w:r>
      <w:r w:rsidR="00B469DA" w:rsidRPr="00F31157">
        <w:rPr>
          <w:rFonts w:eastAsia="NewBaskervilleITC-Regular"/>
          <w:sz w:val="28"/>
          <w:szCs w:val="28"/>
          <w:lang w:val="kk-KZ"/>
        </w:rPr>
        <w:t xml:space="preserve"> шығармашылық экономикаға тән</w:t>
      </w:r>
      <w:r w:rsidRPr="00F31157">
        <w:rPr>
          <w:rFonts w:eastAsia="NewBaskervilleITC-Regular"/>
          <w:sz w:val="28"/>
          <w:szCs w:val="28"/>
          <w:lang w:val="kk-KZ"/>
        </w:rPr>
        <w:t xml:space="preserve"> жаңа жоғары бі</w:t>
      </w:r>
      <w:r w:rsidR="00B469DA" w:rsidRPr="00F31157">
        <w:rPr>
          <w:rFonts w:eastAsia="NewBaskervilleITC-Regular"/>
          <w:sz w:val="28"/>
          <w:szCs w:val="28"/>
          <w:lang w:val="kk-KZ"/>
        </w:rPr>
        <w:t>лікті жұмыс орындарын құру – білім экономикасы, мұнда білім нарықтық өнім болып табылады.</w:t>
      </w:r>
    </w:p>
    <w:p w14:paraId="43699C6D" w14:textId="77777777" w:rsidR="009F617F" w:rsidRPr="00F31157" w:rsidRDefault="009F617F" w:rsidP="009F617F">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t xml:space="preserve">«Креативті экономикада»  «білім экономикасын» дамытудың моделі бола алатынын атап өткен жөн. Бұл ұғымдар көбінесе бір-бірін толықтырады, өйткені </w:t>
      </w:r>
      <w:r w:rsidRPr="00F31157">
        <w:rPr>
          <w:sz w:val="28"/>
          <w:szCs w:val="28"/>
          <w:lang w:val="kk-KZ"/>
        </w:rPr>
        <w:lastRenderedPageBreak/>
        <w:t>«шығармашылық экономиканың қалыптасуы қазіргі заманғы ақпараттық-коммуникациялық технологиялар мен инновациялық идеяларға негізделген формасы. Экономикалық дамудың негізгі қозғаушы күші болып саналады».</w:t>
      </w:r>
    </w:p>
    <w:p w14:paraId="45A2E494" w14:textId="77777777" w:rsidR="009F617F" w:rsidRPr="00F31157" w:rsidRDefault="009F617F" w:rsidP="009F617F">
      <w:pPr>
        <w:pStyle w:val="ae"/>
        <w:shd w:val="clear" w:color="auto" w:fill="FFFFFF"/>
        <w:tabs>
          <w:tab w:val="left" w:pos="9214"/>
        </w:tabs>
        <w:spacing w:before="0" w:beforeAutospacing="0" w:after="0" w:afterAutospacing="0"/>
        <w:ind w:firstLine="709"/>
        <w:jc w:val="both"/>
        <w:rPr>
          <w:rFonts w:eastAsia="NewBaskervilleITC-Regular"/>
          <w:sz w:val="28"/>
          <w:szCs w:val="28"/>
          <w:lang w:val="kk-KZ"/>
        </w:rPr>
      </w:pPr>
      <w:r w:rsidRPr="00F31157">
        <w:rPr>
          <w:rFonts w:eastAsia="NewBaskervilleITC-Regular"/>
          <w:sz w:val="28"/>
          <w:szCs w:val="28"/>
          <w:lang w:val="kk-KZ"/>
        </w:rPr>
        <w:t>Білім экономикасына бағытталу қызметкерлерде цифрлық технологиялармен жұмыс істей білу, сондай-ақ күрделі мәселелерді шеше білу, бейімделу және коммуникативтік құзыреттілікті қоса алғанда, XXI ғасырдың әмбебап дағдылар жиынтығының болуын талап етеді. Әлемде мамандықтар саныда өсуде, олардың көпшілігі соңғы 10-15 жылда пайда болды. Мамандану үнемі тереңдетіліп отырады. Жеке кәсіби міндеттер тәуелсіз білім салаларына бөлінеді. Техникалық дағдылар 2-5 жыл ішінде ескіреді. Бұл жоғары білікті маманды даярлаудан жылдам жүріп жатыр.</w:t>
      </w:r>
    </w:p>
    <w:p w14:paraId="1527D996" w14:textId="77777777" w:rsidR="009F617F" w:rsidRPr="00F31157" w:rsidRDefault="009F617F" w:rsidP="009F617F">
      <w:pPr>
        <w:pStyle w:val="ae"/>
        <w:shd w:val="clear" w:color="auto" w:fill="FFFFFF"/>
        <w:tabs>
          <w:tab w:val="left" w:pos="9214"/>
        </w:tabs>
        <w:spacing w:before="0" w:beforeAutospacing="0" w:after="0" w:afterAutospacing="0"/>
        <w:ind w:firstLine="709"/>
        <w:jc w:val="both"/>
        <w:rPr>
          <w:rFonts w:eastAsia="NewBaskervilleITC-Regular"/>
          <w:sz w:val="28"/>
          <w:szCs w:val="28"/>
          <w:lang w:val="kk-KZ"/>
        </w:rPr>
      </w:pPr>
      <w:r w:rsidRPr="00F31157">
        <w:rPr>
          <w:rFonts w:eastAsia="NewBaskervilleITC-Regular"/>
          <w:sz w:val="28"/>
          <w:szCs w:val="28"/>
          <w:lang w:val="kk-KZ"/>
        </w:rPr>
        <w:t xml:space="preserve">Алайда, адами капиталды қалыптастыру жүйесі әлі күнге дейін ХХ ғасырда қолданылған оқыту тәсілі - оқытуды стандарттау және білім беру мен еңбек нарығын орталықтандырылған басқаруды қамтамасыз етеді. Соның нәтижесінде стандартталған білімі мен дағдылары бар кадрларды жаппай даярлау жалғасуда. </w:t>
      </w:r>
    </w:p>
    <w:p w14:paraId="34D2FE79" w14:textId="77777777" w:rsidR="009F617F" w:rsidRDefault="009F617F" w:rsidP="009F617F">
      <w:pPr>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ХХ ғасырда білім беру процесіне деген көзқарас стандартталған білімі мен дағдысы бар, стандартты әрекеттерді тәртіппен орындай алатын қызметкерді қажет ететін ірі өнеркәсіптік өндірістің талаптарына байланысты негізделді. Ол кәсіби дамуға қатысты шешім қабылдауда белгілі бір еркіндікке ие болды. Жұмыс орнын өзгерте алды, бірақ мамандықты, бір рет қана және өмір бойына таңдады. Сонымен қатар, жұмыс беруші білім беру саласындағы ЖОО қажетті маманды дайындауға тапсырыс берді. Осында өзара қарым-қатынас жүйесінде мемлекеттің басты рөлі жұмысынан айрылған жағдайда  жұмысшыға тұрақты және (көптеген елдерде өте қарапайым) әлеуметтік кепілдіктерді қамтамасыз ету болды.</w:t>
      </w:r>
    </w:p>
    <w:p w14:paraId="1D793D87" w14:textId="77777777" w:rsidR="00E64B26" w:rsidRDefault="00E64B26" w:rsidP="000A3FAC">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Біліктілік шұңқыры - адами капиталды экономикалық және әлеуметтік контекст жағдайында дамытуды жалғастыру арқылы туындады. Жаппай стандарттау, білім және өмір бойы бір мамандық - осы принциптердің барлығы қазіргі әлемде жұмыс істей алмайды. Онда адамда ойлау икемділігі, тез және тұрақты оқу дағдылары және ұтқырлыққа дайын болуы қажет. Еңбек нарығы мен жұмысшылардың қажеттіліктері мен мүмкіндіктерінің сәйкес келмеуі нәтижесінде 7 сын-қатер туындайды. </w:t>
      </w:r>
    </w:p>
    <w:p w14:paraId="4F3A2827" w14:textId="77777777" w:rsidR="00D703C2" w:rsidRPr="00F31157" w:rsidRDefault="00D703C2" w:rsidP="00D703C2">
      <w:pPr>
        <w:adjustRightInd w:val="0"/>
        <w:ind w:firstLine="709"/>
        <w:jc w:val="both"/>
        <w:rPr>
          <w:rFonts w:ascii="Times New Roman" w:eastAsia="NewBaskervilleITC-Regular" w:hAnsi="Times New Roman" w:cs="Times New Roman"/>
          <w:sz w:val="28"/>
          <w:szCs w:val="28"/>
          <w:lang w:val="kk-KZ"/>
        </w:rPr>
      </w:pPr>
      <w:bookmarkStart w:id="13" w:name="_Hlk74882297"/>
      <w:r w:rsidRPr="00F31157">
        <w:rPr>
          <w:rFonts w:ascii="Times New Roman" w:eastAsia="NewBaskervilleITC-Regular" w:hAnsi="Times New Roman" w:cs="Times New Roman"/>
          <w:sz w:val="28"/>
          <w:szCs w:val="28"/>
          <w:lang w:val="kk-KZ"/>
        </w:rPr>
        <w:t xml:space="preserve">Олардың шешімін таппай адами капиталдың әлеуетін толық іске асыру және білікті кадр жетіспеушілігі мәселесін шешу мүмкін емес: </w:t>
      </w:r>
    </w:p>
    <w:p w14:paraId="05233E48" w14:textId="77777777" w:rsidR="00D703C2" w:rsidRPr="00F31157" w:rsidRDefault="00D703C2" w:rsidP="00D703C2">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негізгі қызмет түрлеріне дайындықтың жеткіліксіз деңгейі;</w:t>
      </w:r>
    </w:p>
    <w:p w14:paraId="34190907" w14:textId="77777777" w:rsidR="00D703C2" w:rsidRPr="00F31157" w:rsidRDefault="00D703C2" w:rsidP="00D703C2">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өмір бойы тұрақты даму және қайта даярлау мәдениетінің болмауы;</w:t>
      </w:r>
    </w:p>
    <w:p w14:paraId="3F7C2636" w14:textId="77777777" w:rsidR="00D703C2" w:rsidRPr="00F31157" w:rsidRDefault="00D703C2" w:rsidP="00D703C2">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қызметкерлердің ішкі уәждемесі мен өз дамуы үшін жауапкершілік сезімінің төмен деңгейі;</w:t>
      </w:r>
    </w:p>
    <w:p w14:paraId="18D2C933" w14:textId="77777777" w:rsidR="00D703C2" w:rsidRPr="00F31157" w:rsidRDefault="00D703C2" w:rsidP="00D703C2">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еңбек нарығының мүмкіндіктеріне қолжетімділіктің төмен болуы;</w:t>
      </w:r>
    </w:p>
    <w:p w14:paraId="697D6C5C" w14:textId="77777777" w:rsidR="00D703C2" w:rsidRPr="00F31157" w:rsidRDefault="00D703C2" w:rsidP="00D703C2">
      <w:pPr>
        <w:pStyle w:val="ae"/>
        <w:shd w:val="clear" w:color="auto" w:fill="FFFFFF"/>
        <w:spacing w:before="0" w:beforeAutospacing="0" w:after="0" w:afterAutospacing="0"/>
        <w:ind w:firstLine="709"/>
        <w:jc w:val="both"/>
        <w:rPr>
          <w:rFonts w:eastAsia="NewBaskervilleITC-Regular"/>
          <w:sz w:val="28"/>
          <w:szCs w:val="28"/>
          <w:lang w:eastAsia="en-US"/>
        </w:rPr>
      </w:pPr>
      <w:r w:rsidRPr="00F31157">
        <w:rPr>
          <w:rFonts w:eastAsia="NewBaskervilleITC-Regular"/>
          <w:sz w:val="28"/>
          <w:szCs w:val="28"/>
          <w:lang w:eastAsia="en-US"/>
        </w:rPr>
        <w:t>- адами капиталдың біркелкі географиялық бөлінбеуі;</w:t>
      </w:r>
    </w:p>
    <w:p w14:paraId="0BB30687" w14:textId="77777777" w:rsidR="00D703C2" w:rsidRPr="00F31157" w:rsidRDefault="00D703C2" w:rsidP="00D703C2">
      <w:pPr>
        <w:pStyle w:val="ae"/>
        <w:shd w:val="clear" w:color="auto" w:fill="FFFFFF"/>
        <w:spacing w:before="0" w:beforeAutospacing="0" w:after="0" w:afterAutospacing="0"/>
        <w:ind w:firstLine="709"/>
        <w:jc w:val="both"/>
        <w:rPr>
          <w:rFonts w:eastAsia="NewBaskervilleITC-Regular"/>
          <w:sz w:val="28"/>
          <w:szCs w:val="28"/>
          <w:lang w:eastAsia="en-US"/>
        </w:rPr>
      </w:pPr>
      <w:r w:rsidRPr="00F31157">
        <w:rPr>
          <w:rFonts w:eastAsia="NewBaskervilleITC-Regular"/>
          <w:sz w:val="28"/>
          <w:szCs w:val="28"/>
          <w:lang w:eastAsia="en-US"/>
        </w:rPr>
        <w:t>- еңбекке қабілетті халықтың жекелеген топтарының ашылмаған әлеуеті;</w:t>
      </w:r>
    </w:p>
    <w:p w14:paraId="6E0E1B3E" w14:textId="77777777" w:rsidR="00D703C2" w:rsidRPr="00F31157" w:rsidRDefault="00D703C2" w:rsidP="00D703C2">
      <w:pPr>
        <w:pStyle w:val="ae"/>
        <w:shd w:val="clear" w:color="auto" w:fill="FFFFFF"/>
        <w:spacing w:before="0" w:beforeAutospacing="0" w:after="0" w:afterAutospacing="0"/>
        <w:ind w:firstLine="709"/>
        <w:jc w:val="both"/>
        <w:rPr>
          <w:rFonts w:eastAsia="NewBaskervilleITC-Regular"/>
          <w:sz w:val="28"/>
          <w:szCs w:val="28"/>
          <w:lang w:val="kk-KZ" w:eastAsia="en-US"/>
        </w:rPr>
      </w:pPr>
      <w:r w:rsidRPr="00F31157">
        <w:rPr>
          <w:rFonts w:eastAsia="NewBaskervilleITC-Regular"/>
          <w:sz w:val="28"/>
          <w:szCs w:val="28"/>
          <w:lang w:eastAsia="en-US"/>
        </w:rPr>
        <w:t>- қызметкерлердің құндылықтары мен қажеттіліктерін өзгерту</w:t>
      </w:r>
      <w:r w:rsidRPr="00F31157">
        <w:rPr>
          <w:rFonts w:eastAsia="NewBaskervilleITC-Regular"/>
          <w:sz w:val="28"/>
          <w:szCs w:val="28"/>
          <w:lang w:val="kk-KZ" w:eastAsia="en-US"/>
        </w:rPr>
        <w:t xml:space="preserve">. </w:t>
      </w:r>
    </w:p>
    <w:p w14:paraId="2E380E30" w14:textId="77777777" w:rsidR="00D703C2" w:rsidRPr="00F31157" w:rsidRDefault="00D703C2" w:rsidP="00D703C2">
      <w:pPr>
        <w:pStyle w:val="ae"/>
        <w:shd w:val="clear" w:color="auto" w:fill="FFFFFF"/>
        <w:spacing w:before="0" w:beforeAutospacing="0" w:after="0" w:afterAutospacing="0"/>
        <w:ind w:firstLine="709"/>
        <w:jc w:val="both"/>
        <w:rPr>
          <w:rFonts w:eastAsia="NewBaskervilleITC-Regular"/>
          <w:sz w:val="28"/>
          <w:szCs w:val="28"/>
          <w:lang w:val="kk-KZ"/>
        </w:rPr>
      </w:pPr>
      <w:r w:rsidRPr="00F31157">
        <w:rPr>
          <w:rFonts w:eastAsia="NewBaskervilleITC-Regular"/>
          <w:sz w:val="28"/>
          <w:szCs w:val="28"/>
          <w:lang w:val="kk-KZ"/>
        </w:rPr>
        <w:t xml:space="preserve">Осы сын-қатерлерді шешу үшін ХХІ ғасырға тән жаңа тәсілдер қажет. Біліктілік тапшылығын азайту, еңбек өнімділігін арттыру, мамандарды іздеу </w:t>
      </w:r>
      <w:r w:rsidRPr="00F31157">
        <w:rPr>
          <w:rFonts w:eastAsia="NewBaskervilleITC-Regular"/>
          <w:sz w:val="28"/>
          <w:szCs w:val="28"/>
          <w:lang w:val="kk-KZ"/>
        </w:rPr>
        <w:lastRenderedPageBreak/>
        <w:t>және қайта даярлау шығындарын азайту адами капиталды дамытудың заманауи тұжырымдамаларына негізделген.  Жеке және кәсіби әлеуетті дамытуды көздейтін әлеуметтік қатынастар жүйесі аясында ғана мүмкін болады.</w:t>
      </w:r>
    </w:p>
    <w:p w14:paraId="37851A3C" w14:textId="77777777" w:rsidR="00D703C2" w:rsidRPr="00F31157" w:rsidRDefault="00D703C2" w:rsidP="00D703C2">
      <w:pPr>
        <w:pStyle w:val="ae"/>
        <w:shd w:val="clear" w:color="auto" w:fill="FFFFFF"/>
        <w:spacing w:before="0" w:beforeAutospacing="0" w:after="0" w:afterAutospacing="0"/>
        <w:ind w:firstLine="709"/>
        <w:jc w:val="both"/>
        <w:rPr>
          <w:rFonts w:eastAsia="NewBaskervilleITC-Regular"/>
          <w:sz w:val="28"/>
          <w:szCs w:val="28"/>
          <w:lang w:val="kk-KZ"/>
        </w:rPr>
      </w:pPr>
      <w:r w:rsidRPr="00F31157">
        <w:rPr>
          <w:rFonts w:eastAsia="NewBaskervilleITC-Regular"/>
          <w:sz w:val="28"/>
          <w:szCs w:val="28"/>
          <w:lang w:val="kk-KZ"/>
        </w:rPr>
        <w:t>Осыған байланысты біз қазіргі уақытта кеңінен таралған адами капиталды дамыту тұжырымдамаларын қарастырамыз. Біз оларды өзгерістер мен мегатрендтерді ескере отырып жүйелеп, қорытындыладық. Сонымен адами капиталды дамытудың 4 тұжырымдамасына негізделген үлгіні ұсынамыз.</w:t>
      </w:r>
    </w:p>
    <w:bookmarkEnd w:id="13"/>
    <w:p w14:paraId="084C3EA0" w14:textId="77777777" w:rsidR="00D703C2" w:rsidRDefault="00D703C2" w:rsidP="000A3FAC">
      <w:pPr>
        <w:adjustRightInd w:val="0"/>
        <w:ind w:firstLine="709"/>
        <w:jc w:val="both"/>
        <w:rPr>
          <w:rFonts w:ascii="Times New Roman" w:eastAsia="NewBaskervilleITC-Regular" w:hAnsi="Times New Roman" w:cs="Times New Roman"/>
          <w:sz w:val="28"/>
          <w:szCs w:val="28"/>
          <w:lang w:val="kk-KZ"/>
        </w:rPr>
      </w:pPr>
    </w:p>
    <w:p w14:paraId="700B36E5" w14:textId="77777777" w:rsidR="00A73353" w:rsidRDefault="00A73353" w:rsidP="000A3FAC">
      <w:pPr>
        <w:adjustRightInd w:val="0"/>
        <w:ind w:firstLine="709"/>
        <w:jc w:val="both"/>
        <w:rPr>
          <w:rFonts w:ascii="Times New Roman" w:eastAsia="NewBaskervilleITC-Regular" w:hAnsi="Times New Roman" w:cs="Times New Roman"/>
          <w:sz w:val="28"/>
          <w:szCs w:val="28"/>
          <w:lang w:val="kk-KZ"/>
        </w:rPr>
      </w:pPr>
    </w:p>
    <w:p w14:paraId="7945E6EC" w14:textId="77777777" w:rsidR="000A3ADB" w:rsidRPr="00F31157" w:rsidRDefault="000A3ADB" w:rsidP="009146FD">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54656" behindDoc="0" locked="0" layoutInCell="1" allowOverlap="1" wp14:anchorId="4551CC1E" wp14:editId="6E1066B9">
                <wp:simplePos x="0" y="0"/>
                <wp:positionH relativeFrom="column">
                  <wp:posOffset>-5715</wp:posOffset>
                </wp:positionH>
                <wp:positionV relativeFrom="paragraph">
                  <wp:posOffset>31750</wp:posOffset>
                </wp:positionV>
                <wp:extent cx="5915025" cy="4895850"/>
                <wp:effectExtent l="0" t="0" r="28575" b="19050"/>
                <wp:wrapNone/>
                <wp:docPr id="4" name="Группа 4"/>
                <wp:cNvGraphicFramePr/>
                <a:graphic xmlns:a="http://schemas.openxmlformats.org/drawingml/2006/main">
                  <a:graphicData uri="http://schemas.microsoft.com/office/word/2010/wordprocessingGroup">
                    <wpg:wgp>
                      <wpg:cNvGrpSpPr/>
                      <wpg:grpSpPr>
                        <a:xfrm>
                          <a:off x="0" y="0"/>
                          <a:ext cx="5915025" cy="4895850"/>
                          <a:chOff x="0" y="1"/>
                          <a:chExt cx="5915025" cy="4895850"/>
                        </a:xfrm>
                      </wpg:grpSpPr>
                      <wps:wsp>
                        <wps:cNvPr id="5" name="Скругленный прямоугольник 3"/>
                        <wps:cNvSpPr/>
                        <wps:spPr>
                          <a:xfrm>
                            <a:off x="0" y="219075"/>
                            <a:ext cx="1524000" cy="6381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344004F2" w14:textId="77777777" w:rsidR="000471D4" w:rsidRPr="000A3ADB" w:rsidRDefault="000471D4" w:rsidP="000A3ADB">
                              <w:pPr>
                                <w:jc w:val="center"/>
                                <w:rPr>
                                  <w:rFonts w:ascii="Times New Roman" w:hAnsi="Times New Roman" w:cs="Times New Roman"/>
                                  <w:color w:val="000000" w:themeColor="text1"/>
                                  <w:sz w:val="24"/>
                                  <w:szCs w:val="24"/>
                                  <w:lang w:val="kk-KZ"/>
                                </w:rPr>
                              </w:pPr>
                              <w:r w:rsidRPr="000A3ADB">
                                <w:rPr>
                                  <w:rFonts w:ascii="Times New Roman" w:hAnsi="Times New Roman" w:cs="Times New Roman"/>
                                  <w:color w:val="000000" w:themeColor="text1"/>
                                  <w:sz w:val="24"/>
                                  <w:szCs w:val="24"/>
                                  <w:lang w:val="kk-KZ"/>
                                </w:rPr>
                                <w:t>Экономикалық өсу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0" y="3057525"/>
                            <a:ext cx="1524000" cy="6381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0B472DA2" w14:textId="77777777" w:rsidR="000471D4" w:rsidRPr="000A3ADB" w:rsidRDefault="000471D4" w:rsidP="000A3ADB">
                              <w:pPr>
                                <w:jc w:val="center"/>
                                <w:rPr>
                                  <w:rFonts w:ascii="Times New Roman" w:hAnsi="Times New Roman" w:cs="Times New Roman"/>
                                  <w:color w:val="000000" w:themeColor="text1"/>
                                  <w:sz w:val="24"/>
                                  <w:szCs w:val="24"/>
                                </w:rPr>
                              </w:pPr>
                              <w:r w:rsidRPr="000A3ADB">
                                <w:rPr>
                                  <w:rFonts w:ascii="Times New Roman" w:hAnsi="Times New Roman" w:cs="Times New Roman"/>
                                  <w:color w:val="000000" w:themeColor="text1"/>
                                  <w:sz w:val="24"/>
                                  <w:szCs w:val="24"/>
                                  <w:lang w:val="kk-KZ"/>
                                </w:rPr>
                                <w:t>Қоғам</w:t>
                              </w:r>
                              <w:r w:rsidRPr="000A3ADB">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0" y="1095375"/>
                            <a:ext cx="1524000" cy="6381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0C4F7E8" w14:textId="77777777" w:rsidR="000471D4" w:rsidRPr="000A3ADB" w:rsidRDefault="000471D4" w:rsidP="000A3ADB">
                              <w:pPr>
                                <w:jc w:val="center"/>
                                <w:rPr>
                                  <w:rFonts w:ascii="Times New Roman" w:hAnsi="Times New Roman" w:cs="Times New Roman"/>
                                  <w:color w:val="000000" w:themeColor="text1"/>
                                  <w:sz w:val="24"/>
                                  <w:szCs w:val="24"/>
                                </w:rPr>
                              </w:pPr>
                              <w:r w:rsidRPr="000A3ADB">
                                <w:rPr>
                                  <w:rFonts w:ascii="Times New Roman" w:hAnsi="Times New Roman" w:cs="Times New Roman"/>
                                  <w:color w:val="000000" w:themeColor="text1"/>
                                  <w:sz w:val="24"/>
                                  <w:szCs w:val="24"/>
                                </w:rPr>
                                <w:t xml:space="preserve">Бизнес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0" y="2009775"/>
                            <a:ext cx="1524000" cy="6762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E92E0D0" w14:textId="77777777" w:rsidR="000471D4" w:rsidRPr="000A3ADB" w:rsidRDefault="000471D4" w:rsidP="000A3ADB">
                              <w:pPr>
                                <w:jc w:val="center"/>
                                <w:rPr>
                                  <w:rFonts w:ascii="Times New Roman" w:hAnsi="Times New Roman" w:cs="Times New Roman"/>
                                  <w:sz w:val="24"/>
                                  <w:szCs w:val="24"/>
                                  <w:lang w:val="kk-KZ"/>
                                </w:rPr>
                              </w:pPr>
                              <w:r w:rsidRPr="000A3ADB">
                                <w:rPr>
                                  <w:rFonts w:ascii="Times New Roman" w:hAnsi="Times New Roman" w:cs="Times New Roman"/>
                                  <w:color w:val="000000" w:themeColor="text1"/>
                                  <w:sz w:val="24"/>
                                  <w:szCs w:val="24"/>
                                  <w:lang w:val="kk-KZ"/>
                                </w:rPr>
                                <w:t>Үкімет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0" y="4048125"/>
                            <a:ext cx="1524000" cy="69532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5363ED2" w14:textId="77777777" w:rsidR="000471D4" w:rsidRPr="000A3ADB" w:rsidRDefault="000471D4" w:rsidP="000A3ADB">
                              <w:pPr>
                                <w:jc w:val="center"/>
                                <w:rPr>
                                  <w:rFonts w:ascii="Times New Roman" w:hAnsi="Times New Roman" w:cs="Times New Roman"/>
                                  <w:sz w:val="24"/>
                                  <w:szCs w:val="24"/>
                                </w:rPr>
                              </w:pPr>
                              <w:r w:rsidRPr="000A3ADB">
                                <w:rPr>
                                  <w:rFonts w:ascii="Times New Roman" w:hAnsi="Times New Roman" w:cs="Times New Roman"/>
                                  <w:color w:val="000000" w:themeColor="text1"/>
                                  <w:sz w:val="24"/>
                                  <w:szCs w:val="24"/>
                                  <w:lang w:val="kk-KZ"/>
                                </w:rPr>
                                <w:t>Тұлға</w:t>
                              </w:r>
                              <w:r w:rsidRPr="000A3ADB">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трелка вправо 10"/>
                        <wps:cNvSpPr/>
                        <wps:spPr>
                          <a:xfrm>
                            <a:off x="1581150" y="447675"/>
                            <a:ext cx="581025" cy="200025"/>
                          </a:xfrm>
                          <a:prstGeom prst="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трелка вправо 11"/>
                        <wps:cNvSpPr/>
                        <wps:spPr>
                          <a:xfrm>
                            <a:off x="1600200" y="1247775"/>
                            <a:ext cx="581025" cy="200025"/>
                          </a:xfrm>
                          <a:prstGeom prst="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трелка вправо 12"/>
                        <wps:cNvSpPr/>
                        <wps:spPr>
                          <a:xfrm>
                            <a:off x="1552575" y="2238375"/>
                            <a:ext cx="581025" cy="200025"/>
                          </a:xfrm>
                          <a:prstGeom prst="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право 13"/>
                        <wps:cNvSpPr/>
                        <wps:spPr>
                          <a:xfrm>
                            <a:off x="1571625" y="3276600"/>
                            <a:ext cx="581025" cy="200025"/>
                          </a:xfrm>
                          <a:prstGeom prst="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право 14"/>
                        <wps:cNvSpPr/>
                        <wps:spPr>
                          <a:xfrm>
                            <a:off x="1590675" y="4276725"/>
                            <a:ext cx="581025" cy="200025"/>
                          </a:xfrm>
                          <a:prstGeom prst="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кругленный прямоугольник 15"/>
                        <wps:cNvSpPr/>
                        <wps:spPr>
                          <a:xfrm>
                            <a:off x="2209800" y="1"/>
                            <a:ext cx="3705225" cy="90678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339D3CB2"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rPr>
                                  <w:lang w:val="kk-KZ"/>
                                </w:rPr>
                              </w:pPr>
                              <w:r w:rsidRPr="000A3ADB">
                                <w:t xml:space="preserve">- </w:t>
                              </w:r>
                              <w:r w:rsidRPr="000A3ADB">
                                <w:rPr>
                                  <w:lang w:val="kk-KZ"/>
                                </w:rPr>
                                <w:t>Халықтың қартаюы</w:t>
                              </w:r>
                              <w:r>
                                <w:rPr>
                                  <w:lang w:val="kk-KZ"/>
                                </w:rPr>
                                <w:t>;</w:t>
                              </w:r>
                            </w:p>
                            <w:p w14:paraId="322E4CA9"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0A3ADB">
                                <w:t xml:space="preserve">- </w:t>
                              </w:r>
                              <w:r w:rsidRPr="000A3ADB">
                                <w:rPr>
                                  <w:lang w:val="kk-KZ"/>
                                </w:rPr>
                                <w:t>Еңбек өнімділігі</w:t>
                              </w:r>
                              <w:r>
                                <w:rPr>
                                  <w:lang w:val="kk-KZ"/>
                                </w:rPr>
                                <w:t>;</w:t>
                              </w:r>
                              <w:r w:rsidRPr="000A3ADB">
                                <w:t xml:space="preserve"> </w:t>
                              </w:r>
                            </w:p>
                            <w:p w14:paraId="353FBAA0" w14:textId="77777777" w:rsidR="000471D4" w:rsidRPr="006D2CB1" w:rsidRDefault="000471D4" w:rsidP="000A3ADB">
                              <w:pPr>
                                <w:pStyle w:val="ae"/>
                                <w:shd w:val="clear" w:color="auto" w:fill="FFFFFF"/>
                                <w:tabs>
                                  <w:tab w:val="left" w:pos="317"/>
                                  <w:tab w:val="left" w:pos="9214"/>
                                </w:tabs>
                                <w:spacing w:before="0" w:beforeAutospacing="0" w:after="0" w:afterAutospacing="0"/>
                                <w:jc w:val="both"/>
                                <w:rPr>
                                  <w:lang w:val="kk-KZ"/>
                                </w:rPr>
                              </w:pPr>
                              <w:r>
                                <w:t xml:space="preserve"> -</w:t>
                              </w:r>
                              <w:r w:rsidRPr="000A3ADB">
                                <w:rPr>
                                  <w:lang w:val="kk-KZ"/>
                                </w:rPr>
                                <w:t>Жұмыспен қамту</w:t>
                              </w:r>
                              <w:r w:rsidRPr="000A3ADB">
                                <w:t xml:space="preserve"> (автомат</w:t>
                              </w:r>
                              <w:r w:rsidRPr="000A3ADB">
                                <w:rPr>
                                  <w:lang w:val="kk-KZ"/>
                                </w:rPr>
                                <w:t>тандыру</w:t>
                              </w:r>
                              <w:r w:rsidRPr="000A3ADB">
                                <w:t>, «</w:t>
                              </w:r>
                              <w:r w:rsidRPr="000A3ADB">
                                <w:rPr>
                                  <w:lang w:val="kk-KZ"/>
                                </w:rPr>
                                <w:t>жаңа кәсіптер</w:t>
                              </w:r>
                              <w:r w:rsidRPr="000A3ADB">
                                <w:t>»,</w:t>
                              </w:r>
                              <w:r w:rsidRPr="000A3ADB">
                                <w:rPr>
                                  <w:lang w:val="kk-KZ"/>
                                </w:rPr>
                                <w:t xml:space="preserve"> «ескі» кәсіптер</w:t>
                              </w:r>
                              <w:r>
                                <w:rPr>
                                  <w:lang w:val="kk-KZ"/>
                                </w:rPr>
                                <w:t>дің жойылуы</w:t>
                              </w:r>
                              <w:r w:rsidRPr="000A3ADB">
                                <w:t>)</w:t>
                              </w:r>
                              <w:r>
                                <w:rPr>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2181225" y="1809064"/>
                            <a:ext cx="3705225" cy="1124637"/>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0C9C304F"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116C9A">
                                <w:rPr>
                                  <w:sz w:val="26"/>
                                  <w:szCs w:val="26"/>
                                </w:rPr>
                                <w:t xml:space="preserve">- </w:t>
                              </w:r>
                              <w:r w:rsidRPr="000A3ADB">
                                <w:t>Цифр</w:t>
                              </w:r>
                              <w:r w:rsidRPr="000A3ADB">
                                <w:rPr>
                                  <w:lang w:val="kk-KZ"/>
                                </w:rPr>
                                <w:t>лық</w:t>
                              </w:r>
                              <w:r w:rsidRPr="000A3ADB">
                                <w:t xml:space="preserve"> платформалар,</w:t>
                              </w:r>
                              <w:r w:rsidRPr="000A3ADB">
                                <w:rPr>
                                  <w:lang w:val="kk-KZ"/>
                                </w:rPr>
                                <w:t xml:space="preserve"> икемді басқару, жылдамдық, айқындылық, қолжетімділік, қауіпсіздік, киберсоғыстар</w:t>
                              </w:r>
                              <w:r>
                                <w:rPr>
                                  <w:lang w:val="kk-KZ"/>
                                </w:rPr>
                                <w:t>;</w:t>
                              </w:r>
                              <w:r w:rsidRPr="000A3ADB">
                                <w:rPr>
                                  <w:lang w:val="kk-KZ"/>
                                </w:rPr>
                                <w:t xml:space="preserve"> </w:t>
                              </w:r>
                            </w:p>
                            <w:p w14:paraId="5EF5F23B"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0A3ADB">
                                <w:t>-</w:t>
                              </w:r>
                              <w:r w:rsidRPr="000A3ADB">
                                <w:rPr>
                                  <w:lang w:val="kk-KZ"/>
                                </w:rPr>
                                <w:t>Халықаралық</w:t>
                              </w:r>
                              <w:r w:rsidRPr="000A3ADB">
                                <w:t xml:space="preserve"> нормалар және ұлттық заңнамалардағы стандарттар</w:t>
                              </w:r>
                              <w:r>
                                <w:rPr>
                                  <w:lang w:val="kk-KZ"/>
                                </w:rPr>
                                <w:t>:</w:t>
                              </w:r>
                              <w:r w:rsidRPr="000A3AD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2209800" y="3028567"/>
                            <a:ext cx="3705225" cy="924309"/>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5E145ACB"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116C9A">
                                <w:rPr>
                                  <w:sz w:val="26"/>
                                  <w:szCs w:val="26"/>
                                </w:rPr>
                                <w:t xml:space="preserve">- </w:t>
                              </w:r>
                              <w:r w:rsidRPr="000A3ADB">
                                <w:rPr>
                                  <w:lang w:val="kk-KZ"/>
                                </w:rPr>
                                <w:t>Теңсіздік және орта тап</w:t>
                              </w:r>
                              <w:r>
                                <w:rPr>
                                  <w:lang w:val="kk-KZ"/>
                                </w:rPr>
                                <w:t>;</w:t>
                              </w:r>
                              <w:r w:rsidRPr="000A3ADB">
                                <w:rPr>
                                  <w:lang w:val="kk-KZ"/>
                                </w:rPr>
                                <w:t xml:space="preserve"> </w:t>
                              </w:r>
                            </w:p>
                            <w:p w14:paraId="4DEC10FC"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t>-</w:t>
                              </w:r>
                              <w:r w:rsidRPr="000A3ADB">
                                <w:t>Цифр</w:t>
                              </w:r>
                              <w:r w:rsidRPr="000A3ADB">
                                <w:rPr>
                                  <w:lang w:val="kk-KZ"/>
                                </w:rPr>
                                <w:t>лық қоғам</w:t>
                              </w:r>
                              <w:r>
                                <w:rPr>
                                  <w:lang w:val="kk-KZ"/>
                                </w:rPr>
                                <w:t xml:space="preserve"> </w:t>
                              </w:r>
                              <w:r w:rsidRPr="000A3ADB">
                                <w:t xml:space="preserve">(индивидуализация, коммуникация, </w:t>
                              </w:r>
                              <w:r w:rsidRPr="000A3ADB">
                                <w:rPr>
                                  <w:lang w:val="kk-KZ"/>
                                </w:rPr>
                                <w:t>географиялық шекаралардың болмауы)</w:t>
                              </w:r>
                              <w:r>
                                <w:rPr>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2181225" y="3971415"/>
                            <a:ext cx="3705225" cy="924436"/>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80BE894"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116C9A">
                                <w:rPr>
                                  <w:sz w:val="26"/>
                                  <w:szCs w:val="26"/>
                                </w:rPr>
                                <w:t xml:space="preserve">- </w:t>
                              </w:r>
                              <w:r w:rsidRPr="000A3ADB">
                                <w:t>Виртуал</w:t>
                              </w:r>
                              <w:r w:rsidRPr="000A3ADB">
                                <w:rPr>
                                  <w:lang w:val="kk-KZ"/>
                                </w:rPr>
                                <w:t>дық әлем, мобильді технологиялар, эмпатияның, танымдықтың төмендеуі</w:t>
                              </w:r>
                              <w:r>
                                <w:rPr>
                                  <w:lang w:val="kk-KZ"/>
                                </w:rPr>
                                <w:t>;</w:t>
                              </w:r>
                              <w:r w:rsidRPr="000A3ADB">
                                <w:rPr>
                                  <w:lang w:val="kk-KZ"/>
                                </w:rPr>
                                <w:t xml:space="preserve"> </w:t>
                              </w:r>
                            </w:p>
                            <w:p w14:paraId="2BE67645"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0A3ADB">
                                <w:t xml:space="preserve">- </w:t>
                              </w:r>
                              <w:r w:rsidRPr="000A3ADB">
                                <w:rPr>
                                  <w:lang w:val="kk-KZ"/>
                                </w:rPr>
                                <w:t>Қоғамдық және жекеше ақпаратты басқару</w:t>
                              </w:r>
                              <w:r>
                                <w:rPr>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1CC1E" id="Группа 4" o:spid="_x0000_s1036" style="position:absolute;left:0;text-align:left;margin-left:-.45pt;margin-top:2.5pt;width:465.75pt;height:385.5pt;z-index:251654656;mso-width-relative:margin;mso-height-relative:margin" coordorigin="" coordsize="59150,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">
                <v:roundrect id="Скругленный прямоугольник 3" o:spid="_x0000_s1037" style="position:absolute;top:2190;width:15240;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GfMIA&#10;AADaAAAADwAAAGRycy9kb3ducmV2LnhtbESPQYvCMBSE78L+h/CEvWmqoEjXKCIouhdZ7WGPj+bZ&#10;FJuXbhNr9dcbYcHjMPPNMPNlZyvRUuNLxwpGwwQEce50yYWC7LQZzED4gKyxckwK7uRhufjozTHV&#10;7sY/1B5DIWIJ+xQVmBDqVEqfG7Loh64mjt7ZNRZDlE0hdYO3WG4rOU6SqbRYclwwWNPaUH45Xq2C&#10;iWwP98dku8tNVvzWm/334zr+U+qz362+QATqwjv8T+905OB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wZ8wgAAANoAAAAPAAAAAAAAAAAAAAAAAJgCAABkcnMvZG93&#10;bnJldi54bWxQSwUGAAAAAAQABAD1AAAAhwMAAAAA&#10;" fillcolor="window" strokecolor="#41719c" strokeweight="1pt">
                  <v:stroke joinstyle="miter"/>
                  <v:textbox>
                    <w:txbxContent>
                      <w:p w14:paraId="344004F2" w14:textId="77777777" w:rsidR="000471D4" w:rsidRPr="000A3ADB" w:rsidRDefault="000471D4" w:rsidP="000A3ADB">
                        <w:pPr>
                          <w:jc w:val="center"/>
                          <w:rPr>
                            <w:rFonts w:ascii="Times New Roman" w:hAnsi="Times New Roman" w:cs="Times New Roman"/>
                            <w:color w:val="000000" w:themeColor="text1"/>
                            <w:sz w:val="24"/>
                            <w:szCs w:val="24"/>
                            <w:lang w:val="kk-KZ"/>
                          </w:rPr>
                        </w:pPr>
                        <w:r w:rsidRPr="000A3ADB">
                          <w:rPr>
                            <w:rFonts w:ascii="Times New Roman" w:hAnsi="Times New Roman" w:cs="Times New Roman"/>
                            <w:color w:val="000000" w:themeColor="text1"/>
                            <w:sz w:val="24"/>
                            <w:szCs w:val="24"/>
                            <w:lang w:val="kk-KZ"/>
                          </w:rPr>
                          <w:t>Экономикалық өсу</w:t>
                        </w:r>
                      </w:p>
                    </w:txbxContent>
                  </v:textbox>
                </v:roundrect>
                <v:roundrect id="Скругленный прямоугольник 6" o:spid="_x0000_s1038" style="position:absolute;top:30575;width:15240;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YC8MA&#10;AADaAAAADwAAAGRycy9kb3ducmV2LnhtbESPQYvCMBSE78L+h/AW9qapgiLVKCK4uHsRtQePj+bZ&#10;FJuXbhNr9ddvBMHjMDPfMPNlZyvRUuNLxwqGgwQEce50yYWC7LjpT0H4gKyxckwK7uRhufjozTHV&#10;7sZ7ag+hEBHCPkUFJoQ6ldLnhiz6gauJo3d2jcUQZVNI3eAtwm0lR0kykRZLjgsGa1obyi+Hq1Uw&#10;lu3u/hh/b3OTFad68/P7uI7+lPr67FYzEIG68A6/2lutYALPK/EG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mYC8MAAADaAAAADwAAAAAAAAAAAAAAAACYAgAAZHJzL2Rv&#10;d25yZXYueG1sUEsFBgAAAAAEAAQA9QAAAIgDAAAAAA==&#10;" fillcolor="window" strokecolor="#41719c" strokeweight="1pt">
                  <v:stroke joinstyle="miter"/>
                  <v:textbox>
                    <w:txbxContent>
                      <w:p w14:paraId="0B472DA2" w14:textId="77777777" w:rsidR="000471D4" w:rsidRPr="000A3ADB" w:rsidRDefault="000471D4" w:rsidP="000A3ADB">
                        <w:pPr>
                          <w:jc w:val="center"/>
                          <w:rPr>
                            <w:rFonts w:ascii="Times New Roman" w:hAnsi="Times New Roman" w:cs="Times New Roman"/>
                            <w:color w:val="000000" w:themeColor="text1"/>
                            <w:sz w:val="24"/>
                            <w:szCs w:val="24"/>
                          </w:rPr>
                        </w:pPr>
                        <w:r w:rsidRPr="000A3ADB">
                          <w:rPr>
                            <w:rFonts w:ascii="Times New Roman" w:hAnsi="Times New Roman" w:cs="Times New Roman"/>
                            <w:color w:val="000000" w:themeColor="text1"/>
                            <w:sz w:val="24"/>
                            <w:szCs w:val="24"/>
                            <w:lang w:val="kk-KZ"/>
                          </w:rPr>
                          <w:t>Қоғам</w:t>
                        </w:r>
                        <w:r w:rsidRPr="000A3ADB">
                          <w:rPr>
                            <w:rFonts w:ascii="Times New Roman" w:hAnsi="Times New Roman" w:cs="Times New Roman"/>
                            <w:color w:val="000000" w:themeColor="text1"/>
                            <w:sz w:val="24"/>
                            <w:szCs w:val="24"/>
                          </w:rPr>
                          <w:t xml:space="preserve"> </w:t>
                        </w:r>
                      </w:p>
                    </w:txbxContent>
                  </v:textbox>
                </v:roundrect>
                <v:roundrect id="Скругленный прямоугольник 7" o:spid="_x0000_s1039" style="position:absolute;top:10953;width:15240;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9kMMA&#10;AADaAAAADwAAAGRycy9kb3ducmV2LnhtbESPT4vCMBTE78J+h/AWvGm6grpUo8iCol7EP4c9Pppn&#10;U2xeahNr9dObhQWPw8z8hpnOW1uKhmpfOFbw1U9AEGdOF5wrOB2XvW8QPiBrLB2Tggd5mM8+OlNM&#10;tbvznppDyEWEsE9RgQmhSqX0mSGLvu8q4uidXW0xRFnnUtd4j3BbykGSjKTFguOCwYp+DGWXw80q&#10;GMpm93gOV+vMnPLfarnZPm+Dq1Ldz3YxARGoDe/wf3utFYzh70q8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U9kMMAAADaAAAADwAAAAAAAAAAAAAAAACYAgAAZHJzL2Rv&#10;d25yZXYueG1sUEsFBgAAAAAEAAQA9QAAAIgDAAAAAA==&#10;" fillcolor="window" strokecolor="#41719c" strokeweight="1pt">
                  <v:stroke joinstyle="miter"/>
                  <v:textbox>
                    <w:txbxContent>
                      <w:p w14:paraId="70C4F7E8" w14:textId="77777777" w:rsidR="000471D4" w:rsidRPr="000A3ADB" w:rsidRDefault="000471D4" w:rsidP="000A3ADB">
                        <w:pPr>
                          <w:jc w:val="center"/>
                          <w:rPr>
                            <w:rFonts w:ascii="Times New Roman" w:hAnsi="Times New Roman" w:cs="Times New Roman"/>
                            <w:color w:val="000000" w:themeColor="text1"/>
                            <w:sz w:val="24"/>
                            <w:szCs w:val="24"/>
                          </w:rPr>
                        </w:pPr>
                        <w:r w:rsidRPr="000A3ADB">
                          <w:rPr>
                            <w:rFonts w:ascii="Times New Roman" w:hAnsi="Times New Roman" w:cs="Times New Roman"/>
                            <w:color w:val="000000" w:themeColor="text1"/>
                            <w:sz w:val="24"/>
                            <w:szCs w:val="24"/>
                          </w:rPr>
                          <w:t xml:space="preserve">Бизнес </w:t>
                        </w:r>
                      </w:p>
                    </w:txbxContent>
                  </v:textbox>
                </v:roundrect>
                <v:roundrect id="Скругленный прямоугольник 8" o:spid="_x0000_s1040" style="position:absolute;top:20097;width:15240;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4sIA&#10;AADaAAAADwAAAGRycy9kb3ducmV2LnhtbERPPWvDMBDdC/0P4grdGjkBl+JENiGQkHYpdTN0PKyL&#10;ZWKdHEtxbP/6aih0fLzvTTHaVgzU+8axguUiAUFcOd1wreD0vX95A+EDssbWMSmYyEORPz5sMNPu&#10;zl80lKEWMYR9hgpMCF0mpa8MWfQL1xFH7ux6iyHCvpa6x3sMt61cJcmrtNhwbDDY0c5QdSlvVkEq&#10;h89pTg/Hypzqn27//jHfVlelnp/G7RpEoDH8i//cR60gbo1X4g2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qniwgAAANoAAAAPAAAAAAAAAAAAAAAAAJgCAABkcnMvZG93&#10;bnJldi54bWxQSwUGAAAAAAQABAD1AAAAhwMAAAAA&#10;" fillcolor="window" strokecolor="#41719c" strokeweight="1pt">
                  <v:stroke joinstyle="miter"/>
                  <v:textbox>
                    <w:txbxContent>
                      <w:p w14:paraId="4E92E0D0" w14:textId="77777777" w:rsidR="000471D4" w:rsidRPr="000A3ADB" w:rsidRDefault="000471D4" w:rsidP="000A3ADB">
                        <w:pPr>
                          <w:jc w:val="center"/>
                          <w:rPr>
                            <w:rFonts w:ascii="Times New Roman" w:hAnsi="Times New Roman" w:cs="Times New Roman"/>
                            <w:sz w:val="24"/>
                            <w:szCs w:val="24"/>
                            <w:lang w:val="kk-KZ"/>
                          </w:rPr>
                        </w:pPr>
                        <w:r w:rsidRPr="000A3ADB">
                          <w:rPr>
                            <w:rFonts w:ascii="Times New Roman" w:hAnsi="Times New Roman" w:cs="Times New Roman"/>
                            <w:color w:val="000000" w:themeColor="text1"/>
                            <w:sz w:val="24"/>
                            <w:szCs w:val="24"/>
                            <w:lang w:val="kk-KZ"/>
                          </w:rPr>
                          <w:t>Үкімет</w:t>
                        </w:r>
                      </w:p>
                    </w:txbxContent>
                  </v:textbox>
                </v:roundrect>
                <v:roundrect id="Скругленный прямоугольник 9" o:spid="_x0000_s1041" style="position:absolute;top:40481;width:15240;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MecMA&#10;AADaAAAADwAAAGRycy9kb3ducmV2LnhtbESPT4vCMBTE78J+h/AWvGm6guJWo8iCol7EP4c9Pppn&#10;U2xeahNr9dObhQWPw8z8hpnOW1uKhmpfOFbw1U9AEGdOF5wrOB2XvTEIH5A1lo5JwYM8zGcfnSmm&#10;2t15T80h5CJC2KeowIRQpVL6zJBF33cVcfTOrrYYoqxzqWu8R7gt5SBJRtJiwXHBYEU/hrLL4WYV&#10;DGWzezyHq3VmTvlvtdxsn7fBVanuZ7uYgAjUhnf4v73WCr7h70q8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YMecMAAADaAAAADwAAAAAAAAAAAAAAAACYAgAAZHJzL2Rv&#10;d25yZXYueG1sUEsFBgAAAAAEAAQA9QAAAIgDAAAAAA==&#10;" fillcolor="window" strokecolor="#41719c" strokeweight="1pt">
                  <v:stroke joinstyle="miter"/>
                  <v:textbox>
                    <w:txbxContent>
                      <w:p w14:paraId="45363ED2" w14:textId="77777777" w:rsidR="000471D4" w:rsidRPr="000A3ADB" w:rsidRDefault="000471D4" w:rsidP="000A3ADB">
                        <w:pPr>
                          <w:jc w:val="center"/>
                          <w:rPr>
                            <w:rFonts w:ascii="Times New Roman" w:hAnsi="Times New Roman" w:cs="Times New Roman"/>
                            <w:sz w:val="24"/>
                            <w:szCs w:val="24"/>
                          </w:rPr>
                        </w:pPr>
                        <w:r w:rsidRPr="000A3ADB">
                          <w:rPr>
                            <w:rFonts w:ascii="Times New Roman" w:hAnsi="Times New Roman" w:cs="Times New Roman"/>
                            <w:color w:val="000000" w:themeColor="text1"/>
                            <w:sz w:val="24"/>
                            <w:szCs w:val="24"/>
                            <w:lang w:val="kk-KZ"/>
                          </w:rPr>
                          <w:t>Тұлға</w:t>
                        </w:r>
                        <w:r w:rsidRPr="000A3ADB">
                          <w:rPr>
                            <w:rFonts w:ascii="Times New Roman" w:hAnsi="Times New Roman" w:cs="Times New Roman"/>
                            <w:sz w:val="24"/>
                            <w:szCs w:val="24"/>
                          </w:rPr>
                          <w:t xml:space="preserve">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42" type="#_x0000_t13" style="position:absolute;left:15811;top:4476;width:5810;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sCMUA&#10;AADbAAAADwAAAGRycy9kb3ducmV2LnhtbESPT2vCQBDF70K/wzIFb7qpoC2pq4SCoB7EPy29Dtkx&#10;Sc3Oxuyq8ds7h4K3Gd6b934znXeuVldqQ+XZwNswAUWce1txYeD7sBh8gAoR2WLtmQzcKcB89tKb&#10;Ymr9jXd03cdCSQiHFA2UMTap1iEvyWEY+oZYtKNvHUZZ20LbFm8S7mo9SpKJdlixNJTY0FdJ+Wl/&#10;cQZOm5/3ldP33zj+O9N6e8x2ozwzpv/aZZ+gInXxaf6/XlrBF3r5RQb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2wIxQAAANsAAAAPAAAAAAAAAAAAAAAAAJgCAABkcnMv&#10;ZG93bnJldi54bWxQSwUGAAAAAAQABAD1AAAAigMAAAAA&#10;" adj="17882" fillcolor="window" strokecolor="#41719c" strokeweight="1pt"/>
                <v:shape id="Стрелка вправо 11" o:spid="_x0000_s1043" type="#_x0000_t13" style="position:absolute;left:16002;top:12477;width:5810;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Jk8EA&#10;AADbAAAADwAAAGRycy9kb3ducmV2LnhtbERPS4vCMBC+C/6HMMLeNFXwQTVKEQTdw6Ku4nVoxrba&#10;TGqT1frvjSDsbT6+58wWjSnFnWpXWFbQ70UgiFOrC84UHH5X3QkI55E1lpZJwZMcLObt1gxjbR+8&#10;o/veZyKEsItRQe59FUvp0pwMup6tiAN3trVBH2CdSV3jI4SbUg6iaCQNFhwacqxomVN63f8ZBdef&#10;43hj5PPkh5cbfW/PyW6QJkp9dZpkCsJT4//FH/dah/l9eP8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zyZPBAAAA2wAAAA8AAAAAAAAAAAAAAAAAmAIAAGRycy9kb3du&#10;cmV2LnhtbFBLBQYAAAAABAAEAPUAAACGAwAAAAA=&#10;" adj="17882" fillcolor="window" strokecolor="#41719c" strokeweight="1pt"/>
                <v:shape id="Стрелка вправо 12" o:spid="_x0000_s1044" type="#_x0000_t13" style="position:absolute;left:15525;top:22383;width:581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X5MIA&#10;AADbAAAADwAAAGRycy9kb3ducmV2LnhtbERPS2vCQBC+C/6HZYTedGOgD6KrBEFoeyg1VbwO2TGJ&#10;ZmfT7DaPf98tFLzNx/ec9XYwteiodZVlBctFBII4t7riQsHxaz9/AeE8ssbaMikYycF2M52sMdG2&#10;5wN1mS9ECGGXoILS+yaR0uUlGXQL2xAH7mJbgz7AtpC6xT6Em1rGUfQkDVYcGkpsaFdSfst+jILb&#10;x+n5zcjx7B+v3/T+eUkPcZ4q9TAb0hUIT4O/i//drzrMj+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VfkwgAAANsAAAAPAAAAAAAAAAAAAAAAAJgCAABkcnMvZG93&#10;bnJldi54bWxQSwUGAAAAAAQABAD1AAAAhwMAAAAA&#10;" adj="17882" fillcolor="window" strokecolor="#41719c" strokeweight="1pt"/>
                <v:shape id="Стрелка вправо 13" o:spid="_x0000_s1045" type="#_x0000_t13" style="position:absolute;left:15716;top:32766;width:581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yf8EA&#10;AADbAAAADwAAAGRycy9kb3ducmV2LnhtbERPS4vCMBC+C/6HMMLeNFVxlWqUIiyoB1lfeB2asa02&#10;k26T1frvjbCwt/n4njNbNKYUd6pdYVlBvxeBIE6tLjhTcDx8dScgnEfWWFomBU9ysJi3WzOMtX3w&#10;ju57n4kQwi5GBbn3VSylS3My6Hq2Ig7cxdYGfYB1JnWNjxBuSjmIok9psODQkGNFy5zS2/7XKLht&#10;T+O1kc+zH11/aPN9SXaDNFHqo9MkUxCeGv8v/nOvdJg/hPcv4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t8n/BAAAA2wAAAA8AAAAAAAAAAAAAAAAAmAIAAGRycy9kb3du&#10;cmV2LnhtbFBLBQYAAAAABAAEAPUAAACGAwAAAAA=&#10;" adj="17882" fillcolor="window" strokecolor="#41719c" strokeweight="1pt"/>
                <v:shape id="Стрелка вправо 14" o:spid="_x0000_s1046" type="#_x0000_t13" style="position:absolute;left:15906;top:42767;width:581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qC8EA&#10;AADbAAAADwAAAGRycy9kb3ducmV2LnhtbERPS4vCMBC+C/6HMMLeNFV0lWqUIiyoB1lfeB2asa02&#10;k26T1frvjbCwt/n4njNbNKYUd6pdYVlBvxeBIE6tLjhTcDx8dScgnEfWWFomBU9ysJi3WzOMtX3w&#10;ju57n4kQwi5GBbn3VSylS3My6Hq2Ig7cxdYGfYB1JnWNjxBuSjmIok9psODQkGNFy5zS2/7XKLht&#10;T+O1kc+zH11/aPN9SXaDNFHqo9MkUxCeGv8v/nOvdJg/hPcv4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EagvBAAAA2wAAAA8AAAAAAAAAAAAAAAAAmAIAAGRycy9kb3du&#10;cmV2LnhtbFBLBQYAAAAABAAEAPUAAACGAwAAAAA=&#10;" adj="17882" fillcolor="window" strokecolor="#41719c" strokeweight="1pt"/>
                <v:roundrect id="Скругленный прямоугольник 15" o:spid="_x0000_s1047" style="position:absolute;left:22098;width:37052;height:9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kKcMA&#10;AADbAAAADwAAAGRycy9kb3ducmV2LnhtbERPTWvCQBC9F/wPywi9NRsDKSW6SilYbC9FzcHjkJ1m&#10;Q7OzMbuJ0V/fLQi9zeN9zmoz2VaM1PvGsYJFkoIgrpxuuFZQHrdPLyB8QNbYOiYFV/KwWc8eVlho&#10;d+E9jYdQixjCvkAFJoSukNJXhiz6xHXEkft2vcUQYV9L3eMlhttWZmn6LC02HBsMdvRmqPo5DFZB&#10;Lsev6y1/31WmrE/d9uPzNmRnpR7n0+sSRKAp/Ivv7p2O83P4+yU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kKcMAAADbAAAADwAAAAAAAAAAAAAAAACYAgAAZHJzL2Rv&#10;d25yZXYueG1sUEsFBgAAAAAEAAQA9QAAAIgDAAAAAA==&#10;" fillcolor="window" strokecolor="#41719c" strokeweight="1pt">
                  <v:stroke joinstyle="miter"/>
                  <v:textbox>
                    <w:txbxContent>
                      <w:p w14:paraId="339D3CB2"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rPr>
                            <w:lang w:val="kk-KZ"/>
                          </w:rPr>
                        </w:pPr>
                        <w:r w:rsidRPr="000A3ADB">
                          <w:t xml:space="preserve">- </w:t>
                        </w:r>
                        <w:r w:rsidRPr="000A3ADB">
                          <w:rPr>
                            <w:lang w:val="kk-KZ"/>
                          </w:rPr>
                          <w:t>Халықтың қартаюы</w:t>
                        </w:r>
                        <w:r>
                          <w:rPr>
                            <w:lang w:val="kk-KZ"/>
                          </w:rPr>
                          <w:t>;</w:t>
                        </w:r>
                      </w:p>
                      <w:p w14:paraId="322E4CA9"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0A3ADB">
                          <w:t xml:space="preserve">- </w:t>
                        </w:r>
                        <w:r w:rsidRPr="000A3ADB">
                          <w:rPr>
                            <w:lang w:val="kk-KZ"/>
                          </w:rPr>
                          <w:t>Еңбек өнімділігі</w:t>
                        </w:r>
                        <w:r>
                          <w:rPr>
                            <w:lang w:val="kk-KZ"/>
                          </w:rPr>
                          <w:t>;</w:t>
                        </w:r>
                        <w:r w:rsidRPr="000A3ADB">
                          <w:t xml:space="preserve"> </w:t>
                        </w:r>
                      </w:p>
                      <w:p w14:paraId="353FBAA0" w14:textId="77777777" w:rsidR="000471D4" w:rsidRPr="006D2CB1" w:rsidRDefault="000471D4" w:rsidP="000A3ADB">
                        <w:pPr>
                          <w:pStyle w:val="ae"/>
                          <w:shd w:val="clear" w:color="auto" w:fill="FFFFFF"/>
                          <w:tabs>
                            <w:tab w:val="left" w:pos="317"/>
                            <w:tab w:val="left" w:pos="9214"/>
                          </w:tabs>
                          <w:spacing w:before="0" w:beforeAutospacing="0" w:after="0" w:afterAutospacing="0"/>
                          <w:jc w:val="both"/>
                          <w:rPr>
                            <w:lang w:val="kk-KZ"/>
                          </w:rPr>
                        </w:pPr>
                        <w:r>
                          <w:t xml:space="preserve"> -</w:t>
                        </w:r>
                        <w:r w:rsidRPr="000A3ADB">
                          <w:rPr>
                            <w:lang w:val="kk-KZ"/>
                          </w:rPr>
                          <w:t>Жұмыспен қамту</w:t>
                        </w:r>
                        <w:r w:rsidRPr="000A3ADB">
                          <w:t xml:space="preserve"> (автомат</w:t>
                        </w:r>
                        <w:r w:rsidRPr="000A3ADB">
                          <w:rPr>
                            <w:lang w:val="kk-KZ"/>
                          </w:rPr>
                          <w:t>тандыру</w:t>
                        </w:r>
                        <w:r w:rsidRPr="000A3ADB">
                          <w:t>, «</w:t>
                        </w:r>
                        <w:r w:rsidRPr="000A3ADB">
                          <w:rPr>
                            <w:lang w:val="kk-KZ"/>
                          </w:rPr>
                          <w:t>жаңа кәсіптер</w:t>
                        </w:r>
                        <w:r w:rsidRPr="000A3ADB">
                          <w:t>»,</w:t>
                        </w:r>
                        <w:r w:rsidRPr="000A3ADB">
                          <w:rPr>
                            <w:lang w:val="kk-KZ"/>
                          </w:rPr>
                          <w:t xml:space="preserve"> «ескі» кәсіптер</w:t>
                        </w:r>
                        <w:r>
                          <w:rPr>
                            <w:lang w:val="kk-KZ"/>
                          </w:rPr>
                          <w:t>дің жойылуы</w:t>
                        </w:r>
                        <w:r w:rsidRPr="000A3ADB">
                          <w:t>)</w:t>
                        </w:r>
                        <w:r>
                          <w:rPr>
                            <w:lang w:val="kk-KZ"/>
                          </w:rPr>
                          <w:t>;</w:t>
                        </w:r>
                      </w:p>
                    </w:txbxContent>
                  </v:textbox>
                </v:roundrect>
                <v:roundrect id="Скругленный прямоугольник 17" o:spid="_x0000_s1048" style="position:absolute;left:21812;top:18090;width:37052;height:112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fxcEA&#10;AADbAAAADwAAAGRycy9kb3ducmV2LnhtbERPTYvCMBC9L/gfwgh7W1MFXalGEUFxvSyrHjwOzdgU&#10;m0ltYq3++o0geJvH+5zpvLWlaKj2hWMF/V4CgjhzuuBcwWG/+hqD8AFZY+mYFNzJw3zW+Zhiqt2N&#10;/6jZhVzEEPYpKjAhVKmUPjNk0fdcRRy5k6sthgjrXOoabzHclnKQJCNpseDYYLCipaHsvLtaBUPZ&#10;/N4fw/UmM4f8WK1+to/r4KLUZ7ddTEAEasNb/HJvdJz/Dc9f4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38XBAAAA2wAAAA8AAAAAAAAAAAAAAAAAmAIAAGRycy9kb3du&#10;cmV2LnhtbFBLBQYAAAAABAAEAPUAAACGAwAAAAA=&#10;" fillcolor="window" strokecolor="#41719c" strokeweight="1pt">
                  <v:stroke joinstyle="miter"/>
                  <v:textbox>
                    <w:txbxContent>
                      <w:p w14:paraId="0C9C304F"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116C9A">
                          <w:rPr>
                            <w:sz w:val="26"/>
                            <w:szCs w:val="26"/>
                          </w:rPr>
                          <w:t xml:space="preserve">- </w:t>
                        </w:r>
                        <w:r w:rsidRPr="000A3ADB">
                          <w:t>Цифр</w:t>
                        </w:r>
                        <w:r w:rsidRPr="000A3ADB">
                          <w:rPr>
                            <w:lang w:val="kk-KZ"/>
                          </w:rPr>
                          <w:t>лық</w:t>
                        </w:r>
                        <w:r w:rsidRPr="000A3ADB">
                          <w:t xml:space="preserve"> платформалар,</w:t>
                        </w:r>
                        <w:r w:rsidRPr="000A3ADB">
                          <w:rPr>
                            <w:lang w:val="kk-KZ"/>
                          </w:rPr>
                          <w:t xml:space="preserve"> икемді басқару, жылдамдық, айқындылық, қолжетімділік, қауіпсіздік, киберсоғыстар</w:t>
                        </w:r>
                        <w:r>
                          <w:rPr>
                            <w:lang w:val="kk-KZ"/>
                          </w:rPr>
                          <w:t>;</w:t>
                        </w:r>
                        <w:r w:rsidRPr="000A3ADB">
                          <w:rPr>
                            <w:lang w:val="kk-KZ"/>
                          </w:rPr>
                          <w:t xml:space="preserve"> </w:t>
                        </w:r>
                      </w:p>
                      <w:p w14:paraId="5EF5F23B"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0A3ADB">
                          <w:t>-</w:t>
                        </w:r>
                        <w:r w:rsidRPr="000A3ADB">
                          <w:rPr>
                            <w:lang w:val="kk-KZ"/>
                          </w:rPr>
                          <w:t>Халықаралық</w:t>
                        </w:r>
                        <w:r w:rsidRPr="000A3ADB">
                          <w:t xml:space="preserve"> нормалар және ұлттық заңнамалардағы стандарттар</w:t>
                        </w:r>
                        <w:r>
                          <w:rPr>
                            <w:lang w:val="kk-KZ"/>
                          </w:rPr>
                          <w:t>:</w:t>
                        </w:r>
                        <w:r w:rsidRPr="000A3ADB">
                          <w:t xml:space="preserve">  </w:t>
                        </w:r>
                      </w:p>
                    </w:txbxContent>
                  </v:textbox>
                </v:roundrect>
                <v:roundrect id="Скругленный прямоугольник 18" o:spid="_x0000_s1049" style="position:absolute;left:22098;top:30285;width:37052;height:92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Lt8UA&#10;AADbAAAADwAAAGRycy9kb3ducmV2LnhtbESPT2vCQBDF7wW/wzJCb3WjYJHUVYqg2F6Kfw4eh+w0&#10;G5qdjdk1Rj995yB4m+G9ee8382Xva9VRG6vABsajDBRxEWzFpYHjYf02AxUTssU6MBm4UYTlYvAy&#10;x9yGK++o26dSSQjHHA24lJpc61g48hhHoSEW7Te0HpOsbalti1cJ97WeZNm79lixNDhsaOWo+Ntf&#10;vIGp7n5u9+lmW7hjeWrWX9/3y+RszOuw//wAlahPT/PjemsFX2DlFx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0u3xQAAANsAAAAPAAAAAAAAAAAAAAAAAJgCAABkcnMv&#10;ZG93bnJldi54bWxQSwUGAAAAAAQABAD1AAAAigMAAAAA&#10;" fillcolor="window" strokecolor="#41719c" strokeweight="1pt">
                  <v:stroke joinstyle="miter"/>
                  <v:textbox>
                    <w:txbxContent>
                      <w:p w14:paraId="5E145ACB"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116C9A">
                          <w:rPr>
                            <w:sz w:val="26"/>
                            <w:szCs w:val="26"/>
                          </w:rPr>
                          <w:t xml:space="preserve">- </w:t>
                        </w:r>
                        <w:r w:rsidRPr="000A3ADB">
                          <w:rPr>
                            <w:lang w:val="kk-KZ"/>
                          </w:rPr>
                          <w:t>Теңсіздік және орта тап</w:t>
                        </w:r>
                        <w:r>
                          <w:rPr>
                            <w:lang w:val="kk-KZ"/>
                          </w:rPr>
                          <w:t>;</w:t>
                        </w:r>
                        <w:r w:rsidRPr="000A3ADB">
                          <w:rPr>
                            <w:lang w:val="kk-KZ"/>
                          </w:rPr>
                          <w:t xml:space="preserve"> </w:t>
                        </w:r>
                      </w:p>
                      <w:p w14:paraId="4DEC10FC"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t>-</w:t>
                        </w:r>
                        <w:r w:rsidRPr="000A3ADB">
                          <w:t>Цифр</w:t>
                        </w:r>
                        <w:r w:rsidRPr="000A3ADB">
                          <w:rPr>
                            <w:lang w:val="kk-KZ"/>
                          </w:rPr>
                          <w:t>лық қоғам</w:t>
                        </w:r>
                        <w:r>
                          <w:rPr>
                            <w:lang w:val="kk-KZ"/>
                          </w:rPr>
                          <w:t xml:space="preserve"> </w:t>
                        </w:r>
                        <w:r w:rsidRPr="000A3ADB">
                          <w:t xml:space="preserve">(индивидуализация, коммуникация, </w:t>
                        </w:r>
                        <w:r w:rsidRPr="000A3ADB">
                          <w:rPr>
                            <w:lang w:val="kk-KZ"/>
                          </w:rPr>
                          <w:t>географиялық шекаралардың болмауы)</w:t>
                        </w:r>
                        <w:r>
                          <w:rPr>
                            <w:lang w:val="kk-KZ"/>
                          </w:rPr>
                          <w:t>;</w:t>
                        </w:r>
                      </w:p>
                    </w:txbxContent>
                  </v:textbox>
                </v:roundrect>
                <v:roundrect id="Скругленный прямоугольник 19" o:spid="_x0000_s1050" style="position:absolute;left:21812;top:39714;width:37052;height:92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LMEA&#10;AADbAAAADwAAAGRycy9kb3ducmV2LnhtbERPTYvCMBC9L/gfwgh7W1MFZa1GEUFxvSyrHjwOzdgU&#10;m0ltYq3++o0geJvH+5zpvLWlaKj2hWMF/V4CgjhzuuBcwWG/+voG4QOyxtIxKbiTh/ms8zHFVLsb&#10;/1GzC7mIIexTVGBCqFIpfWbIou+5ijhyJ1dbDBHWudQ13mK4LeUgSUbSYsGxwWBFS0PZeXe1Coay&#10;+b0/hutNZg75sVr9bB/XwUWpz267mIAI1Ia3+OXe6Dh/DM9f4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7izBAAAA2wAAAA8AAAAAAAAAAAAAAAAAmAIAAGRycy9kb3du&#10;cmV2LnhtbFBLBQYAAAAABAAEAPUAAACGAwAAAAA=&#10;" fillcolor="window" strokecolor="#41719c" strokeweight="1pt">
                  <v:stroke joinstyle="miter"/>
                  <v:textbox>
                    <w:txbxContent>
                      <w:p w14:paraId="680BE894"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116C9A">
                          <w:rPr>
                            <w:sz w:val="26"/>
                            <w:szCs w:val="26"/>
                          </w:rPr>
                          <w:t xml:space="preserve">- </w:t>
                        </w:r>
                        <w:r w:rsidRPr="000A3ADB">
                          <w:t>Виртуал</w:t>
                        </w:r>
                        <w:r w:rsidRPr="000A3ADB">
                          <w:rPr>
                            <w:lang w:val="kk-KZ"/>
                          </w:rPr>
                          <w:t>дық әлем, мобильді технологиялар, эмпатияның, танымдықтың төмендеуі</w:t>
                        </w:r>
                        <w:r>
                          <w:rPr>
                            <w:lang w:val="kk-KZ"/>
                          </w:rPr>
                          <w:t>;</w:t>
                        </w:r>
                        <w:r w:rsidRPr="000A3ADB">
                          <w:rPr>
                            <w:lang w:val="kk-KZ"/>
                          </w:rPr>
                          <w:t xml:space="preserve"> </w:t>
                        </w:r>
                      </w:p>
                      <w:p w14:paraId="2BE67645"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0A3ADB">
                          <w:t xml:space="preserve">- </w:t>
                        </w:r>
                        <w:r w:rsidRPr="000A3ADB">
                          <w:rPr>
                            <w:lang w:val="kk-KZ"/>
                          </w:rPr>
                          <w:t>Қоғамдық және жекеше ақпаратты басқару</w:t>
                        </w:r>
                        <w:r>
                          <w:rPr>
                            <w:lang w:val="kk-KZ"/>
                          </w:rPr>
                          <w:t>;</w:t>
                        </w:r>
                      </w:p>
                    </w:txbxContent>
                  </v:textbox>
                </v:roundrect>
              </v:group>
            </w:pict>
          </mc:Fallback>
        </mc:AlternateContent>
      </w:r>
    </w:p>
    <w:p w14:paraId="09B8F621" w14:textId="77777777" w:rsidR="009146FD" w:rsidRPr="00F31157" w:rsidRDefault="009146FD" w:rsidP="009146FD">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17C71659"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4BB11D50"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64BE5CC1"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75F93805"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14:anchorId="0641C085" wp14:editId="238364CB">
                <wp:simplePos x="0" y="0"/>
                <wp:positionH relativeFrom="margin">
                  <wp:posOffset>2234566</wp:posOffset>
                </wp:positionH>
                <wp:positionV relativeFrom="paragraph">
                  <wp:posOffset>15240</wp:posOffset>
                </wp:positionV>
                <wp:extent cx="3695700" cy="723900"/>
                <wp:effectExtent l="0" t="0" r="19050" b="1905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3695700" cy="7239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0800EC29"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0A3ADB">
                              <w:t>- «Talentism»</w:t>
                            </w:r>
                            <w:r w:rsidRPr="000A3ADB">
                              <w:rPr>
                                <w:lang w:val="kk-KZ"/>
                              </w:rPr>
                              <w:t xml:space="preserve"> тұжырымдамасы</w:t>
                            </w:r>
                            <w:r w:rsidRPr="000A3ADB">
                              <w:t xml:space="preserve"> –</w:t>
                            </w:r>
                            <w:r w:rsidRPr="000A3ADB">
                              <w:rPr>
                                <w:lang w:val="kk-KZ"/>
                              </w:rPr>
                              <w:t xml:space="preserve"> жоғары білікті кадрларға бағдарлану</w:t>
                            </w:r>
                            <w:r>
                              <w:rPr>
                                <w:lang w:val="kk-KZ"/>
                              </w:rPr>
                              <w:t>;</w:t>
                            </w:r>
                            <w:r w:rsidRPr="000A3ADB">
                              <w:rPr>
                                <w:lang w:val="kk-KZ"/>
                              </w:rPr>
                              <w:t xml:space="preserve"> </w:t>
                            </w:r>
                          </w:p>
                          <w:p w14:paraId="26708A42" w14:textId="77777777" w:rsidR="000471D4" w:rsidRPr="006D2CB1" w:rsidRDefault="000471D4" w:rsidP="000A3ADB">
                            <w:pPr>
                              <w:pStyle w:val="ae"/>
                              <w:shd w:val="clear" w:color="auto" w:fill="FFFFFF"/>
                              <w:tabs>
                                <w:tab w:val="left" w:pos="317"/>
                                <w:tab w:val="left" w:pos="9214"/>
                              </w:tabs>
                              <w:spacing w:before="0" w:beforeAutospacing="0" w:after="0" w:afterAutospacing="0"/>
                              <w:jc w:val="both"/>
                              <w:rPr>
                                <w:lang w:val="kk-KZ"/>
                              </w:rPr>
                            </w:pPr>
                            <w:r w:rsidRPr="000A3ADB">
                              <w:t>- «Бирюз</w:t>
                            </w:r>
                            <w:r w:rsidRPr="000A3ADB">
                              <w:rPr>
                                <w:lang w:val="kk-KZ"/>
                              </w:rPr>
                              <w:t>а ұйымдары</w:t>
                            </w:r>
                            <w:r w:rsidRPr="000A3ADB">
                              <w:t>»</w:t>
                            </w:r>
                            <w:r>
                              <w:rPr>
                                <w:lang w:val="kk-KZ"/>
                              </w:rPr>
                              <w:t>;</w:t>
                            </w:r>
                          </w:p>
                          <w:p w14:paraId="4674C3A4" w14:textId="77777777" w:rsidR="000471D4" w:rsidRDefault="000471D4" w:rsidP="000A3A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1C085" id="Скругленный прямоугольник 23" o:spid="_x0000_s1051" style="position:absolute;left:0;text-align:left;margin-left:175.95pt;margin-top:1.2pt;width:291pt;height:5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" fillcolor="window" strokecolor="#41719c" strokeweight="1pt">
                <v:stroke joinstyle="miter"/>
                <v:textbox>
                  <w:txbxContent>
                    <w:p w14:paraId="0800EC29" w14:textId="77777777" w:rsidR="000471D4" w:rsidRPr="000A3ADB" w:rsidRDefault="000471D4" w:rsidP="000A3ADB">
                      <w:pPr>
                        <w:pStyle w:val="ae"/>
                        <w:shd w:val="clear" w:color="auto" w:fill="FFFFFF"/>
                        <w:tabs>
                          <w:tab w:val="left" w:pos="317"/>
                          <w:tab w:val="left" w:pos="9214"/>
                        </w:tabs>
                        <w:spacing w:before="0" w:beforeAutospacing="0" w:after="0" w:afterAutospacing="0"/>
                        <w:jc w:val="both"/>
                      </w:pPr>
                      <w:r w:rsidRPr="000A3ADB">
                        <w:t>- «Talentism»</w:t>
                      </w:r>
                      <w:r w:rsidRPr="000A3ADB">
                        <w:rPr>
                          <w:lang w:val="kk-KZ"/>
                        </w:rPr>
                        <w:t xml:space="preserve"> тұжырымдамасы</w:t>
                      </w:r>
                      <w:r w:rsidRPr="000A3ADB">
                        <w:t xml:space="preserve"> –</w:t>
                      </w:r>
                      <w:r w:rsidRPr="000A3ADB">
                        <w:rPr>
                          <w:lang w:val="kk-KZ"/>
                        </w:rPr>
                        <w:t xml:space="preserve"> жоғары білікті кадрларға бағдарлану</w:t>
                      </w:r>
                      <w:r>
                        <w:rPr>
                          <w:lang w:val="kk-KZ"/>
                        </w:rPr>
                        <w:t>;</w:t>
                      </w:r>
                      <w:r w:rsidRPr="000A3ADB">
                        <w:rPr>
                          <w:lang w:val="kk-KZ"/>
                        </w:rPr>
                        <w:t xml:space="preserve"> </w:t>
                      </w:r>
                    </w:p>
                    <w:p w14:paraId="26708A42" w14:textId="77777777" w:rsidR="000471D4" w:rsidRPr="006D2CB1" w:rsidRDefault="000471D4" w:rsidP="000A3ADB">
                      <w:pPr>
                        <w:pStyle w:val="ae"/>
                        <w:shd w:val="clear" w:color="auto" w:fill="FFFFFF"/>
                        <w:tabs>
                          <w:tab w:val="left" w:pos="317"/>
                          <w:tab w:val="left" w:pos="9214"/>
                        </w:tabs>
                        <w:spacing w:before="0" w:beforeAutospacing="0" w:after="0" w:afterAutospacing="0"/>
                        <w:jc w:val="both"/>
                        <w:rPr>
                          <w:lang w:val="kk-KZ"/>
                        </w:rPr>
                      </w:pPr>
                      <w:r w:rsidRPr="000A3ADB">
                        <w:t>- «Бирюз</w:t>
                      </w:r>
                      <w:r w:rsidRPr="000A3ADB">
                        <w:rPr>
                          <w:lang w:val="kk-KZ"/>
                        </w:rPr>
                        <w:t>а ұйымдары</w:t>
                      </w:r>
                      <w:r w:rsidRPr="000A3ADB">
                        <w:t>»</w:t>
                      </w:r>
                      <w:r>
                        <w:rPr>
                          <w:lang w:val="kk-KZ"/>
                        </w:rPr>
                        <w:t>;</w:t>
                      </w:r>
                    </w:p>
                    <w:p w14:paraId="4674C3A4" w14:textId="77777777" w:rsidR="000471D4" w:rsidRDefault="000471D4" w:rsidP="000A3ADB">
                      <w:pPr>
                        <w:jc w:val="center"/>
                      </w:pPr>
                    </w:p>
                  </w:txbxContent>
                </v:textbox>
                <w10:wrap anchorx="margin"/>
              </v:roundrect>
            </w:pict>
          </mc:Fallback>
        </mc:AlternateContent>
      </w:r>
    </w:p>
    <w:p w14:paraId="74E704D6"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5DB16AAB"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7A5615BB"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538CB18D"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5784498F"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0906DCE7"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6755373F"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sz w:val="28"/>
          <w:szCs w:val="28"/>
          <w:lang w:val="kk-KZ" w:eastAsia="ru-RU"/>
        </w:rPr>
      </w:pPr>
    </w:p>
    <w:p w14:paraId="4B3567F8" w14:textId="77777777" w:rsidR="000A3ADB" w:rsidRPr="00F31157" w:rsidRDefault="000A3ADB" w:rsidP="000A3ADB">
      <w:pPr>
        <w:widowControl/>
        <w:shd w:val="clear" w:color="auto" w:fill="FFFFFF"/>
        <w:tabs>
          <w:tab w:val="left" w:pos="9214"/>
        </w:tabs>
        <w:autoSpaceDE/>
        <w:autoSpaceDN/>
        <w:ind w:left="1429"/>
        <w:jc w:val="both"/>
        <w:rPr>
          <w:rFonts w:ascii="Times New Roman" w:eastAsia="Times New Roman" w:hAnsi="Times New Roman" w:cs="Times New Roman"/>
          <w:noProof/>
          <w:sz w:val="28"/>
          <w:szCs w:val="28"/>
          <w:lang w:val="kk-KZ" w:eastAsia="ru-RU"/>
        </w:rPr>
      </w:pPr>
    </w:p>
    <w:p w14:paraId="5AE26724" w14:textId="77777777" w:rsidR="000A3ADB" w:rsidRPr="00F31157" w:rsidRDefault="000A3ADB" w:rsidP="000A3ADB">
      <w:pPr>
        <w:widowControl/>
        <w:shd w:val="clear" w:color="auto" w:fill="FFFFFF"/>
        <w:tabs>
          <w:tab w:val="left" w:pos="9214"/>
        </w:tabs>
        <w:autoSpaceDE/>
        <w:autoSpaceDN/>
        <w:ind w:firstLine="851"/>
        <w:jc w:val="both"/>
        <w:rPr>
          <w:rFonts w:ascii="Times New Roman" w:eastAsia="Times New Roman" w:hAnsi="Times New Roman" w:cs="Times New Roman"/>
          <w:sz w:val="28"/>
          <w:szCs w:val="28"/>
          <w:lang w:val="kk-KZ" w:eastAsia="ru-RU"/>
        </w:rPr>
      </w:pPr>
    </w:p>
    <w:p w14:paraId="3A9BA5F2" w14:textId="77777777" w:rsidR="000A3ADB" w:rsidRPr="00F31157" w:rsidRDefault="000A3ADB" w:rsidP="000A3ADB">
      <w:pPr>
        <w:widowControl/>
        <w:shd w:val="clear" w:color="auto" w:fill="FFFFFF"/>
        <w:tabs>
          <w:tab w:val="left" w:pos="9214"/>
        </w:tabs>
        <w:autoSpaceDE/>
        <w:autoSpaceDN/>
        <w:ind w:firstLine="851"/>
        <w:jc w:val="both"/>
        <w:rPr>
          <w:rFonts w:ascii="Times New Roman" w:eastAsia="Times New Roman" w:hAnsi="Times New Roman" w:cs="Times New Roman"/>
          <w:sz w:val="28"/>
          <w:szCs w:val="28"/>
          <w:lang w:val="kk-KZ" w:eastAsia="ru-RU"/>
        </w:rPr>
      </w:pPr>
    </w:p>
    <w:p w14:paraId="003A14E7" w14:textId="77777777" w:rsidR="000A3ADB" w:rsidRPr="00F31157" w:rsidRDefault="000A3ADB" w:rsidP="000A3ADB">
      <w:pPr>
        <w:widowControl/>
        <w:shd w:val="clear" w:color="auto" w:fill="FFFFFF"/>
        <w:tabs>
          <w:tab w:val="left" w:pos="9214"/>
        </w:tabs>
        <w:autoSpaceDE/>
        <w:autoSpaceDN/>
        <w:ind w:firstLine="851"/>
        <w:jc w:val="both"/>
        <w:rPr>
          <w:rFonts w:ascii="Times New Roman" w:eastAsia="Times New Roman" w:hAnsi="Times New Roman" w:cs="Times New Roman"/>
          <w:sz w:val="28"/>
          <w:szCs w:val="28"/>
          <w:lang w:val="kk-KZ" w:eastAsia="ru-RU"/>
        </w:rPr>
      </w:pPr>
    </w:p>
    <w:p w14:paraId="4F40892E" w14:textId="77777777" w:rsidR="000A3ADB" w:rsidRPr="00F31157" w:rsidRDefault="000A3ADB" w:rsidP="000A3ADB">
      <w:pPr>
        <w:widowControl/>
        <w:shd w:val="clear" w:color="auto" w:fill="FFFFFF"/>
        <w:tabs>
          <w:tab w:val="left" w:pos="9214"/>
        </w:tabs>
        <w:autoSpaceDE/>
        <w:autoSpaceDN/>
        <w:ind w:firstLine="851"/>
        <w:jc w:val="both"/>
        <w:rPr>
          <w:rFonts w:ascii="Times New Roman" w:eastAsia="Times New Roman" w:hAnsi="Times New Roman" w:cs="Times New Roman"/>
          <w:sz w:val="28"/>
          <w:szCs w:val="28"/>
          <w:lang w:val="kk-KZ" w:eastAsia="ru-RU"/>
        </w:rPr>
      </w:pPr>
    </w:p>
    <w:p w14:paraId="79DB8A71" w14:textId="77777777" w:rsidR="009F2118" w:rsidRPr="00F31157" w:rsidRDefault="009F2118" w:rsidP="00A44E15">
      <w:pPr>
        <w:pStyle w:val="ae"/>
        <w:shd w:val="clear" w:color="auto" w:fill="FFFFFF"/>
        <w:tabs>
          <w:tab w:val="left" w:pos="9214"/>
        </w:tabs>
        <w:spacing w:before="0" w:beforeAutospacing="0" w:after="0" w:afterAutospacing="0"/>
        <w:jc w:val="both"/>
        <w:rPr>
          <w:sz w:val="28"/>
          <w:szCs w:val="28"/>
          <w:lang w:val="kk-KZ"/>
        </w:rPr>
      </w:pPr>
    </w:p>
    <w:p w14:paraId="765B0C61" w14:textId="77777777" w:rsidR="009146FD" w:rsidRPr="00F31157" w:rsidRDefault="009146FD" w:rsidP="00B07934">
      <w:pPr>
        <w:pStyle w:val="ae"/>
        <w:shd w:val="clear" w:color="auto" w:fill="FFFFFF"/>
        <w:tabs>
          <w:tab w:val="left" w:pos="9214"/>
        </w:tabs>
        <w:spacing w:before="0" w:beforeAutospacing="0" w:after="0" w:afterAutospacing="0"/>
        <w:ind w:left="1429"/>
        <w:jc w:val="both"/>
        <w:rPr>
          <w:sz w:val="28"/>
          <w:szCs w:val="28"/>
          <w:lang w:val="kk-KZ"/>
        </w:rPr>
      </w:pPr>
    </w:p>
    <w:p w14:paraId="1DF6E4D8" w14:textId="77777777" w:rsidR="009146FD" w:rsidRPr="00F31157" w:rsidRDefault="009146FD" w:rsidP="00B07934">
      <w:pPr>
        <w:pStyle w:val="ae"/>
        <w:shd w:val="clear" w:color="auto" w:fill="FFFFFF"/>
        <w:tabs>
          <w:tab w:val="left" w:pos="9214"/>
        </w:tabs>
        <w:spacing w:before="0" w:beforeAutospacing="0" w:after="0" w:afterAutospacing="0"/>
        <w:ind w:left="1429"/>
        <w:jc w:val="both"/>
        <w:rPr>
          <w:sz w:val="28"/>
          <w:szCs w:val="28"/>
          <w:lang w:val="kk-KZ"/>
        </w:rPr>
      </w:pPr>
    </w:p>
    <w:p w14:paraId="23B5F2D6" w14:textId="77777777" w:rsidR="009146FD" w:rsidRPr="00F31157" w:rsidRDefault="009146FD" w:rsidP="00B07934">
      <w:pPr>
        <w:pStyle w:val="ae"/>
        <w:shd w:val="clear" w:color="auto" w:fill="FFFFFF"/>
        <w:tabs>
          <w:tab w:val="left" w:pos="9214"/>
        </w:tabs>
        <w:spacing w:before="0" w:beforeAutospacing="0" w:after="0" w:afterAutospacing="0"/>
        <w:ind w:left="1429"/>
        <w:jc w:val="both"/>
        <w:rPr>
          <w:sz w:val="28"/>
          <w:szCs w:val="28"/>
          <w:lang w:val="kk-KZ"/>
        </w:rPr>
      </w:pPr>
    </w:p>
    <w:p w14:paraId="1631B058" w14:textId="77777777" w:rsidR="009146FD" w:rsidRPr="00F31157" w:rsidRDefault="009146FD" w:rsidP="00B07934">
      <w:pPr>
        <w:pStyle w:val="ae"/>
        <w:shd w:val="clear" w:color="auto" w:fill="FFFFFF"/>
        <w:tabs>
          <w:tab w:val="left" w:pos="9214"/>
        </w:tabs>
        <w:spacing w:before="0" w:beforeAutospacing="0" w:after="0" w:afterAutospacing="0"/>
        <w:ind w:left="1429"/>
        <w:jc w:val="both"/>
        <w:rPr>
          <w:sz w:val="28"/>
          <w:szCs w:val="28"/>
          <w:lang w:val="kk-KZ"/>
        </w:rPr>
      </w:pPr>
    </w:p>
    <w:p w14:paraId="0B46E714" w14:textId="77777777" w:rsidR="009146FD" w:rsidRPr="00F31157" w:rsidRDefault="009146FD" w:rsidP="00B07934">
      <w:pPr>
        <w:pStyle w:val="ae"/>
        <w:shd w:val="clear" w:color="auto" w:fill="FFFFFF"/>
        <w:tabs>
          <w:tab w:val="left" w:pos="9214"/>
        </w:tabs>
        <w:spacing w:before="0" w:beforeAutospacing="0" w:after="0" w:afterAutospacing="0"/>
        <w:ind w:left="1429"/>
        <w:jc w:val="both"/>
        <w:rPr>
          <w:sz w:val="28"/>
          <w:szCs w:val="28"/>
          <w:lang w:val="kk-KZ"/>
        </w:rPr>
      </w:pPr>
    </w:p>
    <w:p w14:paraId="3A1BAC34" w14:textId="77777777" w:rsidR="009146FD" w:rsidRPr="00F31157" w:rsidRDefault="009146FD" w:rsidP="00B07934">
      <w:pPr>
        <w:pStyle w:val="ae"/>
        <w:shd w:val="clear" w:color="auto" w:fill="FFFFFF"/>
        <w:tabs>
          <w:tab w:val="left" w:pos="9214"/>
        </w:tabs>
        <w:spacing w:before="0" w:beforeAutospacing="0" w:after="0" w:afterAutospacing="0"/>
        <w:ind w:left="1429"/>
        <w:jc w:val="both"/>
        <w:rPr>
          <w:sz w:val="28"/>
          <w:szCs w:val="28"/>
          <w:lang w:val="kk-KZ"/>
        </w:rPr>
      </w:pPr>
    </w:p>
    <w:p w14:paraId="52AA1ABC" w14:textId="77777777" w:rsidR="00B07934" w:rsidRPr="00AA4DB5" w:rsidRDefault="009F2118" w:rsidP="009F617F">
      <w:pPr>
        <w:pStyle w:val="ae"/>
        <w:shd w:val="clear" w:color="auto" w:fill="FFFFFF"/>
        <w:tabs>
          <w:tab w:val="left" w:pos="9214"/>
        </w:tabs>
        <w:spacing w:before="0" w:beforeAutospacing="0" w:after="0" w:afterAutospacing="0"/>
        <w:jc w:val="center"/>
        <w:rPr>
          <w:sz w:val="28"/>
          <w:szCs w:val="28"/>
          <w:lang w:val="kk-KZ"/>
        </w:rPr>
      </w:pPr>
      <w:r w:rsidRPr="00AA4DB5">
        <w:rPr>
          <w:sz w:val="28"/>
          <w:szCs w:val="28"/>
          <w:lang w:val="kk-KZ"/>
        </w:rPr>
        <w:t>Сурет 2</w:t>
      </w:r>
      <w:r w:rsidR="00F80238">
        <w:rPr>
          <w:sz w:val="28"/>
          <w:szCs w:val="28"/>
          <w:lang w:val="kk-KZ"/>
        </w:rPr>
        <w:t xml:space="preserve"> </w:t>
      </w:r>
      <w:r w:rsidR="00AA4DB5" w:rsidRPr="00F15555">
        <w:rPr>
          <w:sz w:val="28"/>
          <w:szCs w:val="28"/>
          <w:lang w:val="kk-KZ"/>
        </w:rPr>
        <w:t xml:space="preserve">– </w:t>
      </w:r>
      <w:r w:rsidR="00493043" w:rsidRPr="00AA4DB5">
        <w:rPr>
          <w:sz w:val="28"/>
          <w:szCs w:val="28"/>
          <w:lang w:val="kk-KZ"/>
        </w:rPr>
        <w:t>Төртінші өнеркәсіптік революцияның экономикаға әсері</w:t>
      </w:r>
    </w:p>
    <w:p w14:paraId="62D081F3" w14:textId="77777777" w:rsidR="00493043" w:rsidRPr="00AA4DB5" w:rsidRDefault="000B1120" w:rsidP="009F617F">
      <w:pPr>
        <w:pStyle w:val="ae"/>
        <w:shd w:val="clear" w:color="auto" w:fill="FFFFFF"/>
        <w:tabs>
          <w:tab w:val="left" w:pos="9214"/>
        </w:tabs>
        <w:spacing w:before="0" w:beforeAutospacing="0" w:after="0" w:afterAutospacing="0"/>
        <w:jc w:val="center"/>
        <w:rPr>
          <w:bCs/>
          <w:sz w:val="28"/>
          <w:szCs w:val="28"/>
          <w:lang w:val="kk-KZ"/>
        </w:rPr>
      </w:pPr>
      <w:r>
        <w:rPr>
          <w:bCs/>
          <w:sz w:val="28"/>
          <w:szCs w:val="28"/>
          <w:lang w:val="kk-KZ"/>
        </w:rPr>
        <w:t>Ескертпе:</w:t>
      </w:r>
      <w:r w:rsidR="00B46429" w:rsidRPr="00AA4DB5">
        <w:rPr>
          <w:bCs/>
          <w:sz w:val="28"/>
          <w:szCs w:val="28"/>
          <w:lang w:val="kk-KZ"/>
        </w:rPr>
        <w:t>[</w:t>
      </w:r>
      <w:r w:rsidR="000A3FAC">
        <w:rPr>
          <w:bCs/>
          <w:sz w:val="28"/>
          <w:szCs w:val="28"/>
          <w:lang w:val="kk-KZ"/>
        </w:rPr>
        <w:t>49</w:t>
      </w:r>
      <w:r w:rsidR="00B46429" w:rsidRPr="00AA4DB5">
        <w:rPr>
          <w:bCs/>
          <w:sz w:val="28"/>
          <w:szCs w:val="28"/>
          <w:lang w:val="kk-KZ"/>
        </w:rPr>
        <w:t>] әдебиет негізінде автормен құрастырылған</w:t>
      </w:r>
    </w:p>
    <w:p w14:paraId="74163771" w14:textId="77777777" w:rsidR="00B46429" w:rsidRPr="00F31157" w:rsidRDefault="00B46429" w:rsidP="00B07934">
      <w:pPr>
        <w:pStyle w:val="ae"/>
        <w:shd w:val="clear" w:color="auto" w:fill="FFFFFF"/>
        <w:tabs>
          <w:tab w:val="left" w:pos="9214"/>
        </w:tabs>
        <w:spacing w:before="0" w:beforeAutospacing="0" w:after="0" w:afterAutospacing="0"/>
        <w:ind w:left="1429"/>
        <w:jc w:val="both"/>
        <w:rPr>
          <w:sz w:val="28"/>
          <w:szCs w:val="28"/>
          <w:lang w:val="kk-KZ"/>
        </w:rPr>
      </w:pPr>
    </w:p>
    <w:p w14:paraId="1359E709" w14:textId="77777777" w:rsidR="00EB4767" w:rsidRPr="00F31157" w:rsidRDefault="00E12958" w:rsidP="00EB4767">
      <w:pPr>
        <w:pStyle w:val="ae"/>
        <w:shd w:val="clear" w:color="auto" w:fill="FFFFFF"/>
        <w:spacing w:before="0" w:beforeAutospacing="0" w:after="0" w:afterAutospacing="0"/>
        <w:ind w:firstLine="709"/>
        <w:jc w:val="both"/>
        <w:rPr>
          <w:rFonts w:eastAsia="NewBaskervilleITC-Regular"/>
          <w:sz w:val="28"/>
          <w:szCs w:val="28"/>
          <w:lang w:val="kk-KZ"/>
        </w:rPr>
      </w:pPr>
      <w:r w:rsidRPr="00F31157">
        <w:rPr>
          <w:rFonts w:eastAsia="NewBaskervilleITC-Regular"/>
          <w:sz w:val="28"/>
          <w:szCs w:val="28"/>
          <w:lang w:val="kk-KZ"/>
        </w:rPr>
        <w:t>Мемлекет, жұмыс беруші, білім беру жүйесі және қызметкер құрған экожүйеде адам капиталын жүзеге асыру</w:t>
      </w:r>
      <w:r w:rsidR="00E17383" w:rsidRPr="00F31157">
        <w:rPr>
          <w:rFonts w:eastAsia="NewBaskervilleITC-Regular"/>
          <w:sz w:val="28"/>
          <w:szCs w:val="28"/>
          <w:lang w:val="kk-KZ"/>
        </w:rPr>
        <w:t xml:space="preserve"> маңызды</w:t>
      </w:r>
      <w:r w:rsidR="000A6902" w:rsidRPr="00F31157">
        <w:rPr>
          <w:rFonts w:eastAsia="NewBaskervilleITC-Regular"/>
          <w:sz w:val="28"/>
          <w:szCs w:val="28"/>
          <w:lang w:val="kk-KZ"/>
        </w:rPr>
        <w:t>.</w:t>
      </w:r>
      <w:r w:rsidRPr="00F31157">
        <w:rPr>
          <w:rFonts w:eastAsia="NewBaskervilleITC-Regular"/>
          <w:sz w:val="28"/>
          <w:szCs w:val="28"/>
          <w:lang w:val="kk-KZ"/>
        </w:rPr>
        <w:t xml:space="preserve"> </w:t>
      </w:r>
      <w:r w:rsidR="00E17383" w:rsidRPr="00F31157">
        <w:rPr>
          <w:rFonts w:eastAsia="NewBaskervilleITC-Regular"/>
          <w:sz w:val="28"/>
          <w:szCs w:val="28"/>
          <w:lang w:val="kk-KZ"/>
        </w:rPr>
        <w:t>Б</w:t>
      </w:r>
      <w:r w:rsidRPr="00F31157">
        <w:rPr>
          <w:rFonts w:eastAsia="NewBaskervilleITC-Regular"/>
          <w:sz w:val="28"/>
          <w:szCs w:val="28"/>
          <w:lang w:val="kk-KZ"/>
        </w:rPr>
        <w:t>іздің</w:t>
      </w:r>
      <w:r w:rsidR="00E17383" w:rsidRPr="00F31157">
        <w:rPr>
          <w:rFonts w:eastAsia="NewBaskervilleITC-Regular"/>
          <w:sz w:val="28"/>
          <w:szCs w:val="28"/>
          <w:lang w:val="kk-KZ"/>
        </w:rPr>
        <w:t xml:space="preserve"> </w:t>
      </w:r>
      <w:r w:rsidRPr="00F31157">
        <w:rPr>
          <w:rFonts w:eastAsia="NewBaskervilleITC-Regular"/>
          <w:sz w:val="28"/>
          <w:szCs w:val="28"/>
          <w:lang w:val="kk-KZ"/>
        </w:rPr>
        <w:t>ойымызша, адам центристік тұжырымдамада барынша тол</w:t>
      </w:r>
      <w:r w:rsidR="00AA5844" w:rsidRPr="00F31157">
        <w:rPr>
          <w:rFonts w:eastAsia="NewBaskervilleITC-Regular"/>
          <w:sz w:val="28"/>
          <w:szCs w:val="28"/>
          <w:lang w:val="kk-KZ"/>
        </w:rPr>
        <w:t>ық және тиімді көрінеді (сурет 3</w:t>
      </w:r>
      <w:r w:rsidRPr="00F31157">
        <w:rPr>
          <w:rFonts w:eastAsia="NewBaskervilleITC-Regular"/>
          <w:sz w:val="28"/>
          <w:szCs w:val="28"/>
          <w:lang w:val="kk-KZ"/>
        </w:rPr>
        <w:t xml:space="preserve">). </w:t>
      </w:r>
      <w:r w:rsidR="00EB4767" w:rsidRPr="00F31157">
        <w:rPr>
          <w:rFonts w:eastAsia="NewBaskervilleITC-Regular"/>
          <w:sz w:val="28"/>
          <w:szCs w:val="28"/>
          <w:lang w:val="kk-KZ"/>
        </w:rPr>
        <w:t>Бұл тұжырымдама қоғамдық келісім шартт</w:t>
      </w:r>
      <w:r w:rsidR="00E17383" w:rsidRPr="00F31157">
        <w:rPr>
          <w:rFonts w:eastAsia="NewBaskervilleITC-Regular"/>
          <w:sz w:val="28"/>
          <w:szCs w:val="28"/>
          <w:lang w:val="kk-KZ"/>
        </w:rPr>
        <w:t>ы</w:t>
      </w:r>
      <w:r w:rsidR="00EB4767" w:rsidRPr="00F31157">
        <w:rPr>
          <w:rFonts w:eastAsia="NewBaskervilleITC-Regular"/>
          <w:sz w:val="28"/>
          <w:szCs w:val="28"/>
          <w:lang w:val="kk-KZ"/>
        </w:rPr>
        <w:t xml:space="preserve"> өзгертуді көздейді - жаппай стандарттаудан жаппай бірегейлікке дейін және адамның қабілеттері мен мотивациясына</w:t>
      </w:r>
      <w:r w:rsidR="00E17383" w:rsidRPr="00F31157">
        <w:rPr>
          <w:rFonts w:eastAsia="NewBaskervilleITC-Regular"/>
          <w:sz w:val="28"/>
          <w:szCs w:val="28"/>
          <w:lang w:val="kk-KZ"/>
        </w:rPr>
        <w:t xml:space="preserve"> бағытталған.</w:t>
      </w:r>
      <w:r w:rsidR="00EB4767" w:rsidRPr="00F31157">
        <w:rPr>
          <w:rFonts w:eastAsia="NewBaskervilleITC-Regular"/>
          <w:sz w:val="28"/>
          <w:szCs w:val="28"/>
          <w:lang w:val="kk-KZ"/>
        </w:rPr>
        <w:t xml:space="preserve"> </w:t>
      </w:r>
      <w:r w:rsidR="00E17383" w:rsidRPr="00F31157">
        <w:rPr>
          <w:rFonts w:eastAsia="NewBaskervilleITC-Regular"/>
          <w:sz w:val="28"/>
          <w:szCs w:val="28"/>
          <w:lang w:val="kk-KZ"/>
        </w:rPr>
        <w:t>С</w:t>
      </w:r>
      <w:r w:rsidR="00EB4767" w:rsidRPr="00F31157">
        <w:rPr>
          <w:rFonts w:eastAsia="NewBaskervilleITC-Regular"/>
          <w:sz w:val="28"/>
          <w:szCs w:val="28"/>
          <w:lang w:val="kk-KZ"/>
        </w:rPr>
        <w:t>ондай-ақ оның еңбек нарығындағы мүмкіндіктерге қол жеткізуіне жаңа талаптар қояды.</w:t>
      </w:r>
    </w:p>
    <w:p w14:paraId="7B00F6D8" w14:textId="77777777" w:rsidR="00B07934" w:rsidRPr="00F31157" w:rsidRDefault="00E12958" w:rsidP="00EB4767">
      <w:pPr>
        <w:pStyle w:val="ae"/>
        <w:shd w:val="clear" w:color="auto" w:fill="FFFFFF"/>
        <w:spacing w:before="0" w:beforeAutospacing="0" w:after="0" w:afterAutospacing="0"/>
        <w:ind w:firstLine="709"/>
        <w:jc w:val="both"/>
        <w:rPr>
          <w:sz w:val="28"/>
          <w:szCs w:val="28"/>
          <w:lang w:val="kk-KZ"/>
        </w:rPr>
      </w:pPr>
      <w:r w:rsidRPr="00F31157">
        <w:rPr>
          <w:rFonts w:eastAsia="NewBaskervilleITC-Regular"/>
          <w:sz w:val="28"/>
          <w:szCs w:val="28"/>
          <w:lang w:val="kk-KZ"/>
        </w:rPr>
        <w:lastRenderedPageBreak/>
        <w:t>Пирамиданың негізі өмір бойы оқыту тұжырымдамасы болып табылады</w:t>
      </w:r>
      <w:r w:rsidR="00E17383" w:rsidRPr="00F31157">
        <w:rPr>
          <w:rFonts w:eastAsia="NewBaskervilleITC-Regular"/>
          <w:sz w:val="28"/>
          <w:szCs w:val="28"/>
          <w:lang w:val="kk-KZ"/>
        </w:rPr>
        <w:t>. Ө</w:t>
      </w:r>
      <w:r w:rsidRPr="00F31157">
        <w:rPr>
          <w:rFonts w:eastAsia="NewBaskervilleITC-Regular"/>
          <w:sz w:val="28"/>
          <w:szCs w:val="28"/>
          <w:lang w:val="kk-KZ"/>
        </w:rPr>
        <w:t>йткені</w:t>
      </w:r>
      <w:r w:rsidR="00E17383" w:rsidRPr="00F31157">
        <w:rPr>
          <w:rFonts w:eastAsia="NewBaskervilleITC-Regular"/>
          <w:sz w:val="28"/>
          <w:szCs w:val="28"/>
          <w:lang w:val="kk-KZ"/>
        </w:rPr>
        <w:t xml:space="preserve"> </w:t>
      </w:r>
      <w:r w:rsidRPr="00F31157">
        <w:rPr>
          <w:rFonts w:eastAsia="NewBaskervilleITC-Regular"/>
          <w:sz w:val="28"/>
          <w:szCs w:val="28"/>
          <w:lang w:val="kk-KZ"/>
        </w:rPr>
        <w:t>динамикалық өзгеретін әлем мен белгісіздік жағдайында ол негізгі болып табылады.</w:t>
      </w:r>
    </w:p>
    <w:p w14:paraId="6F0AAD9C" w14:textId="77777777" w:rsidR="00B07934" w:rsidRPr="00F31157" w:rsidRDefault="00B07934" w:rsidP="00A44E15">
      <w:pPr>
        <w:pStyle w:val="ae"/>
        <w:shd w:val="clear" w:color="auto" w:fill="FFFFFF" w:themeFill="background1"/>
        <w:tabs>
          <w:tab w:val="left" w:pos="9214"/>
        </w:tabs>
        <w:spacing w:before="0" w:beforeAutospacing="0" w:after="0" w:afterAutospacing="0"/>
        <w:jc w:val="both"/>
        <w:rPr>
          <w:sz w:val="28"/>
          <w:szCs w:val="28"/>
          <w:lang w:val="kk-KZ"/>
        </w:rPr>
      </w:pPr>
    </w:p>
    <w:p w14:paraId="07B31E4E" w14:textId="77777777" w:rsidR="00EB4767" w:rsidRPr="00F31157" w:rsidRDefault="00EB4767" w:rsidP="00B07934">
      <w:pPr>
        <w:pStyle w:val="ae"/>
        <w:shd w:val="clear" w:color="auto" w:fill="FFFFFF" w:themeFill="background1"/>
        <w:tabs>
          <w:tab w:val="left" w:pos="9214"/>
        </w:tabs>
        <w:spacing w:before="0" w:beforeAutospacing="0" w:after="0" w:afterAutospacing="0"/>
        <w:ind w:firstLine="709"/>
        <w:jc w:val="both"/>
        <w:rPr>
          <w:sz w:val="28"/>
          <w:szCs w:val="28"/>
        </w:rPr>
      </w:pPr>
      <w:r w:rsidRPr="00F31157">
        <w:rPr>
          <w:noProof/>
        </w:rPr>
        <w:drawing>
          <wp:inline distT="0" distB="0" distL="0" distR="0" wp14:anchorId="02BE7540" wp14:editId="5FA4BFE3">
            <wp:extent cx="5012055" cy="2390775"/>
            <wp:effectExtent l="38100" t="57150" r="55245" b="476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D9E47B6" w14:textId="77777777" w:rsidR="00EB4767" w:rsidRPr="00F31157" w:rsidRDefault="00EB4767" w:rsidP="00B07934">
      <w:pPr>
        <w:pStyle w:val="ae"/>
        <w:shd w:val="clear" w:color="auto" w:fill="FFFFFF" w:themeFill="background1"/>
        <w:tabs>
          <w:tab w:val="left" w:pos="9214"/>
        </w:tabs>
        <w:spacing w:before="0" w:beforeAutospacing="0" w:after="0" w:afterAutospacing="0"/>
        <w:ind w:firstLine="709"/>
        <w:jc w:val="both"/>
        <w:rPr>
          <w:sz w:val="28"/>
          <w:szCs w:val="28"/>
        </w:rPr>
      </w:pPr>
    </w:p>
    <w:p w14:paraId="3C3205DB" w14:textId="77777777" w:rsidR="00EB4767" w:rsidRPr="00AA4DB5" w:rsidRDefault="00AA5844" w:rsidP="00A44E15">
      <w:pPr>
        <w:widowControl/>
        <w:autoSpaceDE/>
        <w:autoSpaceDN/>
        <w:jc w:val="center"/>
        <w:rPr>
          <w:rFonts w:ascii="Times New Roman" w:eastAsia="Calibri" w:hAnsi="Times New Roman" w:cs="Times New Roman"/>
          <w:sz w:val="28"/>
          <w:szCs w:val="28"/>
        </w:rPr>
      </w:pPr>
      <w:r w:rsidRPr="00AA4DB5">
        <w:rPr>
          <w:rFonts w:ascii="Times New Roman" w:eastAsia="Calibri" w:hAnsi="Times New Roman" w:cs="Times New Roman"/>
          <w:sz w:val="28"/>
          <w:szCs w:val="28"/>
        </w:rPr>
        <w:t>С</w:t>
      </w:r>
      <w:r w:rsidR="00EB4767" w:rsidRPr="00AA4DB5">
        <w:rPr>
          <w:rFonts w:ascii="Times New Roman" w:eastAsia="Calibri" w:hAnsi="Times New Roman" w:cs="Times New Roman"/>
          <w:sz w:val="28"/>
          <w:szCs w:val="28"/>
        </w:rPr>
        <w:t>урет</w:t>
      </w:r>
      <w:r w:rsidR="00AA4DB5" w:rsidRPr="00AA4DB5">
        <w:rPr>
          <w:rFonts w:ascii="Times New Roman" w:eastAsia="Calibri" w:hAnsi="Times New Roman" w:cs="Times New Roman"/>
          <w:sz w:val="28"/>
          <w:szCs w:val="28"/>
          <w:lang w:val="kk-KZ"/>
        </w:rPr>
        <w:t xml:space="preserve"> 3 </w:t>
      </w:r>
      <w:r w:rsidR="00AA4DB5" w:rsidRPr="00AA4DB5">
        <w:rPr>
          <w:rFonts w:ascii="Times New Roman" w:hAnsi="Times New Roman" w:cs="Times New Roman"/>
          <w:sz w:val="28"/>
          <w:szCs w:val="28"/>
        </w:rPr>
        <w:t xml:space="preserve">– </w:t>
      </w:r>
      <w:r w:rsidR="00EB4767" w:rsidRPr="00AA4DB5">
        <w:rPr>
          <w:rFonts w:ascii="Times New Roman" w:eastAsia="Calibri" w:hAnsi="Times New Roman" w:cs="Times New Roman"/>
          <w:sz w:val="28"/>
          <w:szCs w:val="28"/>
          <w:lang w:val="kk-KZ"/>
        </w:rPr>
        <w:t>А</w:t>
      </w:r>
      <w:r w:rsidR="00EB4767" w:rsidRPr="00AA4DB5">
        <w:rPr>
          <w:rFonts w:ascii="Times New Roman" w:eastAsia="Calibri" w:hAnsi="Times New Roman" w:cs="Times New Roman"/>
          <w:sz w:val="28"/>
          <w:szCs w:val="28"/>
        </w:rPr>
        <w:t>дам</w:t>
      </w:r>
      <w:r w:rsidR="00EB4767" w:rsidRPr="00AA4DB5">
        <w:rPr>
          <w:rFonts w:ascii="Times New Roman" w:eastAsia="Calibri" w:hAnsi="Times New Roman" w:cs="Times New Roman"/>
          <w:sz w:val="28"/>
          <w:szCs w:val="28"/>
          <w:lang w:val="kk-KZ"/>
        </w:rPr>
        <w:t>и</w:t>
      </w:r>
      <w:r w:rsidR="00EB4767" w:rsidRPr="00AA4DB5">
        <w:rPr>
          <w:rFonts w:ascii="Times New Roman" w:eastAsia="Calibri" w:hAnsi="Times New Roman" w:cs="Times New Roman"/>
          <w:sz w:val="28"/>
          <w:szCs w:val="28"/>
        </w:rPr>
        <w:t xml:space="preserve"> капиталдың даму тұжырымдамаларына негізделген пирамида</w:t>
      </w:r>
    </w:p>
    <w:p w14:paraId="66177C65" w14:textId="77777777" w:rsidR="00A44E15" w:rsidRDefault="000B1120" w:rsidP="00A44E15">
      <w:pPr>
        <w:pStyle w:val="ae"/>
        <w:shd w:val="clear" w:color="auto" w:fill="FFFFFF"/>
        <w:tabs>
          <w:tab w:val="left" w:pos="9214"/>
        </w:tabs>
        <w:spacing w:before="0" w:beforeAutospacing="0" w:after="0" w:afterAutospacing="0"/>
        <w:jc w:val="center"/>
        <w:rPr>
          <w:bCs/>
          <w:sz w:val="28"/>
          <w:szCs w:val="28"/>
          <w:lang w:val="kk-KZ"/>
        </w:rPr>
      </w:pPr>
      <w:r>
        <w:rPr>
          <w:bCs/>
          <w:sz w:val="28"/>
          <w:szCs w:val="28"/>
          <w:lang w:val="kk-KZ"/>
        </w:rPr>
        <w:t>Ескертпе:</w:t>
      </w:r>
      <w:r w:rsidR="00D703C2">
        <w:rPr>
          <w:bCs/>
          <w:sz w:val="28"/>
          <w:szCs w:val="28"/>
          <w:lang w:val="kk-KZ"/>
        </w:rPr>
        <w:t xml:space="preserve"> </w:t>
      </w:r>
      <w:r w:rsidR="00A44E15" w:rsidRPr="00AA4DB5">
        <w:rPr>
          <w:bCs/>
          <w:sz w:val="28"/>
          <w:szCs w:val="28"/>
          <w:lang w:val="kk-KZ"/>
        </w:rPr>
        <w:t>автормен құрастырылған</w:t>
      </w:r>
    </w:p>
    <w:p w14:paraId="2E0C26BA" w14:textId="77777777" w:rsidR="00D703C2" w:rsidRPr="00AA4DB5" w:rsidRDefault="00D703C2" w:rsidP="00A44E15">
      <w:pPr>
        <w:pStyle w:val="ae"/>
        <w:shd w:val="clear" w:color="auto" w:fill="FFFFFF"/>
        <w:tabs>
          <w:tab w:val="left" w:pos="9214"/>
        </w:tabs>
        <w:spacing w:before="0" w:beforeAutospacing="0" w:after="0" w:afterAutospacing="0"/>
        <w:jc w:val="center"/>
        <w:rPr>
          <w:bCs/>
          <w:sz w:val="28"/>
          <w:szCs w:val="28"/>
          <w:lang w:val="kk-KZ"/>
        </w:rPr>
      </w:pPr>
    </w:p>
    <w:p w14:paraId="233686F6" w14:textId="77777777" w:rsidR="00EB4767" w:rsidRPr="00F31157" w:rsidRDefault="00AB70F6" w:rsidP="00EB4767">
      <w:pPr>
        <w:ind w:firstLine="708"/>
        <w:jc w:val="both"/>
        <w:rPr>
          <w:rFonts w:ascii="Times New Roman" w:hAnsi="Times New Roman" w:cs="Times New Roman"/>
          <w:sz w:val="28"/>
          <w:lang w:val="kk-KZ"/>
        </w:rPr>
      </w:pP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Өмір бойы үздіксіз білім беру</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Life long Learning</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LLL</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 тұжырымдамасы. ЭЫДҰ анықтамасына сәйкес, бейресми білімнің маңыздылығын және оқытудың құралдары мен әдістеріндегі әртүрлілікті ескере отырып, білім беру жалпыға бірдей қол жетімді болған кезде, өз білімдерінің деңгейін арттыру мақсатында үздіксіз білім беру деп біліктілікті арттыруды түсі</w:t>
      </w:r>
      <w:r w:rsidR="006000DC" w:rsidRPr="00F31157">
        <w:rPr>
          <w:rFonts w:ascii="Times New Roman" w:hAnsi="Times New Roman" w:cs="Times New Roman"/>
          <w:sz w:val="28"/>
          <w:lang w:val="kk-KZ"/>
        </w:rPr>
        <w:t>ну керек</w:t>
      </w:r>
      <w:r w:rsidR="00EB4767" w:rsidRPr="00F31157">
        <w:rPr>
          <w:rFonts w:ascii="Times New Roman" w:hAnsi="Times New Roman" w:cs="Times New Roman"/>
          <w:sz w:val="28"/>
          <w:lang w:val="kk-KZ"/>
        </w:rPr>
        <w:t xml:space="preserve">. Қазіргі уақытта </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LLL</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зерттейтін екі негізгі теория бар, олардың бірі-адам капиталы теориясы</w:t>
      </w:r>
      <w:r w:rsidR="00E17383"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w:t>
      </w:r>
      <w:r w:rsidR="00E17383" w:rsidRPr="00F31157">
        <w:rPr>
          <w:rFonts w:ascii="Times New Roman" w:hAnsi="Times New Roman" w:cs="Times New Roman"/>
          <w:sz w:val="28"/>
          <w:lang w:val="kk-KZ"/>
        </w:rPr>
        <w:t>Яғни, а</w:t>
      </w:r>
      <w:r w:rsidR="00EB4767" w:rsidRPr="00F31157">
        <w:rPr>
          <w:rFonts w:ascii="Times New Roman" w:hAnsi="Times New Roman" w:cs="Times New Roman"/>
          <w:sz w:val="28"/>
          <w:lang w:val="kk-KZ"/>
        </w:rPr>
        <w:t>дамдар</w:t>
      </w:r>
      <w:r w:rsidR="00E17383"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 xml:space="preserve">өздерінің материалдық әл-ауқатын, нарық туралы білімдерін арттыруға тырысады және әрекет етеді. Рационализм теориясы </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LLL</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өмір бойы өмірдің өзін зерттеу ретінде түсінуден тұрады</w:t>
      </w:r>
      <w:r w:rsidR="00E17383"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w:t>
      </w:r>
      <w:r w:rsidR="00E17383" w:rsidRPr="00F31157">
        <w:rPr>
          <w:rFonts w:ascii="Times New Roman" w:hAnsi="Times New Roman" w:cs="Times New Roman"/>
          <w:sz w:val="28"/>
          <w:lang w:val="kk-KZ"/>
        </w:rPr>
        <w:t>Я</w:t>
      </w:r>
      <w:r w:rsidR="00EB4767" w:rsidRPr="00F31157">
        <w:rPr>
          <w:rFonts w:ascii="Times New Roman" w:hAnsi="Times New Roman" w:cs="Times New Roman"/>
          <w:sz w:val="28"/>
          <w:lang w:val="kk-KZ"/>
        </w:rPr>
        <w:t>ғни</w:t>
      </w:r>
      <w:r w:rsidR="00E17383"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адамның бүкіл өмірі білім беру мен өзін-өзі тәрбиелеудің үз</w:t>
      </w:r>
      <w:r w:rsidR="006000DC" w:rsidRPr="00F31157">
        <w:rPr>
          <w:rFonts w:ascii="Times New Roman" w:hAnsi="Times New Roman" w:cs="Times New Roman"/>
          <w:sz w:val="28"/>
          <w:lang w:val="kk-KZ"/>
        </w:rPr>
        <w:t xml:space="preserve">діксіз процесі болып </w:t>
      </w:r>
      <w:r w:rsidR="00E17383" w:rsidRPr="00F31157">
        <w:rPr>
          <w:rFonts w:ascii="Times New Roman" w:hAnsi="Times New Roman" w:cs="Times New Roman"/>
          <w:sz w:val="28"/>
          <w:lang w:val="kk-KZ"/>
        </w:rPr>
        <w:t>табылады</w:t>
      </w:r>
      <w:r w:rsidR="00EB4767" w:rsidRPr="00F31157">
        <w:rPr>
          <w:rFonts w:ascii="Times New Roman" w:hAnsi="Times New Roman" w:cs="Times New Roman"/>
          <w:sz w:val="28"/>
          <w:lang w:val="kk-KZ"/>
        </w:rPr>
        <w:t xml:space="preserve">. Әлеуметтік теория негізінен төмен әлеуметтік шығу тегімен, жағымсыз тәжірибемен, қолайсыз тарихи кезеңмен күресу, азаматтардың </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жеке тұлғаны</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іздеуі, мәртебесінің немесе жұмыс орнының өзгеруі сияқты </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LLL</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даму бағыттарын сипаттауға бағытталған.</w:t>
      </w:r>
    </w:p>
    <w:p w14:paraId="7DE45997" w14:textId="77777777" w:rsidR="00E01610" w:rsidRPr="00F31157" w:rsidRDefault="00E01610" w:rsidP="00EB4767">
      <w:pPr>
        <w:ind w:firstLine="708"/>
        <w:jc w:val="both"/>
        <w:rPr>
          <w:rFonts w:ascii="Times New Roman" w:eastAsiaTheme="minorHAnsi" w:hAnsi="Times New Roman" w:cs="Times New Roman"/>
          <w:sz w:val="28"/>
          <w:lang w:val="kk-KZ"/>
        </w:rPr>
      </w:pPr>
      <w:r w:rsidRPr="00F31157">
        <w:rPr>
          <w:rStyle w:val="y2iqfc"/>
          <w:rFonts w:ascii="Times New Roman" w:hAnsi="Times New Roman" w:cs="Times New Roman"/>
          <w:sz w:val="28"/>
          <w:szCs w:val="28"/>
          <w:lang w:val="kk-KZ"/>
        </w:rPr>
        <w:t>Мәселелердің бірі – отандық білім беру жүйесінің сұранысқа ие білім мен дағдыларға қойылатын талаптарының түбегейлі өзгерістеріне бейімделе алмауымызда, өз біліктілігін арттыру, тұрақты даму және өмір бойы оқу (LLL) қажеттілігін түсінбеуімізде деп білеміз. Білім беру мазмұнының еңбек нарығының қажеттіліктеріне сәйкес келу мәселесі әрқашанда болған. Білім неғұрлым тұрақты және консервативті сала ретінде тез дамып келе жатқан технологиялар мен экономик</w:t>
      </w:r>
      <w:r w:rsidR="000A3FAC">
        <w:rPr>
          <w:rStyle w:val="y2iqfc"/>
          <w:rFonts w:ascii="Times New Roman" w:hAnsi="Times New Roman" w:cs="Times New Roman"/>
          <w:sz w:val="28"/>
          <w:szCs w:val="28"/>
          <w:lang w:val="kk-KZ"/>
        </w:rPr>
        <w:t>адан әрдайым артта қалып келеді</w:t>
      </w:r>
      <w:r w:rsidRPr="00F31157">
        <w:rPr>
          <w:rStyle w:val="y2iqfc"/>
          <w:rFonts w:ascii="Times New Roman" w:hAnsi="Times New Roman" w:cs="Times New Roman"/>
          <w:sz w:val="28"/>
          <w:szCs w:val="28"/>
          <w:lang w:val="kk-KZ"/>
        </w:rPr>
        <w:t xml:space="preserve"> </w:t>
      </w:r>
      <w:r w:rsidR="0056170B" w:rsidRPr="00F31157">
        <w:rPr>
          <w:rStyle w:val="y2iqfc"/>
          <w:rFonts w:ascii="Times New Roman" w:hAnsi="Times New Roman" w:cs="Times New Roman"/>
          <w:sz w:val="28"/>
          <w:szCs w:val="28"/>
          <w:lang w:val="kk-KZ"/>
        </w:rPr>
        <w:t>[5</w:t>
      </w:r>
      <w:r w:rsidR="000A3FAC">
        <w:rPr>
          <w:rStyle w:val="y2iqfc"/>
          <w:rFonts w:ascii="Times New Roman" w:hAnsi="Times New Roman" w:cs="Times New Roman"/>
          <w:sz w:val="28"/>
          <w:szCs w:val="28"/>
          <w:lang w:val="kk-KZ"/>
        </w:rPr>
        <w:t>0</w:t>
      </w:r>
      <w:r w:rsidRPr="00F31157">
        <w:rPr>
          <w:rStyle w:val="y2iqfc"/>
          <w:rFonts w:ascii="Times New Roman" w:hAnsi="Times New Roman" w:cs="Times New Roman"/>
          <w:sz w:val="28"/>
          <w:szCs w:val="28"/>
          <w:lang w:val="kk-KZ"/>
        </w:rPr>
        <w:t>].</w:t>
      </w:r>
    </w:p>
    <w:p w14:paraId="3C4DE7F9" w14:textId="77777777" w:rsidR="00EB4767" w:rsidRPr="00F31157" w:rsidRDefault="00AB70F6" w:rsidP="00EB4767">
      <w:pPr>
        <w:ind w:firstLine="708"/>
        <w:jc w:val="both"/>
        <w:rPr>
          <w:rFonts w:ascii="Times New Roman" w:hAnsi="Times New Roman" w:cs="Times New Roman"/>
          <w:sz w:val="28"/>
          <w:lang w:val="kk-KZ"/>
        </w:rPr>
      </w:pP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LLL</w:t>
      </w:r>
      <w:r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тұжырымдамасында өмір бойы оқытуды дамытудың </w:t>
      </w:r>
      <w:r w:rsidR="00E17383" w:rsidRPr="00F31157">
        <w:rPr>
          <w:rFonts w:ascii="Times New Roman" w:hAnsi="Times New Roman" w:cs="Times New Roman"/>
          <w:sz w:val="28"/>
          <w:lang w:val="kk-KZ"/>
        </w:rPr>
        <w:t>6</w:t>
      </w:r>
      <w:r w:rsidR="00EB4767" w:rsidRPr="00F31157">
        <w:rPr>
          <w:rFonts w:ascii="Times New Roman" w:hAnsi="Times New Roman" w:cs="Times New Roman"/>
          <w:sz w:val="28"/>
          <w:lang w:val="kk-KZ"/>
        </w:rPr>
        <w:t xml:space="preserve"> негізгі қағидаттары немесе басымдықтары бар.</w:t>
      </w:r>
    </w:p>
    <w:p w14:paraId="13C90783" w14:textId="77777777" w:rsidR="00EB4767" w:rsidRPr="00F31157" w:rsidRDefault="00EB4767" w:rsidP="009F617F">
      <w:pPr>
        <w:ind w:firstLine="709"/>
        <w:jc w:val="both"/>
        <w:rPr>
          <w:rFonts w:ascii="Times New Roman" w:hAnsi="Times New Roman" w:cs="Times New Roman"/>
          <w:sz w:val="28"/>
          <w:lang w:val="kk-KZ"/>
        </w:rPr>
      </w:pPr>
      <w:r w:rsidRPr="00F31157">
        <w:rPr>
          <w:rFonts w:ascii="Times New Roman" w:hAnsi="Times New Roman" w:cs="Times New Roman"/>
          <w:sz w:val="28"/>
          <w:lang w:val="kk-KZ"/>
        </w:rPr>
        <w:t>1. Білімнің құндылығын тану. Ресми оқытудың маңыздылығын және бейресми оқытуды дамыту қажеттілігін мойындау.</w:t>
      </w:r>
    </w:p>
    <w:p w14:paraId="2231EE14" w14:textId="77777777" w:rsidR="00EB4767" w:rsidRPr="00F31157" w:rsidRDefault="00EB4767" w:rsidP="009F617F">
      <w:pPr>
        <w:ind w:firstLine="709"/>
        <w:jc w:val="both"/>
        <w:rPr>
          <w:rFonts w:ascii="Times New Roman" w:hAnsi="Times New Roman" w:cs="Times New Roman"/>
          <w:sz w:val="28"/>
          <w:lang w:val="kk-KZ"/>
        </w:rPr>
      </w:pPr>
      <w:r w:rsidRPr="00F31157">
        <w:rPr>
          <w:rFonts w:ascii="Times New Roman" w:hAnsi="Times New Roman" w:cs="Times New Roman"/>
          <w:sz w:val="28"/>
          <w:lang w:val="kk-KZ"/>
        </w:rPr>
        <w:lastRenderedPageBreak/>
        <w:t>2. Ақпарат, кәсіби бағдар және кеңес беру. Қызметтердің қолжетімділігі, еңбек нарығы мен білім алушылар қажеттіліктеріне бағдарлану.</w:t>
      </w:r>
    </w:p>
    <w:p w14:paraId="708745A9" w14:textId="77777777" w:rsidR="00EB4767" w:rsidRPr="00F31157" w:rsidRDefault="00EB4767" w:rsidP="009F617F">
      <w:pPr>
        <w:ind w:firstLine="709"/>
        <w:jc w:val="both"/>
        <w:rPr>
          <w:rFonts w:ascii="Times New Roman" w:hAnsi="Times New Roman" w:cs="Times New Roman"/>
          <w:sz w:val="28"/>
          <w:lang w:val="kk-KZ"/>
        </w:rPr>
      </w:pPr>
      <w:r w:rsidRPr="00F31157">
        <w:rPr>
          <w:rFonts w:ascii="Times New Roman" w:hAnsi="Times New Roman" w:cs="Times New Roman"/>
          <w:sz w:val="28"/>
          <w:lang w:val="kk-KZ"/>
        </w:rPr>
        <w:t>3. Оқытуға инвестициялар. Жеке тұлғалар мен компанияларды оқытуды қолдау</w:t>
      </w:r>
      <w:r w:rsidR="00D306C2" w:rsidRPr="00F31157">
        <w:rPr>
          <w:rFonts w:ascii="Times New Roman" w:hAnsi="Times New Roman" w:cs="Times New Roman"/>
          <w:sz w:val="28"/>
          <w:lang w:val="kk-KZ"/>
        </w:rPr>
        <w:t>ды</w:t>
      </w:r>
      <w:r w:rsidRPr="00F31157">
        <w:rPr>
          <w:rFonts w:ascii="Times New Roman" w:hAnsi="Times New Roman" w:cs="Times New Roman"/>
          <w:sz w:val="28"/>
          <w:lang w:val="kk-KZ"/>
        </w:rPr>
        <w:t xml:space="preserve"> ынталандыру.</w:t>
      </w:r>
    </w:p>
    <w:p w14:paraId="108860C7" w14:textId="77777777" w:rsidR="00EB4767" w:rsidRPr="00F31157" w:rsidRDefault="00EB4767" w:rsidP="009F617F">
      <w:pPr>
        <w:ind w:firstLine="709"/>
        <w:jc w:val="both"/>
        <w:rPr>
          <w:rFonts w:ascii="Times New Roman" w:hAnsi="Times New Roman" w:cs="Times New Roman"/>
          <w:sz w:val="28"/>
          <w:lang w:val="kk-KZ"/>
        </w:rPr>
      </w:pPr>
      <w:r w:rsidRPr="00F31157">
        <w:rPr>
          <w:rFonts w:ascii="Times New Roman" w:hAnsi="Times New Roman" w:cs="Times New Roman"/>
          <w:sz w:val="28"/>
          <w:lang w:val="kk-KZ"/>
        </w:rPr>
        <w:t xml:space="preserve">4. Оқыту мүмкіндіктерін тұтынушыларға </w:t>
      </w:r>
      <w:r w:rsidR="00D306C2" w:rsidRPr="00F31157">
        <w:rPr>
          <w:rFonts w:ascii="Times New Roman" w:hAnsi="Times New Roman" w:cs="Times New Roman"/>
          <w:sz w:val="28"/>
          <w:lang w:val="kk-KZ"/>
        </w:rPr>
        <w:t>бейімдеу</w:t>
      </w:r>
      <w:r w:rsidRPr="00F31157">
        <w:rPr>
          <w:rFonts w:ascii="Times New Roman" w:hAnsi="Times New Roman" w:cs="Times New Roman"/>
          <w:sz w:val="28"/>
          <w:lang w:val="kk-KZ"/>
        </w:rPr>
        <w:t>. Білім алуға жағдай жасау және қолжетімділікті кеңейту, қашықтықтан білім беруді дамыту.</w:t>
      </w:r>
    </w:p>
    <w:p w14:paraId="5AF579D9" w14:textId="77777777" w:rsidR="00EB4767" w:rsidRPr="00F31157" w:rsidRDefault="00EB4767" w:rsidP="009F617F">
      <w:pPr>
        <w:ind w:firstLine="709"/>
        <w:jc w:val="both"/>
        <w:rPr>
          <w:rFonts w:ascii="Times New Roman" w:hAnsi="Times New Roman" w:cs="Times New Roman"/>
          <w:sz w:val="28"/>
          <w:lang w:val="kk-KZ"/>
        </w:rPr>
      </w:pPr>
      <w:r w:rsidRPr="00F31157">
        <w:rPr>
          <w:rFonts w:ascii="Times New Roman" w:hAnsi="Times New Roman" w:cs="Times New Roman"/>
          <w:sz w:val="28"/>
          <w:lang w:val="kk-KZ"/>
        </w:rPr>
        <w:t>5. Негізгі іскерліктер. Қоғам өміріне тұрақты қатысу үшін оқытуға жалпыға бірдей және тұрақты қол жеткізу кепілдіктерін қамтамасыз ету.</w:t>
      </w:r>
    </w:p>
    <w:p w14:paraId="16506595" w14:textId="77777777" w:rsidR="00EB4767" w:rsidRPr="00F31157" w:rsidRDefault="00EB4767" w:rsidP="009F617F">
      <w:pPr>
        <w:ind w:firstLine="709"/>
        <w:jc w:val="both"/>
        <w:rPr>
          <w:rFonts w:ascii="Times New Roman" w:hAnsi="Times New Roman" w:cs="Times New Roman"/>
          <w:sz w:val="28"/>
          <w:lang w:val="kk-KZ"/>
        </w:rPr>
      </w:pPr>
      <w:r w:rsidRPr="00F31157">
        <w:rPr>
          <w:rFonts w:ascii="Times New Roman" w:hAnsi="Times New Roman" w:cs="Times New Roman"/>
          <w:sz w:val="28"/>
          <w:lang w:val="kk-KZ"/>
        </w:rPr>
        <w:t>6. Инновациялық педагогика. Білім алуға ғана емес, сонымен қатар құзыреттілікті дамытуға бағытталған оқыту әдістеріндегі инновациялар.</w:t>
      </w:r>
    </w:p>
    <w:p w14:paraId="2555C040" w14:textId="77777777" w:rsidR="00EB4767" w:rsidRPr="00F31157" w:rsidRDefault="00EB4767" w:rsidP="00EB4767">
      <w:pPr>
        <w:ind w:firstLine="708"/>
        <w:jc w:val="both"/>
        <w:rPr>
          <w:rFonts w:ascii="Times New Roman" w:hAnsi="Times New Roman" w:cs="Times New Roman"/>
          <w:sz w:val="28"/>
          <w:lang w:val="kk-KZ"/>
        </w:rPr>
      </w:pPr>
      <w:r w:rsidRPr="00F31157">
        <w:rPr>
          <w:rFonts w:ascii="Times New Roman" w:hAnsi="Times New Roman" w:cs="Times New Roman"/>
          <w:sz w:val="28"/>
          <w:lang w:val="kk-KZ"/>
        </w:rPr>
        <w:t>Қазіргі әлемде өмір бойы білім алу тұжырымдама</w:t>
      </w:r>
      <w:r w:rsidR="00D306C2" w:rsidRPr="00F31157">
        <w:rPr>
          <w:rFonts w:ascii="Times New Roman" w:hAnsi="Times New Roman" w:cs="Times New Roman"/>
          <w:sz w:val="28"/>
          <w:lang w:val="kk-KZ"/>
        </w:rPr>
        <w:t>сы</w:t>
      </w:r>
      <w:r w:rsidRPr="00F31157">
        <w:rPr>
          <w:rFonts w:ascii="Times New Roman" w:hAnsi="Times New Roman" w:cs="Times New Roman"/>
          <w:sz w:val="28"/>
          <w:lang w:val="kk-KZ"/>
        </w:rPr>
        <w:t xml:space="preserve"> философияға жақын. Ол адам жаңа идеяларға, шешімдерге, дағдыларға ашық болуы керек деп болжайды. Өмір бойы оқу әр адамға өзінің потенциалын, орны мен уақытына және басқа жағдайларға қарамастан барлық жаста оқытудың барлық мүмкін әдістерін қолдана отырып жүзеге асыруға мүмкіндік береді: жұмыста, мектепте, университетте, балабақшада, үйде және тіпті жұмыстан үйге барар жолда. </w:t>
      </w:r>
    </w:p>
    <w:p w14:paraId="65BD16CA" w14:textId="77777777" w:rsidR="00EB4767" w:rsidRPr="00F31157" w:rsidRDefault="00EB4767" w:rsidP="00EB4767">
      <w:pPr>
        <w:ind w:firstLine="708"/>
        <w:jc w:val="both"/>
        <w:rPr>
          <w:rFonts w:ascii="Times New Roman" w:hAnsi="Times New Roman" w:cs="Times New Roman"/>
          <w:sz w:val="28"/>
          <w:lang w:val="kk-KZ"/>
        </w:rPr>
      </w:pPr>
      <w:r w:rsidRPr="00F31157">
        <w:rPr>
          <w:rFonts w:ascii="Times New Roman" w:hAnsi="Times New Roman" w:cs="Times New Roman"/>
          <w:sz w:val="28"/>
          <w:lang w:val="kk-KZ"/>
        </w:rPr>
        <w:t xml:space="preserve">Өмір бойы оқыту: қашықтықтан оқыту, онлайн оқыту, дәстүрлі үздіксіз білім беру және сырттай оқу курстарында оқыту секілді  түрлерін қамтиды. Әр адамның оқуға деген ынтасы әр түрлі болуы мүмкін: біреу біліктілігін арттырғысы келеді, жаңа дағдыларды игереді, ал біреу өз өмірін толығымен өзгертеді, мысалы, зейнетке шыққаннан кейін өзін жаңа </w:t>
      </w:r>
      <w:r w:rsidR="00D306C2" w:rsidRPr="00F31157">
        <w:rPr>
          <w:rFonts w:ascii="Times New Roman" w:hAnsi="Times New Roman" w:cs="Times New Roman"/>
          <w:sz w:val="28"/>
          <w:lang w:val="kk-KZ"/>
        </w:rPr>
        <w:t xml:space="preserve">бағыттарға </w:t>
      </w:r>
      <w:r w:rsidRPr="00F31157">
        <w:rPr>
          <w:rFonts w:ascii="Times New Roman" w:hAnsi="Times New Roman" w:cs="Times New Roman"/>
          <w:sz w:val="28"/>
          <w:lang w:val="kk-KZ"/>
        </w:rPr>
        <w:t>арнайды.</w:t>
      </w:r>
    </w:p>
    <w:p w14:paraId="22201E6C" w14:textId="77777777" w:rsidR="00EB4767" w:rsidRPr="00F31157" w:rsidRDefault="008F73CE" w:rsidP="00EB4767">
      <w:pPr>
        <w:ind w:firstLine="708"/>
        <w:jc w:val="both"/>
        <w:rPr>
          <w:rFonts w:ascii="Times New Roman" w:hAnsi="Times New Roman" w:cs="Times New Roman"/>
          <w:sz w:val="28"/>
          <w:lang w:val="kk-KZ"/>
        </w:rPr>
      </w:pPr>
      <w:r w:rsidRPr="00F31157">
        <w:rPr>
          <w:rFonts w:ascii="Times New Roman" w:hAnsi="Times New Roman" w:cs="Times New Roman"/>
          <w:b/>
          <w:sz w:val="28"/>
          <w:lang w:val="kk-KZ"/>
        </w:rPr>
        <w:t xml:space="preserve">Мақсатты құзыреттілік моделінің тұжырымдамасы </w:t>
      </w:r>
      <w:r w:rsidR="00EB4767" w:rsidRPr="00F31157">
        <w:rPr>
          <w:rFonts w:ascii="Times New Roman" w:hAnsi="Times New Roman" w:cs="Times New Roman"/>
          <w:sz w:val="28"/>
          <w:lang w:val="kk-KZ"/>
        </w:rPr>
        <w:t>қазіргі уақытта дамып келеді</w:t>
      </w:r>
      <w:r w:rsidR="00DA5B19" w:rsidRPr="00F31157">
        <w:rPr>
          <w:rFonts w:ascii="Times New Roman" w:hAnsi="Times New Roman" w:cs="Times New Roman"/>
          <w:sz w:val="28"/>
          <w:lang w:val="kk-KZ"/>
        </w:rPr>
        <w:t>.</w:t>
      </w:r>
      <w:r w:rsidR="00EB4767" w:rsidRPr="00F31157">
        <w:rPr>
          <w:rFonts w:ascii="Times New Roman" w:hAnsi="Times New Roman" w:cs="Times New Roman"/>
          <w:sz w:val="28"/>
          <w:lang w:val="kk-KZ"/>
        </w:rPr>
        <w:t xml:space="preserve"> Бұл модель</w:t>
      </w:r>
      <w:r w:rsidR="00D306C2"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н</w:t>
      </w:r>
      <w:r w:rsidR="00D306C2"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егізгі әмбебап құзыреттер жиынтығы, оларды игерусіз тиімді болу мүмкін емес</w:t>
      </w:r>
      <w:r w:rsidR="00D306C2"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 xml:space="preserve"> </w:t>
      </w:r>
      <w:r w:rsidR="00D306C2" w:rsidRPr="00F31157">
        <w:rPr>
          <w:rFonts w:ascii="Times New Roman" w:hAnsi="Times New Roman" w:cs="Times New Roman"/>
          <w:sz w:val="28"/>
          <w:lang w:val="kk-KZ"/>
        </w:rPr>
        <w:t>С</w:t>
      </w:r>
      <w:r w:rsidR="00EB4767" w:rsidRPr="00F31157">
        <w:rPr>
          <w:rFonts w:ascii="Times New Roman" w:hAnsi="Times New Roman" w:cs="Times New Roman"/>
          <w:sz w:val="28"/>
          <w:lang w:val="kk-KZ"/>
        </w:rPr>
        <w:t>ыни</w:t>
      </w:r>
      <w:r w:rsidR="00D306C2"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 xml:space="preserve">ойлау қабілеті, командада тиімді жұмыс істеу және басқа адамдармен өзара әрекеттесу, өзгерістерге тез бейімделу, шешім қабылдау, қызметті дербес ұйымдастыру, үлкен </w:t>
      </w:r>
      <w:r w:rsidR="004B66C0" w:rsidRPr="00F31157">
        <w:rPr>
          <w:rFonts w:ascii="Times New Roman" w:hAnsi="Times New Roman" w:cs="Times New Roman"/>
          <w:sz w:val="28"/>
          <w:lang w:val="kk-KZ"/>
        </w:rPr>
        <w:t>көрсеткіштер</w:t>
      </w:r>
      <w:r w:rsidR="00EB4767" w:rsidRPr="00F31157">
        <w:rPr>
          <w:rFonts w:ascii="Times New Roman" w:hAnsi="Times New Roman" w:cs="Times New Roman"/>
          <w:sz w:val="28"/>
          <w:lang w:val="kk-KZ"/>
        </w:rPr>
        <w:t xml:space="preserve"> </w:t>
      </w:r>
      <w:r w:rsidR="00D306C2" w:rsidRPr="00F31157">
        <w:rPr>
          <w:rFonts w:ascii="Times New Roman" w:hAnsi="Times New Roman" w:cs="Times New Roman"/>
          <w:sz w:val="28"/>
          <w:lang w:val="kk-KZ"/>
        </w:rPr>
        <w:t>қорымен</w:t>
      </w:r>
      <w:r w:rsidR="00EB4767" w:rsidRPr="00F31157">
        <w:rPr>
          <w:rFonts w:ascii="Times New Roman" w:hAnsi="Times New Roman" w:cs="Times New Roman"/>
          <w:sz w:val="28"/>
          <w:lang w:val="kk-KZ"/>
        </w:rPr>
        <w:t xml:space="preserve"> жұмыс істей білу және т. б. Осылайша, әрбір адам үшін болашақ дағдылары</w:t>
      </w:r>
      <w:r w:rsidR="00D306C2"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w:t>
      </w:r>
      <w:r w:rsidR="00D306C2"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бұл негізгі және танымдық дағдыларды, әлеуметтік</w:t>
      </w:r>
      <w:r w:rsidR="00D306C2"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w:t>
      </w:r>
      <w:r w:rsidR="00D306C2" w:rsidRPr="00F31157">
        <w:rPr>
          <w:rFonts w:ascii="Times New Roman" w:hAnsi="Times New Roman" w:cs="Times New Roman"/>
          <w:sz w:val="28"/>
          <w:lang w:val="kk-KZ"/>
        </w:rPr>
        <w:t xml:space="preserve"> </w:t>
      </w:r>
      <w:r w:rsidR="00EB4767" w:rsidRPr="00F31157">
        <w:rPr>
          <w:rFonts w:ascii="Times New Roman" w:hAnsi="Times New Roman" w:cs="Times New Roman"/>
          <w:sz w:val="28"/>
          <w:lang w:val="kk-KZ"/>
        </w:rPr>
        <w:t>мәдени және сандық құзіреттіліктерді қамтитын еңбек нарығындағы белгісіздік пен тез өзгеру жағдайында жұмыс істеу үшін қажет</w:t>
      </w:r>
      <w:r w:rsidR="00D306C2" w:rsidRPr="00F31157">
        <w:rPr>
          <w:rFonts w:ascii="Times New Roman" w:hAnsi="Times New Roman" w:cs="Times New Roman"/>
          <w:sz w:val="28"/>
          <w:lang w:val="kk-KZ"/>
        </w:rPr>
        <w:t>ті</w:t>
      </w:r>
      <w:r w:rsidR="00EB4767" w:rsidRPr="00F31157">
        <w:rPr>
          <w:rFonts w:ascii="Times New Roman" w:hAnsi="Times New Roman" w:cs="Times New Roman"/>
          <w:sz w:val="28"/>
          <w:lang w:val="kk-KZ"/>
        </w:rPr>
        <w:t xml:space="preserve"> құзыреттіліктің негізгі жиынтығы.</w:t>
      </w:r>
    </w:p>
    <w:p w14:paraId="453BE34F" w14:textId="77777777" w:rsidR="00EB4767" w:rsidRPr="00F31157" w:rsidRDefault="00EB4767" w:rsidP="00EB4767">
      <w:pPr>
        <w:ind w:firstLine="708"/>
        <w:jc w:val="both"/>
        <w:rPr>
          <w:rFonts w:ascii="Times New Roman" w:hAnsi="Times New Roman" w:cs="Times New Roman"/>
          <w:sz w:val="28"/>
          <w:lang w:val="kk-KZ"/>
        </w:rPr>
      </w:pPr>
      <w:r w:rsidRPr="00F31157">
        <w:rPr>
          <w:rFonts w:ascii="Times New Roman" w:hAnsi="Times New Roman" w:cs="Times New Roman"/>
          <w:sz w:val="28"/>
          <w:lang w:val="kk-KZ"/>
        </w:rPr>
        <w:t xml:space="preserve">Қоғамдағы технологиялық және әлеуметтік жеделдету мәселесіне алғашқылардың бірі болып Элвин Тоффлер өзінің 1970 жылы шыққан </w:t>
      </w:r>
      <w:r w:rsidR="00AB70F6" w:rsidRPr="00F31157">
        <w:rPr>
          <w:rFonts w:ascii="Times New Roman" w:hAnsi="Times New Roman" w:cs="Times New Roman"/>
          <w:sz w:val="28"/>
          <w:lang w:val="kk-KZ"/>
        </w:rPr>
        <w:t>«</w:t>
      </w:r>
      <w:r w:rsidRPr="00F31157">
        <w:rPr>
          <w:rFonts w:ascii="Times New Roman" w:hAnsi="Times New Roman" w:cs="Times New Roman"/>
          <w:sz w:val="28"/>
          <w:lang w:val="kk-KZ"/>
        </w:rPr>
        <w:t>Future Shock</w:t>
      </w:r>
      <w:r w:rsidR="00AB70F6" w:rsidRPr="00F31157">
        <w:rPr>
          <w:rFonts w:ascii="Times New Roman" w:hAnsi="Times New Roman" w:cs="Times New Roman"/>
          <w:sz w:val="28"/>
          <w:lang w:val="kk-KZ"/>
        </w:rPr>
        <w:t>»</w:t>
      </w:r>
      <w:r w:rsidRPr="00F31157">
        <w:rPr>
          <w:rFonts w:ascii="Times New Roman" w:hAnsi="Times New Roman" w:cs="Times New Roman"/>
          <w:sz w:val="28"/>
          <w:lang w:val="kk-KZ"/>
        </w:rPr>
        <w:t xml:space="preserve"> кітабында тоқталды.  </w:t>
      </w:r>
      <w:r w:rsidR="00DA5B19" w:rsidRPr="00F31157">
        <w:rPr>
          <w:rFonts w:ascii="Times New Roman" w:hAnsi="Times New Roman" w:cs="Times New Roman"/>
          <w:sz w:val="28"/>
          <w:lang w:val="kk-KZ"/>
        </w:rPr>
        <w:t>Э.</w:t>
      </w:r>
      <w:r w:rsidRPr="00F31157">
        <w:rPr>
          <w:rFonts w:ascii="Times New Roman" w:hAnsi="Times New Roman" w:cs="Times New Roman"/>
          <w:sz w:val="28"/>
          <w:lang w:val="kk-KZ"/>
        </w:rPr>
        <w:t>Тоффлер жедел өзгерістердің қоғамға теріс әсер ету мәселесін талдады</w:t>
      </w:r>
      <w:r w:rsidR="00DC6813" w:rsidRPr="00F31157">
        <w:rPr>
          <w:rFonts w:ascii="Times New Roman" w:hAnsi="Times New Roman" w:cs="Times New Roman"/>
          <w:sz w:val="28"/>
          <w:lang w:val="kk-KZ"/>
        </w:rPr>
        <w:t xml:space="preserve"> </w:t>
      </w:r>
      <w:r w:rsidR="0056170B" w:rsidRPr="00F31157">
        <w:rPr>
          <w:rFonts w:ascii="Times New Roman" w:hAnsi="Times New Roman" w:cs="Times New Roman"/>
          <w:sz w:val="28"/>
          <w:lang w:val="kk-KZ"/>
        </w:rPr>
        <w:t>[5</w:t>
      </w:r>
      <w:r w:rsidR="002D308A">
        <w:rPr>
          <w:rFonts w:ascii="Times New Roman" w:hAnsi="Times New Roman" w:cs="Times New Roman"/>
          <w:sz w:val="28"/>
          <w:lang w:val="kk-KZ"/>
        </w:rPr>
        <w:t>1</w:t>
      </w:r>
      <w:r w:rsidR="00DC6813" w:rsidRPr="00F31157">
        <w:rPr>
          <w:rFonts w:ascii="Times New Roman" w:hAnsi="Times New Roman" w:cs="Times New Roman"/>
          <w:sz w:val="28"/>
          <w:lang w:val="kk-KZ"/>
        </w:rPr>
        <w:t xml:space="preserve">]. </w:t>
      </w:r>
      <w:r w:rsidRPr="00F31157">
        <w:rPr>
          <w:rFonts w:ascii="Times New Roman" w:hAnsi="Times New Roman" w:cs="Times New Roman"/>
          <w:sz w:val="28"/>
          <w:lang w:val="kk-KZ"/>
        </w:rPr>
        <w:t xml:space="preserve"> Өзгерістер адамдарды </w:t>
      </w:r>
      <w:r w:rsidR="00AB70F6" w:rsidRPr="00F31157">
        <w:rPr>
          <w:rFonts w:ascii="Times New Roman" w:hAnsi="Times New Roman" w:cs="Times New Roman"/>
          <w:sz w:val="28"/>
          <w:lang w:val="kk-KZ"/>
        </w:rPr>
        <w:t>«</w:t>
      </w:r>
      <w:r w:rsidR="008F73CE" w:rsidRPr="00F31157">
        <w:rPr>
          <w:rFonts w:ascii="Times New Roman" w:hAnsi="Times New Roman" w:cs="Times New Roman"/>
          <w:sz w:val="28"/>
          <w:lang w:val="kk-KZ"/>
        </w:rPr>
        <w:t>жеңіл күйзелістен</w:t>
      </w:r>
      <w:r w:rsidRPr="00F31157">
        <w:rPr>
          <w:rFonts w:ascii="Times New Roman" w:hAnsi="Times New Roman" w:cs="Times New Roman"/>
          <w:sz w:val="28"/>
          <w:lang w:val="kk-KZ"/>
        </w:rPr>
        <w:t xml:space="preserve"> және бағдардан айырылудан</w:t>
      </w:r>
      <w:r w:rsidR="00AB70F6" w:rsidRPr="00F31157">
        <w:rPr>
          <w:rFonts w:ascii="Times New Roman" w:hAnsi="Times New Roman" w:cs="Times New Roman"/>
          <w:sz w:val="28"/>
          <w:lang w:val="kk-KZ"/>
        </w:rPr>
        <w:t>»</w:t>
      </w:r>
      <w:r w:rsidRPr="00F31157">
        <w:rPr>
          <w:rFonts w:ascii="Times New Roman" w:hAnsi="Times New Roman" w:cs="Times New Roman"/>
          <w:sz w:val="28"/>
          <w:lang w:val="kk-KZ"/>
        </w:rPr>
        <w:t xml:space="preserve"> зардап шегіп, болашаққа таң қалдырады. Алдағы онжылдықтарда технологияларды дамыту және енгізу қарқынының артуы технологиялық ерекшелікке - болжамды сәтке әкеліп соғуы мүмкін</w:t>
      </w:r>
      <w:r w:rsidR="00D306C2" w:rsidRPr="00F31157">
        <w:rPr>
          <w:rFonts w:ascii="Times New Roman" w:hAnsi="Times New Roman" w:cs="Times New Roman"/>
          <w:sz w:val="28"/>
          <w:lang w:val="kk-KZ"/>
        </w:rPr>
        <w:t>.</w:t>
      </w:r>
      <w:r w:rsidRPr="00F31157">
        <w:rPr>
          <w:rFonts w:ascii="Times New Roman" w:hAnsi="Times New Roman" w:cs="Times New Roman"/>
          <w:sz w:val="28"/>
          <w:lang w:val="kk-KZ"/>
        </w:rPr>
        <w:t xml:space="preserve"> </w:t>
      </w:r>
      <w:r w:rsidR="00D306C2" w:rsidRPr="00F31157">
        <w:rPr>
          <w:rFonts w:ascii="Times New Roman" w:hAnsi="Times New Roman" w:cs="Times New Roman"/>
          <w:sz w:val="28"/>
          <w:lang w:val="kk-KZ"/>
        </w:rPr>
        <w:t>С</w:t>
      </w:r>
      <w:r w:rsidRPr="00F31157">
        <w:rPr>
          <w:rFonts w:ascii="Times New Roman" w:hAnsi="Times New Roman" w:cs="Times New Roman"/>
          <w:sz w:val="28"/>
          <w:lang w:val="kk-KZ"/>
        </w:rPr>
        <w:t>одан</w:t>
      </w:r>
      <w:r w:rsidR="00D306C2" w:rsidRPr="00F31157">
        <w:rPr>
          <w:rFonts w:ascii="Times New Roman" w:hAnsi="Times New Roman" w:cs="Times New Roman"/>
          <w:sz w:val="28"/>
          <w:lang w:val="kk-KZ"/>
        </w:rPr>
        <w:t xml:space="preserve"> </w:t>
      </w:r>
      <w:r w:rsidRPr="00F31157">
        <w:rPr>
          <w:rFonts w:ascii="Times New Roman" w:hAnsi="Times New Roman" w:cs="Times New Roman"/>
          <w:sz w:val="28"/>
          <w:lang w:val="kk-KZ"/>
        </w:rPr>
        <w:t xml:space="preserve"> кейін технологиялық прогресс соншалықты жылдам және күрделі болады</w:t>
      </w:r>
      <w:r w:rsidR="00F04931" w:rsidRPr="00F31157">
        <w:rPr>
          <w:rFonts w:ascii="Times New Roman" w:hAnsi="Times New Roman" w:cs="Times New Roman"/>
          <w:sz w:val="28"/>
          <w:lang w:val="kk-KZ"/>
        </w:rPr>
        <w:t>.</w:t>
      </w:r>
      <w:r w:rsidRPr="00F31157">
        <w:rPr>
          <w:rFonts w:ascii="Times New Roman" w:hAnsi="Times New Roman" w:cs="Times New Roman"/>
          <w:sz w:val="28"/>
          <w:lang w:val="kk-KZ"/>
        </w:rPr>
        <w:t xml:space="preserve"> </w:t>
      </w:r>
      <w:r w:rsidR="00F04931" w:rsidRPr="00F31157">
        <w:rPr>
          <w:rFonts w:ascii="Times New Roman" w:hAnsi="Times New Roman" w:cs="Times New Roman"/>
          <w:sz w:val="28"/>
          <w:lang w:val="kk-KZ"/>
        </w:rPr>
        <w:t>С</w:t>
      </w:r>
      <w:r w:rsidRPr="00F31157">
        <w:rPr>
          <w:rFonts w:ascii="Times New Roman" w:hAnsi="Times New Roman" w:cs="Times New Roman"/>
          <w:sz w:val="28"/>
          <w:lang w:val="kk-KZ"/>
        </w:rPr>
        <w:t>ондықтан</w:t>
      </w:r>
      <w:r w:rsidR="00F04931" w:rsidRPr="00F31157">
        <w:rPr>
          <w:rFonts w:ascii="Times New Roman" w:hAnsi="Times New Roman" w:cs="Times New Roman"/>
          <w:sz w:val="28"/>
          <w:lang w:val="kk-KZ"/>
        </w:rPr>
        <w:t xml:space="preserve"> </w:t>
      </w:r>
      <w:r w:rsidRPr="00F31157">
        <w:rPr>
          <w:rFonts w:ascii="Times New Roman" w:hAnsi="Times New Roman" w:cs="Times New Roman"/>
          <w:sz w:val="28"/>
          <w:lang w:val="kk-KZ"/>
        </w:rPr>
        <w:t>ол адам түсінуі үшін қолжетімсіз болады. Осыған байланысты құзіреттілікті үздіксіз дамытудың қажеттілігі мен маңыздылығы айқындала түседі.</w:t>
      </w:r>
    </w:p>
    <w:p w14:paraId="258C31E1" w14:textId="77777777" w:rsidR="00EB4767" w:rsidRPr="00F31157" w:rsidRDefault="00EB4767" w:rsidP="00EB4767">
      <w:pPr>
        <w:ind w:firstLine="708"/>
        <w:jc w:val="both"/>
        <w:rPr>
          <w:rFonts w:ascii="Times New Roman" w:hAnsi="Times New Roman" w:cs="Times New Roman"/>
          <w:sz w:val="28"/>
          <w:lang w:val="kk-KZ"/>
        </w:rPr>
      </w:pPr>
      <w:r w:rsidRPr="00F31157">
        <w:rPr>
          <w:rFonts w:ascii="Times New Roman" w:hAnsi="Times New Roman" w:cs="Times New Roman"/>
          <w:sz w:val="28"/>
          <w:lang w:val="kk-KZ"/>
        </w:rPr>
        <w:t xml:space="preserve">Геосаяси, демографиялық және технологиялық үрдістер еңбек нарығы үшін жаңа </w:t>
      </w:r>
      <w:r w:rsidR="00F04931" w:rsidRPr="00F31157">
        <w:rPr>
          <w:rFonts w:ascii="Times New Roman" w:hAnsi="Times New Roman" w:cs="Times New Roman"/>
          <w:sz w:val="28"/>
          <w:lang w:val="kk-KZ"/>
        </w:rPr>
        <w:t>бағыттарды</w:t>
      </w:r>
      <w:r w:rsidRPr="00F31157">
        <w:rPr>
          <w:rFonts w:ascii="Times New Roman" w:hAnsi="Times New Roman" w:cs="Times New Roman"/>
          <w:sz w:val="28"/>
          <w:lang w:val="kk-KZ"/>
        </w:rPr>
        <w:t xml:space="preserve"> құруда. Жұмысшылар белгісіз, тез өзгеретін және ескірген контексттерге көбірек ұшырауда. Тік иерархия пайдасыз болып, көлденең қарым-қатынастар күрделене түседі</w:t>
      </w:r>
      <w:r w:rsidR="00F04931" w:rsidRPr="00F31157">
        <w:rPr>
          <w:rFonts w:ascii="Times New Roman" w:hAnsi="Times New Roman" w:cs="Times New Roman"/>
          <w:sz w:val="28"/>
          <w:lang w:val="kk-KZ"/>
        </w:rPr>
        <w:t>.</w:t>
      </w:r>
      <w:r w:rsidRPr="00F31157">
        <w:rPr>
          <w:rFonts w:ascii="Times New Roman" w:hAnsi="Times New Roman" w:cs="Times New Roman"/>
          <w:sz w:val="28"/>
          <w:lang w:val="kk-KZ"/>
        </w:rPr>
        <w:t xml:space="preserve"> </w:t>
      </w:r>
      <w:r w:rsidR="00F04931" w:rsidRPr="00F31157">
        <w:rPr>
          <w:rFonts w:ascii="Times New Roman" w:hAnsi="Times New Roman" w:cs="Times New Roman"/>
          <w:sz w:val="28"/>
          <w:lang w:val="kk-KZ"/>
        </w:rPr>
        <w:t>И</w:t>
      </w:r>
      <w:r w:rsidRPr="00F31157">
        <w:rPr>
          <w:rFonts w:ascii="Times New Roman" w:hAnsi="Times New Roman" w:cs="Times New Roman"/>
          <w:sz w:val="28"/>
          <w:lang w:val="kk-KZ"/>
        </w:rPr>
        <w:t>деялар</w:t>
      </w:r>
      <w:r w:rsidR="00F04931" w:rsidRPr="00F31157">
        <w:rPr>
          <w:rFonts w:ascii="Times New Roman" w:hAnsi="Times New Roman" w:cs="Times New Roman"/>
          <w:sz w:val="28"/>
          <w:lang w:val="kk-KZ"/>
        </w:rPr>
        <w:t xml:space="preserve"> </w:t>
      </w:r>
      <w:r w:rsidRPr="00F31157">
        <w:rPr>
          <w:rFonts w:ascii="Times New Roman" w:hAnsi="Times New Roman" w:cs="Times New Roman"/>
          <w:sz w:val="28"/>
          <w:lang w:val="kk-KZ"/>
        </w:rPr>
        <w:t xml:space="preserve">мен әзірлемелерді коммерцияландырудың маңыздылығы артады. Алгоритмдер мен компьютерлік </w:t>
      </w:r>
      <w:r w:rsidRPr="00F31157">
        <w:rPr>
          <w:rFonts w:ascii="Times New Roman" w:hAnsi="Times New Roman" w:cs="Times New Roman"/>
          <w:sz w:val="28"/>
          <w:lang w:val="kk-KZ"/>
        </w:rPr>
        <w:lastRenderedPageBreak/>
        <w:t>шешімдердің көбірек енуі еңбек нарығының қажеттіліктерін шығармашылық бастамаға, мәдени аспектілерге, жеке және ұжымдық құндылықтар</w:t>
      </w:r>
      <w:r w:rsidR="00F04931" w:rsidRPr="00F31157">
        <w:rPr>
          <w:rFonts w:ascii="Times New Roman" w:hAnsi="Times New Roman" w:cs="Times New Roman"/>
          <w:sz w:val="28"/>
          <w:lang w:val="kk-KZ"/>
        </w:rPr>
        <w:t>ды дамытуға бағыттайды.</w:t>
      </w:r>
      <w:r w:rsidRPr="00F31157">
        <w:rPr>
          <w:rFonts w:ascii="Times New Roman" w:hAnsi="Times New Roman" w:cs="Times New Roman"/>
          <w:sz w:val="28"/>
          <w:lang w:val="kk-KZ"/>
        </w:rPr>
        <w:t xml:space="preserve"> </w:t>
      </w:r>
      <w:r w:rsidR="00F04931" w:rsidRPr="00F31157">
        <w:rPr>
          <w:rFonts w:ascii="Times New Roman" w:hAnsi="Times New Roman" w:cs="Times New Roman"/>
          <w:sz w:val="28"/>
          <w:lang w:val="kk-KZ"/>
        </w:rPr>
        <w:t>С</w:t>
      </w:r>
      <w:r w:rsidRPr="00F31157">
        <w:rPr>
          <w:rFonts w:ascii="Times New Roman" w:hAnsi="Times New Roman" w:cs="Times New Roman"/>
          <w:sz w:val="28"/>
          <w:lang w:val="kk-KZ"/>
        </w:rPr>
        <w:t xml:space="preserve">ондай-ақ цифрлық технологиялардың орнын толтыра алмайтын әмбебап </w:t>
      </w:r>
      <w:r w:rsidR="00AB70F6" w:rsidRPr="00F31157">
        <w:rPr>
          <w:rFonts w:ascii="Times New Roman" w:hAnsi="Times New Roman" w:cs="Times New Roman"/>
          <w:sz w:val="28"/>
          <w:lang w:val="kk-KZ"/>
        </w:rPr>
        <w:t>«</w:t>
      </w:r>
      <w:r w:rsidRPr="00F31157">
        <w:rPr>
          <w:rFonts w:ascii="Times New Roman" w:hAnsi="Times New Roman" w:cs="Times New Roman"/>
          <w:sz w:val="28"/>
          <w:lang w:val="kk-KZ"/>
        </w:rPr>
        <w:t>ХХІ ғасырдың құзыреттеріне</w:t>
      </w:r>
      <w:r w:rsidR="00AB70F6" w:rsidRPr="00F31157">
        <w:rPr>
          <w:rFonts w:ascii="Times New Roman" w:hAnsi="Times New Roman" w:cs="Times New Roman"/>
          <w:sz w:val="28"/>
          <w:lang w:val="kk-KZ"/>
        </w:rPr>
        <w:t>»</w:t>
      </w:r>
      <w:r w:rsidRPr="00F31157">
        <w:rPr>
          <w:rFonts w:ascii="Times New Roman" w:hAnsi="Times New Roman" w:cs="Times New Roman"/>
          <w:sz w:val="28"/>
          <w:lang w:val="kk-KZ"/>
        </w:rPr>
        <w:t xml:space="preserve"> қайта бағдарлауға әкеледі.</w:t>
      </w:r>
    </w:p>
    <w:p w14:paraId="0E6258F6" w14:textId="77777777" w:rsidR="00EB4767" w:rsidRPr="00F31157" w:rsidRDefault="00EB4767" w:rsidP="00EB4767">
      <w:pPr>
        <w:ind w:firstLine="708"/>
        <w:jc w:val="both"/>
        <w:rPr>
          <w:rFonts w:ascii="Times New Roman" w:hAnsi="Times New Roman" w:cs="Times New Roman"/>
          <w:sz w:val="28"/>
          <w:lang w:val="kk-KZ"/>
        </w:rPr>
      </w:pPr>
      <w:r w:rsidRPr="00F31157">
        <w:rPr>
          <w:rFonts w:ascii="Times New Roman" w:hAnsi="Times New Roman" w:cs="Times New Roman"/>
          <w:sz w:val="28"/>
          <w:lang w:val="kk-KZ"/>
        </w:rPr>
        <w:t>Мұндай құзыреттердің тізімі соңғы жылдары көптеген зерттеулер</w:t>
      </w:r>
      <w:r w:rsidR="00F04931" w:rsidRPr="00F31157">
        <w:rPr>
          <w:rFonts w:ascii="Times New Roman" w:hAnsi="Times New Roman" w:cs="Times New Roman"/>
          <w:sz w:val="28"/>
          <w:lang w:val="kk-KZ"/>
        </w:rPr>
        <w:t>де</w:t>
      </w:r>
      <w:r w:rsidRPr="00F31157">
        <w:rPr>
          <w:rFonts w:ascii="Times New Roman" w:hAnsi="Times New Roman" w:cs="Times New Roman"/>
          <w:sz w:val="28"/>
          <w:lang w:val="kk-KZ"/>
        </w:rPr>
        <w:t xml:space="preserve"> ұсыныл</w:t>
      </w:r>
      <w:r w:rsidR="00F04931" w:rsidRPr="00F31157">
        <w:rPr>
          <w:rFonts w:ascii="Times New Roman" w:hAnsi="Times New Roman" w:cs="Times New Roman"/>
          <w:sz w:val="28"/>
          <w:lang w:val="kk-KZ"/>
        </w:rPr>
        <w:t>ды</w:t>
      </w:r>
      <w:r w:rsidRPr="00F31157">
        <w:rPr>
          <w:rFonts w:ascii="Times New Roman" w:hAnsi="Times New Roman" w:cs="Times New Roman"/>
          <w:sz w:val="28"/>
          <w:lang w:val="kk-KZ"/>
        </w:rPr>
        <w:t>. Мәселен, Дүниежүзілік экономикалық форумның сарапшылары жыл сайын болашақта неғұрлым талап етілетін құзыреттердің тіз</w:t>
      </w:r>
      <w:r w:rsidR="00F04931" w:rsidRPr="00F31157">
        <w:rPr>
          <w:rFonts w:ascii="Times New Roman" w:hAnsi="Times New Roman" w:cs="Times New Roman"/>
          <w:sz w:val="28"/>
          <w:lang w:val="kk-KZ"/>
        </w:rPr>
        <w:t>імін</w:t>
      </w:r>
      <w:r w:rsidRPr="00F31157">
        <w:rPr>
          <w:rFonts w:ascii="Times New Roman" w:hAnsi="Times New Roman" w:cs="Times New Roman"/>
          <w:sz w:val="28"/>
          <w:lang w:val="kk-KZ"/>
        </w:rPr>
        <w:t xml:space="preserve"> </w:t>
      </w:r>
      <w:r w:rsidR="00F04931" w:rsidRPr="00F31157">
        <w:rPr>
          <w:rFonts w:ascii="Times New Roman" w:hAnsi="Times New Roman" w:cs="Times New Roman"/>
          <w:sz w:val="28"/>
          <w:lang w:val="kk-KZ"/>
        </w:rPr>
        <w:t>жасады</w:t>
      </w:r>
      <w:r w:rsidRPr="00F31157">
        <w:rPr>
          <w:rFonts w:ascii="Times New Roman" w:hAnsi="Times New Roman" w:cs="Times New Roman"/>
          <w:sz w:val="28"/>
          <w:lang w:val="kk-KZ"/>
        </w:rPr>
        <w:t>. Алдағы жылдары көптеген жұмыстарды орындау үшін қажетті дағдылар айтарлықтай өзгереді. Сарапшылардың пікірінше, күрделі міндеттерді шеше білу сынды ойлау, креативтілік, бейстандарттық тәсілді табу қабілеті, адамдарды басқару, эмоциялық интеллект, когнитивтік икемділік, шешім қабылдау жылдамдығы, бейімділік – белгісіздік жағдайында жұмыс істей білу, коммуникация дағдылары, тұлғааралық және мәдениетаралық құзыреттер, эмоциялық интеллект,</w:t>
      </w:r>
      <w:r w:rsidR="006E7104" w:rsidRPr="00F31157">
        <w:rPr>
          <w:rFonts w:ascii="Times New Roman" w:hAnsi="Times New Roman" w:cs="Times New Roman"/>
          <w:sz w:val="28"/>
          <w:lang w:val="kk-KZ"/>
        </w:rPr>
        <w:t xml:space="preserve"> </w:t>
      </w:r>
      <w:r w:rsidRPr="00F31157">
        <w:rPr>
          <w:rFonts w:ascii="Times New Roman" w:hAnsi="Times New Roman" w:cs="Times New Roman"/>
          <w:sz w:val="28"/>
          <w:lang w:val="kk-KZ"/>
        </w:rPr>
        <w:t>адами және мәдениаралық құзыреттіліктер, іскерлік, және т. б. сияқты дағдылар сұранысқа ие болады</w:t>
      </w:r>
      <w:r w:rsidR="00DC6813" w:rsidRPr="00F31157">
        <w:rPr>
          <w:rFonts w:ascii="Times New Roman" w:hAnsi="Times New Roman" w:cs="Times New Roman"/>
          <w:sz w:val="28"/>
          <w:lang w:val="kk-KZ"/>
        </w:rPr>
        <w:t xml:space="preserve"> </w:t>
      </w:r>
      <w:r w:rsidR="002B6142" w:rsidRPr="00F31157">
        <w:rPr>
          <w:rFonts w:ascii="Times New Roman" w:hAnsi="Times New Roman" w:cs="Times New Roman"/>
          <w:sz w:val="28"/>
          <w:lang w:val="kk-KZ"/>
        </w:rPr>
        <w:t xml:space="preserve">(сурет 4) </w:t>
      </w:r>
      <w:r w:rsidR="00DC6813" w:rsidRPr="00F31157">
        <w:rPr>
          <w:rFonts w:ascii="Times New Roman" w:hAnsi="Times New Roman" w:cs="Times New Roman"/>
          <w:sz w:val="28"/>
          <w:lang w:val="kk-KZ"/>
        </w:rPr>
        <w:t>[5</w:t>
      </w:r>
      <w:r w:rsidR="002D308A">
        <w:rPr>
          <w:rFonts w:ascii="Times New Roman" w:hAnsi="Times New Roman" w:cs="Times New Roman"/>
          <w:sz w:val="28"/>
          <w:lang w:val="kk-KZ"/>
        </w:rPr>
        <w:t>2</w:t>
      </w:r>
      <w:r w:rsidR="00DC6813" w:rsidRPr="00F31157">
        <w:rPr>
          <w:rFonts w:ascii="Times New Roman" w:hAnsi="Times New Roman" w:cs="Times New Roman"/>
          <w:sz w:val="28"/>
          <w:lang w:val="kk-KZ"/>
        </w:rPr>
        <w:t xml:space="preserve">].  </w:t>
      </w:r>
      <w:r w:rsidR="008F73CE" w:rsidRPr="00F31157">
        <w:rPr>
          <w:rFonts w:ascii="Times New Roman" w:hAnsi="Times New Roman" w:cs="Times New Roman"/>
          <w:sz w:val="28"/>
          <w:lang w:val="kk-KZ"/>
        </w:rPr>
        <w:t xml:space="preserve"> </w:t>
      </w:r>
    </w:p>
    <w:p w14:paraId="6DFB8F22" w14:textId="77777777" w:rsidR="00A44E15" w:rsidRPr="00F15555" w:rsidRDefault="00EB4767" w:rsidP="00A44E15">
      <w:pPr>
        <w:ind w:firstLine="708"/>
        <w:jc w:val="both"/>
        <w:rPr>
          <w:rFonts w:ascii="Times New Roman" w:hAnsi="Times New Roman" w:cs="Times New Roman"/>
          <w:sz w:val="28"/>
          <w:lang w:val="kk-KZ"/>
        </w:rPr>
      </w:pPr>
      <w:r w:rsidRPr="00F31157">
        <w:rPr>
          <w:rFonts w:ascii="Times New Roman" w:hAnsi="Times New Roman" w:cs="Times New Roman"/>
          <w:sz w:val="28"/>
          <w:lang w:val="kk-KZ"/>
        </w:rPr>
        <w:t>Жаңа құзыреттері бар кадрларға жаппай сұранысты ынталандыруға бағытталған шаралар жүйесі, ең алдымен, біздің ойымызша, білім беру бағдарламаларын</w:t>
      </w:r>
      <w:r w:rsidR="00F04931" w:rsidRPr="00F31157">
        <w:rPr>
          <w:rFonts w:ascii="Times New Roman" w:hAnsi="Times New Roman" w:cs="Times New Roman"/>
          <w:sz w:val="28"/>
          <w:lang w:val="kk-KZ"/>
        </w:rPr>
        <w:t>да</w:t>
      </w:r>
      <w:r w:rsidRPr="00F31157">
        <w:rPr>
          <w:rFonts w:ascii="Times New Roman" w:hAnsi="Times New Roman" w:cs="Times New Roman"/>
          <w:sz w:val="28"/>
          <w:lang w:val="kk-KZ"/>
        </w:rPr>
        <w:t xml:space="preserve"> пәндік білімді дамытудан</w:t>
      </w:r>
      <w:r w:rsidR="00F04931" w:rsidRPr="00F31157">
        <w:rPr>
          <w:rFonts w:ascii="Times New Roman" w:hAnsi="Times New Roman" w:cs="Times New Roman"/>
          <w:sz w:val="28"/>
          <w:lang w:val="kk-KZ"/>
        </w:rPr>
        <w:t xml:space="preserve"> бастау қажет.</w:t>
      </w:r>
      <w:r w:rsidRPr="00F31157">
        <w:rPr>
          <w:rFonts w:ascii="Times New Roman" w:hAnsi="Times New Roman" w:cs="Times New Roman"/>
          <w:sz w:val="28"/>
          <w:lang w:val="kk-KZ"/>
        </w:rPr>
        <w:t xml:space="preserve"> </w:t>
      </w:r>
      <w:r w:rsidR="00F04931" w:rsidRPr="00F31157">
        <w:rPr>
          <w:rFonts w:ascii="Times New Roman" w:hAnsi="Times New Roman" w:cs="Times New Roman"/>
          <w:sz w:val="28"/>
          <w:lang w:val="kk-KZ"/>
        </w:rPr>
        <w:t xml:space="preserve">Сонымен қатар, </w:t>
      </w:r>
      <w:r w:rsidRPr="00F31157">
        <w:rPr>
          <w:rFonts w:ascii="Times New Roman" w:hAnsi="Times New Roman" w:cs="Times New Roman"/>
          <w:sz w:val="28"/>
          <w:lang w:val="kk-KZ"/>
        </w:rPr>
        <w:t>ақпаратты ес</w:t>
      </w:r>
      <w:r w:rsidR="00A54AB8" w:rsidRPr="00F31157">
        <w:rPr>
          <w:rFonts w:ascii="Times New Roman" w:hAnsi="Times New Roman" w:cs="Times New Roman"/>
          <w:sz w:val="28"/>
          <w:lang w:val="kk-KZ"/>
        </w:rPr>
        <w:t xml:space="preserve">те сақтаудан тұлғалық және </w:t>
      </w:r>
      <w:r w:rsidRPr="00F31157">
        <w:rPr>
          <w:rFonts w:ascii="Times New Roman" w:hAnsi="Times New Roman" w:cs="Times New Roman"/>
          <w:sz w:val="28"/>
          <w:lang w:val="kk-KZ"/>
        </w:rPr>
        <w:t xml:space="preserve">пәндік құзыреттерді дамытуға көшіруден, компаниялар ішінде де, </w:t>
      </w:r>
      <w:r w:rsidR="00F04931" w:rsidRPr="00F31157">
        <w:rPr>
          <w:rFonts w:ascii="Times New Roman" w:hAnsi="Times New Roman" w:cs="Times New Roman"/>
          <w:sz w:val="28"/>
          <w:lang w:val="kk-KZ"/>
        </w:rPr>
        <w:t>мемлекет</w:t>
      </w:r>
      <w:r w:rsidRPr="00F31157">
        <w:rPr>
          <w:rFonts w:ascii="Times New Roman" w:hAnsi="Times New Roman" w:cs="Times New Roman"/>
          <w:sz w:val="28"/>
          <w:lang w:val="kk-KZ"/>
        </w:rPr>
        <w:t xml:space="preserve"> деңгейінде де өсу мен кәсіби даму құнд</w:t>
      </w:r>
      <w:r w:rsidR="00A44E15" w:rsidRPr="00F31157">
        <w:rPr>
          <w:rFonts w:ascii="Times New Roman" w:hAnsi="Times New Roman" w:cs="Times New Roman"/>
          <w:sz w:val="28"/>
          <w:lang w:val="kk-KZ"/>
        </w:rPr>
        <w:t>ылықтарын ілгерілетуден тұрады.</w:t>
      </w:r>
    </w:p>
    <w:p w14:paraId="66AF0D46" w14:textId="77777777" w:rsidR="006168C7" w:rsidRPr="00F31157" w:rsidRDefault="006168C7" w:rsidP="006168C7">
      <w:pPr>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Дарындылықты басқару тұжырымдамасы.  «Дарындылық менеджменті» термині адам әлеуетін басқаруға негізделген адам ресурстарын басқару саласындағы инновацияларды білу үшін 1990 жылы пайда болды.  Батыс ғалымдары дарындыларды басқаруды адами капиталды басқару деп есептей отырып, талантты қамтамасыз ету жүйесін «орнатуды» ең маңызды мәселе деп санайды.</w:t>
      </w:r>
    </w:p>
    <w:p w14:paraId="649D356E" w14:textId="77777777" w:rsidR="009F617F" w:rsidRPr="00F15555" w:rsidRDefault="009F617F" w:rsidP="00A44E15">
      <w:pPr>
        <w:ind w:firstLine="708"/>
        <w:jc w:val="both"/>
        <w:rPr>
          <w:rFonts w:ascii="Times New Roman" w:hAnsi="Times New Roman" w:cs="Times New Roman"/>
          <w:sz w:val="28"/>
          <w:lang w:val="kk-KZ"/>
        </w:rPr>
      </w:pPr>
    </w:p>
    <w:p w14:paraId="7E17B897" w14:textId="77777777" w:rsidR="00A44E15" w:rsidRPr="00F31157" w:rsidRDefault="00A44E15" w:rsidP="00A44E15">
      <w:pPr>
        <w:widowControl/>
        <w:autoSpaceDE/>
        <w:autoSpaceDN/>
        <w:jc w:val="center"/>
        <w:rPr>
          <w:rFonts w:ascii="Times New Roman" w:eastAsia="Times New Roman" w:hAnsi="Times New Roman" w:cs="Times New Roman"/>
          <w:sz w:val="28"/>
          <w:szCs w:val="28"/>
          <w:lang w:eastAsia="ru-RU"/>
        </w:rPr>
      </w:pPr>
      <w:r w:rsidRPr="00F31157">
        <w:rPr>
          <w:rFonts w:ascii="Times New Roman" w:eastAsia="Times New Roman" w:hAnsi="Times New Roman" w:cs="Times New Roman"/>
          <w:noProof/>
          <w:sz w:val="28"/>
          <w:szCs w:val="28"/>
          <w:lang w:eastAsia="ru-RU"/>
        </w:rPr>
        <w:drawing>
          <wp:inline distT="0" distB="0" distL="0" distR="0" wp14:anchorId="4E6244AD" wp14:editId="2AF19031">
            <wp:extent cx="5574030" cy="2771775"/>
            <wp:effectExtent l="476250" t="57150" r="0" b="85725"/>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F116DD1" w14:textId="77777777" w:rsidR="00D72825" w:rsidRPr="00AA4DB5" w:rsidRDefault="00AA5844" w:rsidP="00D72825">
      <w:pPr>
        <w:pStyle w:val="ae"/>
        <w:spacing w:before="0" w:beforeAutospacing="0" w:after="0" w:afterAutospacing="0"/>
        <w:jc w:val="center"/>
        <w:rPr>
          <w:sz w:val="28"/>
          <w:szCs w:val="28"/>
          <w:lang w:val="kk-KZ"/>
        </w:rPr>
      </w:pPr>
      <w:r w:rsidRPr="00AA4DB5">
        <w:rPr>
          <w:sz w:val="28"/>
          <w:szCs w:val="28"/>
          <w:lang w:val="kk-KZ"/>
        </w:rPr>
        <w:t>С</w:t>
      </w:r>
      <w:r w:rsidR="00D72825" w:rsidRPr="00AA4DB5">
        <w:rPr>
          <w:sz w:val="28"/>
          <w:szCs w:val="28"/>
          <w:lang w:val="kk-KZ"/>
        </w:rPr>
        <w:t>урет</w:t>
      </w:r>
      <w:r w:rsidR="00AA4DB5" w:rsidRPr="00AA4DB5">
        <w:rPr>
          <w:sz w:val="28"/>
          <w:szCs w:val="28"/>
          <w:lang w:val="kk-KZ"/>
        </w:rPr>
        <w:t xml:space="preserve"> 4 </w:t>
      </w:r>
      <w:r w:rsidR="00AA4DB5" w:rsidRPr="00AA4DB5">
        <w:rPr>
          <w:sz w:val="28"/>
          <w:szCs w:val="28"/>
        </w:rPr>
        <w:t xml:space="preserve">– </w:t>
      </w:r>
      <w:r w:rsidR="00A54AB8" w:rsidRPr="00AA4DB5">
        <w:rPr>
          <w:sz w:val="28"/>
          <w:szCs w:val="28"/>
          <w:lang w:val="kk-KZ"/>
        </w:rPr>
        <w:t>Мақсатты қ</w:t>
      </w:r>
      <w:r w:rsidR="00D72825" w:rsidRPr="00AA4DB5">
        <w:rPr>
          <w:sz w:val="28"/>
          <w:szCs w:val="28"/>
          <w:lang w:val="kk-KZ"/>
        </w:rPr>
        <w:t>ұзыреттілік моделі</w:t>
      </w:r>
    </w:p>
    <w:p w14:paraId="0AAED999" w14:textId="77777777" w:rsidR="00D72825" w:rsidRDefault="000B1120" w:rsidP="00E64B26">
      <w:pPr>
        <w:pStyle w:val="ae"/>
        <w:shd w:val="clear" w:color="auto" w:fill="FFFFFF"/>
        <w:tabs>
          <w:tab w:val="left" w:pos="9214"/>
        </w:tabs>
        <w:spacing w:before="0" w:beforeAutospacing="0" w:after="0" w:afterAutospacing="0"/>
        <w:ind w:left="1429"/>
        <w:jc w:val="both"/>
        <w:rPr>
          <w:bCs/>
          <w:sz w:val="28"/>
          <w:szCs w:val="28"/>
          <w:lang w:val="kk-KZ"/>
        </w:rPr>
      </w:pPr>
      <w:r>
        <w:rPr>
          <w:bCs/>
          <w:sz w:val="28"/>
          <w:szCs w:val="28"/>
          <w:lang w:val="kk-KZ"/>
        </w:rPr>
        <w:t>Ескертпе:</w:t>
      </w:r>
      <w:r w:rsidR="008A27D3" w:rsidRPr="00D703C2">
        <w:rPr>
          <w:bCs/>
          <w:sz w:val="28"/>
          <w:szCs w:val="28"/>
        </w:rPr>
        <w:t xml:space="preserve"> </w:t>
      </w:r>
      <w:r w:rsidR="00A44E15" w:rsidRPr="00AA4DB5">
        <w:rPr>
          <w:bCs/>
          <w:sz w:val="28"/>
          <w:szCs w:val="28"/>
          <w:lang w:val="kk-KZ"/>
        </w:rPr>
        <w:t>[</w:t>
      </w:r>
      <w:r w:rsidR="0056170B" w:rsidRPr="00AA4DB5">
        <w:rPr>
          <w:bCs/>
          <w:sz w:val="28"/>
          <w:szCs w:val="28"/>
          <w:lang w:val="kk-KZ"/>
        </w:rPr>
        <w:t>5</w:t>
      </w:r>
      <w:r w:rsidR="002D308A">
        <w:rPr>
          <w:bCs/>
          <w:sz w:val="28"/>
          <w:szCs w:val="28"/>
          <w:lang w:val="kk-KZ"/>
        </w:rPr>
        <w:t>2</w:t>
      </w:r>
      <w:r w:rsidR="00A44E15" w:rsidRPr="00AA4DB5">
        <w:rPr>
          <w:bCs/>
          <w:sz w:val="28"/>
          <w:szCs w:val="28"/>
          <w:lang w:val="kk-KZ"/>
        </w:rPr>
        <w:t>] әдебиет негізінде автормен құрастырылған</w:t>
      </w:r>
    </w:p>
    <w:p w14:paraId="70DE80FF" w14:textId="77777777" w:rsidR="00D72825" w:rsidRPr="00F31157" w:rsidRDefault="00655E1E" w:rsidP="00D72825">
      <w:pPr>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lastRenderedPageBreak/>
        <w:t>М.</w:t>
      </w:r>
      <w:r w:rsidR="00D72825" w:rsidRPr="00F31157">
        <w:rPr>
          <w:rFonts w:ascii="Times New Roman" w:eastAsia="Times New Roman" w:hAnsi="Times New Roman" w:cs="Times New Roman"/>
          <w:sz w:val="28"/>
          <w:szCs w:val="28"/>
          <w:lang w:val="kk-KZ" w:eastAsia="ru-RU"/>
        </w:rPr>
        <w:t xml:space="preserve"> Армстронг өз еңбектерінде былай деп анықтама береді: </w:t>
      </w:r>
      <w:r w:rsidR="00AB70F6" w:rsidRPr="00F31157">
        <w:rPr>
          <w:rFonts w:ascii="Times New Roman" w:eastAsia="Times New Roman" w:hAnsi="Times New Roman" w:cs="Times New Roman"/>
          <w:sz w:val="28"/>
          <w:szCs w:val="28"/>
          <w:lang w:val="kk-KZ" w:eastAsia="ru-RU"/>
        </w:rPr>
        <w:t>«</w:t>
      </w:r>
      <w:r w:rsidR="00D72825" w:rsidRPr="00F31157">
        <w:rPr>
          <w:rFonts w:ascii="Times New Roman" w:eastAsia="Times New Roman" w:hAnsi="Times New Roman" w:cs="Times New Roman"/>
          <w:sz w:val="28"/>
          <w:szCs w:val="28"/>
          <w:lang w:val="kk-KZ" w:eastAsia="ru-RU"/>
        </w:rPr>
        <w:t>Дарындылық менеджменті – ұйымға қазір және болашақта қажет</w:t>
      </w:r>
      <w:r w:rsidR="00F65F24" w:rsidRPr="00F31157">
        <w:rPr>
          <w:rFonts w:ascii="Times New Roman" w:eastAsia="Times New Roman" w:hAnsi="Times New Roman" w:cs="Times New Roman"/>
          <w:sz w:val="28"/>
          <w:szCs w:val="28"/>
          <w:lang w:val="kk-KZ" w:eastAsia="ru-RU"/>
        </w:rPr>
        <w:t>ті</w:t>
      </w:r>
      <w:r w:rsidR="00D72825" w:rsidRPr="00F31157">
        <w:rPr>
          <w:rFonts w:ascii="Times New Roman" w:eastAsia="Times New Roman" w:hAnsi="Times New Roman" w:cs="Times New Roman"/>
          <w:sz w:val="28"/>
          <w:szCs w:val="28"/>
          <w:lang w:val="kk-KZ" w:eastAsia="ru-RU"/>
        </w:rPr>
        <w:t xml:space="preserve"> талантты қызметкерлерді тартуды, сақта</w:t>
      </w:r>
      <w:r w:rsidR="00F65F24" w:rsidRPr="00F31157">
        <w:rPr>
          <w:rFonts w:ascii="Times New Roman" w:eastAsia="Times New Roman" w:hAnsi="Times New Roman" w:cs="Times New Roman"/>
          <w:sz w:val="28"/>
          <w:szCs w:val="28"/>
          <w:lang w:val="kk-KZ" w:eastAsia="ru-RU"/>
        </w:rPr>
        <w:t>п қалуды</w:t>
      </w:r>
      <w:r w:rsidR="00D72825" w:rsidRPr="00F31157">
        <w:rPr>
          <w:rFonts w:ascii="Times New Roman" w:eastAsia="Times New Roman" w:hAnsi="Times New Roman" w:cs="Times New Roman"/>
          <w:sz w:val="28"/>
          <w:szCs w:val="28"/>
          <w:lang w:val="kk-KZ" w:eastAsia="ru-RU"/>
        </w:rPr>
        <w:t>, ынталандыруды және жоғарылатуды қамтамасыз етуге бағытталған іс-шаралар</w:t>
      </w:r>
      <w:r w:rsidR="00A54AB8" w:rsidRPr="00F31157">
        <w:rPr>
          <w:rFonts w:ascii="Times New Roman" w:eastAsia="Times New Roman" w:hAnsi="Times New Roman" w:cs="Times New Roman"/>
          <w:sz w:val="28"/>
          <w:szCs w:val="28"/>
          <w:lang w:val="kk-KZ" w:eastAsia="ru-RU"/>
        </w:rPr>
        <w:t xml:space="preserve"> </w:t>
      </w:r>
      <w:r w:rsidR="00D72825" w:rsidRPr="00F31157">
        <w:rPr>
          <w:rFonts w:ascii="Times New Roman" w:eastAsia="Times New Roman" w:hAnsi="Times New Roman" w:cs="Times New Roman"/>
          <w:sz w:val="28"/>
          <w:szCs w:val="28"/>
          <w:lang w:val="kk-KZ" w:eastAsia="ru-RU"/>
        </w:rPr>
        <w:t xml:space="preserve">кешенін </w:t>
      </w:r>
      <w:r w:rsidR="00F65F24" w:rsidRPr="00F31157">
        <w:rPr>
          <w:rFonts w:ascii="Times New Roman" w:eastAsia="Times New Roman" w:hAnsi="Times New Roman" w:cs="Times New Roman"/>
          <w:sz w:val="28"/>
          <w:szCs w:val="28"/>
          <w:lang w:val="kk-KZ" w:eastAsia="ru-RU"/>
        </w:rPr>
        <w:t>айтады</w:t>
      </w:r>
      <w:r w:rsidR="00D72825" w:rsidRPr="00F31157">
        <w:rPr>
          <w:rFonts w:ascii="Times New Roman" w:eastAsia="Times New Roman" w:hAnsi="Times New Roman" w:cs="Times New Roman"/>
          <w:sz w:val="28"/>
          <w:szCs w:val="28"/>
          <w:lang w:val="kk-KZ" w:eastAsia="ru-RU"/>
        </w:rPr>
        <w:t>.  Дарындылықты басқарудың мақсаты – дарындылар ағынын қамтамасыз ету</w:t>
      </w:r>
      <w:r w:rsidR="00F65F24" w:rsidRPr="00F31157">
        <w:rPr>
          <w:rFonts w:ascii="Times New Roman" w:eastAsia="Times New Roman" w:hAnsi="Times New Roman" w:cs="Times New Roman"/>
          <w:sz w:val="28"/>
          <w:szCs w:val="28"/>
          <w:lang w:val="kk-KZ" w:eastAsia="ru-RU"/>
        </w:rPr>
        <w:t>.</w:t>
      </w:r>
      <w:r w:rsidR="00D72825" w:rsidRPr="00F31157">
        <w:rPr>
          <w:rFonts w:ascii="Times New Roman" w:eastAsia="Times New Roman" w:hAnsi="Times New Roman" w:cs="Times New Roman"/>
          <w:sz w:val="28"/>
          <w:szCs w:val="28"/>
          <w:lang w:val="kk-KZ" w:eastAsia="ru-RU"/>
        </w:rPr>
        <w:t xml:space="preserve"> </w:t>
      </w:r>
      <w:r w:rsidR="00F65F24" w:rsidRPr="00F31157">
        <w:rPr>
          <w:rFonts w:ascii="Times New Roman" w:eastAsia="Times New Roman" w:hAnsi="Times New Roman" w:cs="Times New Roman"/>
          <w:sz w:val="28"/>
          <w:szCs w:val="28"/>
          <w:lang w:val="kk-KZ" w:eastAsia="ru-RU"/>
        </w:rPr>
        <w:t>Ө</w:t>
      </w:r>
      <w:r w:rsidR="00D72825" w:rsidRPr="00F31157">
        <w:rPr>
          <w:rFonts w:ascii="Times New Roman" w:eastAsia="Times New Roman" w:hAnsi="Times New Roman" w:cs="Times New Roman"/>
          <w:sz w:val="28"/>
          <w:szCs w:val="28"/>
          <w:lang w:val="kk-KZ" w:eastAsia="ru-RU"/>
        </w:rPr>
        <w:t>йткені</w:t>
      </w:r>
      <w:r w:rsidR="00F65F24" w:rsidRPr="00F31157">
        <w:rPr>
          <w:rFonts w:ascii="Times New Roman" w:eastAsia="Times New Roman" w:hAnsi="Times New Roman" w:cs="Times New Roman"/>
          <w:sz w:val="28"/>
          <w:szCs w:val="28"/>
          <w:lang w:val="kk-KZ" w:eastAsia="ru-RU"/>
        </w:rPr>
        <w:t xml:space="preserve"> </w:t>
      </w:r>
      <w:r w:rsidR="00D72825" w:rsidRPr="00F31157">
        <w:rPr>
          <w:rFonts w:ascii="Times New Roman" w:eastAsia="Times New Roman" w:hAnsi="Times New Roman" w:cs="Times New Roman"/>
          <w:sz w:val="28"/>
          <w:szCs w:val="28"/>
          <w:lang w:val="kk-KZ" w:eastAsia="ru-RU"/>
        </w:rPr>
        <w:t xml:space="preserve">олар  </w:t>
      </w:r>
      <w:r w:rsidR="00624079" w:rsidRPr="00F31157">
        <w:rPr>
          <w:rFonts w:ascii="Times New Roman" w:eastAsia="Times New Roman" w:hAnsi="Times New Roman" w:cs="Times New Roman"/>
          <w:sz w:val="28"/>
          <w:szCs w:val="28"/>
          <w:lang w:val="kk-KZ" w:eastAsia="ru-RU"/>
        </w:rPr>
        <w:t xml:space="preserve">мемлекеттің </w:t>
      </w:r>
      <w:r w:rsidR="00D72825" w:rsidRPr="00F31157">
        <w:rPr>
          <w:rFonts w:ascii="Times New Roman" w:eastAsia="Times New Roman" w:hAnsi="Times New Roman" w:cs="Times New Roman"/>
          <w:sz w:val="28"/>
          <w:szCs w:val="28"/>
          <w:lang w:val="kk-KZ" w:eastAsia="ru-RU"/>
        </w:rPr>
        <w:t>н</w:t>
      </w:r>
      <w:r w:rsidR="006000DC" w:rsidRPr="00F31157">
        <w:rPr>
          <w:rFonts w:ascii="Times New Roman" w:eastAsia="Times New Roman" w:hAnsi="Times New Roman" w:cs="Times New Roman"/>
          <w:sz w:val="28"/>
          <w:szCs w:val="28"/>
          <w:lang w:val="kk-KZ" w:eastAsia="ru-RU"/>
        </w:rPr>
        <w:t>егізгі ресурсы болып табылады [</w:t>
      </w:r>
      <w:r w:rsidR="00A909E0">
        <w:rPr>
          <w:rFonts w:ascii="Times New Roman" w:eastAsia="Times New Roman" w:hAnsi="Times New Roman" w:cs="Times New Roman"/>
          <w:sz w:val="28"/>
          <w:szCs w:val="28"/>
          <w:lang w:val="kk-KZ" w:eastAsia="ru-RU"/>
        </w:rPr>
        <w:t>53</w:t>
      </w:r>
      <w:r w:rsidR="00AA4DB5">
        <w:rPr>
          <w:rFonts w:ascii="Times New Roman" w:eastAsia="Times New Roman" w:hAnsi="Times New Roman" w:cs="Times New Roman"/>
          <w:sz w:val="28"/>
          <w:szCs w:val="28"/>
          <w:lang w:val="kk-KZ" w:eastAsia="ru-RU"/>
        </w:rPr>
        <w:t xml:space="preserve">]. </w:t>
      </w:r>
      <w:r w:rsidR="00293A23" w:rsidRPr="00F31157">
        <w:rPr>
          <w:rFonts w:ascii="Times New Roman" w:eastAsia="Times New Roman" w:hAnsi="Times New Roman" w:cs="Times New Roman"/>
          <w:sz w:val="28"/>
          <w:szCs w:val="28"/>
          <w:lang w:val="kk-KZ" w:eastAsia="ru-RU"/>
        </w:rPr>
        <w:t>Т</w:t>
      </w:r>
      <w:r w:rsidR="00D72825" w:rsidRPr="00F31157">
        <w:rPr>
          <w:rFonts w:ascii="Times New Roman" w:eastAsia="Times New Roman" w:hAnsi="Times New Roman" w:cs="Times New Roman"/>
          <w:sz w:val="28"/>
          <w:szCs w:val="28"/>
          <w:lang w:val="kk-KZ" w:eastAsia="ru-RU"/>
        </w:rPr>
        <w:t>алантты</w:t>
      </w:r>
      <w:r w:rsidR="00293A23" w:rsidRPr="00F31157">
        <w:rPr>
          <w:rFonts w:ascii="Times New Roman" w:eastAsia="Times New Roman" w:hAnsi="Times New Roman" w:cs="Times New Roman"/>
          <w:sz w:val="28"/>
          <w:szCs w:val="28"/>
          <w:lang w:val="kk-KZ" w:eastAsia="ru-RU"/>
        </w:rPr>
        <w:t xml:space="preserve"> </w:t>
      </w:r>
      <w:r w:rsidR="00D72825" w:rsidRPr="00F31157">
        <w:rPr>
          <w:rFonts w:ascii="Times New Roman" w:eastAsia="Times New Roman" w:hAnsi="Times New Roman" w:cs="Times New Roman"/>
          <w:sz w:val="28"/>
          <w:szCs w:val="28"/>
          <w:lang w:val="kk-KZ" w:eastAsia="ru-RU"/>
        </w:rPr>
        <w:t xml:space="preserve">басқару – бұл ұйымның болашағы үшін жоғары әлеуеті тұрғысынан немесе </w:t>
      </w:r>
      <w:r w:rsidRPr="00F31157">
        <w:rPr>
          <w:rFonts w:ascii="Times New Roman" w:eastAsia="Times New Roman" w:hAnsi="Times New Roman" w:cs="Times New Roman"/>
          <w:sz w:val="28"/>
          <w:szCs w:val="28"/>
          <w:lang w:val="kk-KZ" w:eastAsia="ru-RU"/>
        </w:rPr>
        <w:t>ұйым үшін өте маңызды бизнес немесе операциялық міндеттерді шешетіндіктен, ол үшін ерекше маңызы бар адамдарды жүйелі түрде анықтау, дамыту, пайдалану және ұйымда сақтау деп санайды</w:t>
      </w:r>
      <w:r w:rsidR="00D72825" w:rsidRPr="00F31157">
        <w:rPr>
          <w:rFonts w:ascii="Times New Roman" w:eastAsia="Times New Roman" w:hAnsi="Times New Roman" w:cs="Times New Roman"/>
          <w:sz w:val="28"/>
          <w:szCs w:val="28"/>
          <w:lang w:val="kk-KZ" w:eastAsia="ru-RU"/>
        </w:rPr>
        <w:t>.</w:t>
      </w:r>
    </w:p>
    <w:p w14:paraId="23079C3E" w14:textId="77777777" w:rsidR="00655E1E" w:rsidRPr="00F31157" w:rsidRDefault="00D72825" w:rsidP="00D72825">
      <w:pPr>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Ағылшын тілінде талантты адам капиталын бас</w:t>
      </w:r>
      <w:r w:rsidR="00AA4DB5">
        <w:rPr>
          <w:rFonts w:ascii="Times New Roman" w:eastAsia="Times New Roman" w:hAnsi="Times New Roman" w:cs="Times New Roman"/>
          <w:sz w:val="28"/>
          <w:szCs w:val="28"/>
          <w:lang w:val="kk-KZ" w:eastAsia="ru-RU"/>
        </w:rPr>
        <w:t xml:space="preserve">қару (HCM) ретінде де белгілі. </w:t>
      </w:r>
      <w:r w:rsidRPr="00F31157">
        <w:rPr>
          <w:rFonts w:ascii="Times New Roman" w:eastAsia="Times New Roman" w:hAnsi="Times New Roman" w:cs="Times New Roman"/>
          <w:sz w:val="28"/>
          <w:szCs w:val="28"/>
          <w:lang w:val="kk-KZ" w:eastAsia="ru-RU"/>
        </w:rPr>
        <w:t>Біздің ойымызша, талантты басқару – бұл біріншіден, жоғары білікті қызметкерлерді тартумен, жаңа қызметкерлерді біріктіру</w:t>
      </w:r>
      <w:r w:rsidR="00F65F24" w:rsidRPr="00F31157">
        <w:rPr>
          <w:rFonts w:ascii="Times New Roman" w:eastAsia="Times New Roman" w:hAnsi="Times New Roman" w:cs="Times New Roman"/>
          <w:sz w:val="28"/>
          <w:szCs w:val="28"/>
          <w:lang w:val="kk-KZ" w:eastAsia="ru-RU"/>
        </w:rPr>
        <w:t>.</w:t>
      </w:r>
      <w:r w:rsidRPr="00F31157">
        <w:rPr>
          <w:rFonts w:ascii="Times New Roman" w:eastAsia="Times New Roman" w:hAnsi="Times New Roman" w:cs="Times New Roman"/>
          <w:sz w:val="28"/>
          <w:szCs w:val="28"/>
          <w:lang w:val="kk-KZ" w:eastAsia="ru-RU"/>
        </w:rPr>
        <w:t xml:space="preserve"> </w:t>
      </w:r>
      <w:r w:rsidR="00F65F24" w:rsidRPr="00F31157">
        <w:rPr>
          <w:rFonts w:ascii="Times New Roman" w:eastAsia="Times New Roman" w:hAnsi="Times New Roman" w:cs="Times New Roman"/>
          <w:sz w:val="28"/>
          <w:szCs w:val="28"/>
          <w:lang w:val="kk-KZ" w:eastAsia="ru-RU"/>
        </w:rPr>
        <w:t>С</w:t>
      </w:r>
      <w:r w:rsidRPr="00F31157">
        <w:rPr>
          <w:rFonts w:ascii="Times New Roman" w:eastAsia="Times New Roman" w:hAnsi="Times New Roman" w:cs="Times New Roman"/>
          <w:sz w:val="28"/>
          <w:szCs w:val="28"/>
          <w:lang w:val="kk-KZ" w:eastAsia="ru-RU"/>
        </w:rPr>
        <w:t>ондай-ақ ағымдағы және болашақ бизнес мақсаттарына жету үшін кадрларды сақтаумен айналысатын HR менеджментінің саласы</w:t>
      </w:r>
      <w:r w:rsidR="00F65F24" w:rsidRPr="00F31157">
        <w:rPr>
          <w:rFonts w:ascii="Times New Roman" w:eastAsia="Times New Roman" w:hAnsi="Times New Roman" w:cs="Times New Roman"/>
          <w:sz w:val="28"/>
          <w:szCs w:val="28"/>
          <w:lang w:val="kk-KZ" w:eastAsia="ru-RU"/>
        </w:rPr>
        <w:t>.</w:t>
      </w:r>
      <w:r w:rsidRPr="00F31157">
        <w:rPr>
          <w:rFonts w:ascii="Times New Roman" w:eastAsia="Times New Roman" w:hAnsi="Times New Roman" w:cs="Times New Roman"/>
          <w:sz w:val="28"/>
          <w:szCs w:val="28"/>
          <w:lang w:val="kk-KZ" w:eastAsia="ru-RU"/>
        </w:rPr>
        <w:t xml:space="preserve"> </w:t>
      </w:r>
      <w:r w:rsidR="00F65F24" w:rsidRPr="00F31157">
        <w:rPr>
          <w:rFonts w:ascii="Times New Roman" w:eastAsia="Times New Roman" w:hAnsi="Times New Roman" w:cs="Times New Roman"/>
          <w:sz w:val="28"/>
          <w:szCs w:val="28"/>
          <w:lang w:val="kk-KZ" w:eastAsia="ru-RU"/>
        </w:rPr>
        <w:t>Е</w:t>
      </w:r>
      <w:r w:rsidRPr="00F31157">
        <w:rPr>
          <w:rFonts w:ascii="Times New Roman" w:eastAsia="Times New Roman" w:hAnsi="Times New Roman" w:cs="Times New Roman"/>
          <w:sz w:val="28"/>
          <w:szCs w:val="28"/>
          <w:lang w:val="kk-KZ" w:eastAsia="ru-RU"/>
        </w:rPr>
        <w:t xml:space="preserve">кіншіден, </w:t>
      </w:r>
      <w:r w:rsidR="00655E1E" w:rsidRPr="00F31157">
        <w:rPr>
          <w:rFonts w:ascii="Times New Roman" w:eastAsia="Times New Roman" w:hAnsi="Times New Roman" w:cs="Times New Roman"/>
          <w:sz w:val="28"/>
          <w:szCs w:val="28"/>
          <w:lang w:val="kk-KZ" w:eastAsia="ru-RU"/>
        </w:rPr>
        <w:t>өз қызметінде жоғары тиімділікпен көрсететін кәсіби құнды қасиеттер мен дағдыларға ие мамандарды дамыту.</w:t>
      </w:r>
    </w:p>
    <w:p w14:paraId="7601B5AF" w14:textId="77777777" w:rsidR="00D72825" w:rsidRPr="00F31157" w:rsidRDefault="00D72825" w:rsidP="00D72825">
      <w:pPr>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Кәсіпорын тұрғысынан алғанда, персоналды басқару - бұл </w:t>
      </w:r>
      <w:r w:rsidR="00F65F24" w:rsidRPr="00F31157">
        <w:rPr>
          <w:rFonts w:ascii="Times New Roman" w:eastAsia="Times New Roman" w:hAnsi="Times New Roman" w:cs="Times New Roman"/>
          <w:sz w:val="28"/>
          <w:szCs w:val="28"/>
          <w:lang w:val="kk-KZ" w:eastAsia="ru-RU"/>
        </w:rPr>
        <w:t>кәсіпорынның</w:t>
      </w:r>
      <w:r w:rsidRPr="00F31157">
        <w:rPr>
          <w:rFonts w:ascii="Times New Roman" w:eastAsia="Times New Roman" w:hAnsi="Times New Roman" w:cs="Times New Roman"/>
          <w:sz w:val="28"/>
          <w:szCs w:val="28"/>
          <w:lang w:val="kk-KZ" w:eastAsia="ru-RU"/>
        </w:rPr>
        <w:t xml:space="preserve"> жауапкершілігі, </w:t>
      </w:r>
      <w:r w:rsidR="00F65F24" w:rsidRPr="00F31157">
        <w:rPr>
          <w:rFonts w:ascii="Times New Roman" w:eastAsia="Times New Roman" w:hAnsi="Times New Roman" w:cs="Times New Roman"/>
          <w:sz w:val="28"/>
          <w:szCs w:val="28"/>
          <w:lang w:val="kk-KZ" w:eastAsia="ru-RU"/>
        </w:rPr>
        <w:t>кәсіпорын оларды ұстап тұру үшін</w:t>
      </w:r>
      <w:r w:rsidRPr="00F31157">
        <w:rPr>
          <w:rFonts w:ascii="Times New Roman" w:eastAsia="Times New Roman" w:hAnsi="Times New Roman" w:cs="Times New Roman"/>
          <w:sz w:val="28"/>
          <w:szCs w:val="28"/>
          <w:lang w:val="kk-KZ" w:eastAsia="ru-RU"/>
        </w:rPr>
        <w:t xml:space="preserve"> шығындарын </w:t>
      </w:r>
      <w:r w:rsidR="00CE7920" w:rsidRPr="00F31157">
        <w:rPr>
          <w:rFonts w:ascii="Times New Roman" w:eastAsia="Times New Roman" w:hAnsi="Times New Roman" w:cs="Times New Roman"/>
          <w:sz w:val="28"/>
          <w:szCs w:val="28"/>
          <w:lang w:val="kk-KZ" w:eastAsia="ru-RU"/>
        </w:rPr>
        <w:t>өз мойындарына алатын болады</w:t>
      </w:r>
      <w:r w:rsidRPr="00F31157">
        <w:rPr>
          <w:rFonts w:ascii="Times New Roman" w:eastAsia="Times New Roman" w:hAnsi="Times New Roman" w:cs="Times New Roman"/>
          <w:sz w:val="28"/>
          <w:szCs w:val="28"/>
          <w:lang w:val="kk-KZ" w:eastAsia="ru-RU"/>
        </w:rPr>
        <w:t xml:space="preserve">.  Адам ресурстарын басқаруды актив терминімен байланыстыруға болады, өйткені ол </w:t>
      </w:r>
      <w:r w:rsidR="00CE7920" w:rsidRPr="00F31157">
        <w:rPr>
          <w:rFonts w:ascii="Times New Roman" w:eastAsia="Times New Roman" w:hAnsi="Times New Roman" w:cs="Times New Roman"/>
          <w:sz w:val="28"/>
          <w:szCs w:val="28"/>
          <w:lang w:val="kk-KZ" w:eastAsia="ru-RU"/>
        </w:rPr>
        <w:t>кәсіпорынға</w:t>
      </w:r>
      <w:r w:rsidRPr="00F31157">
        <w:rPr>
          <w:rFonts w:ascii="Times New Roman" w:eastAsia="Times New Roman" w:hAnsi="Times New Roman" w:cs="Times New Roman"/>
          <w:sz w:val="28"/>
          <w:szCs w:val="28"/>
          <w:lang w:val="kk-KZ" w:eastAsia="ru-RU"/>
        </w:rPr>
        <w:t xml:space="preserve"> пайда әкеледі.  </w:t>
      </w:r>
      <w:r w:rsidR="00F6556E" w:rsidRPr="00F31157">
        <w:rPr>
          <w:rFonts w:ascii="Times New Roman" w:eastAsia="Times New Roman" w:hAnsi="Times New Roman" w:cs="Times New Roman"/>
          <w:sz w:val="28"/>
          <w:szCs w:val="28"/>
          <w:lang w:val="kk-KZ" w:eastAsia="ru-RU"/>
        </w:rPr>
        <w:t>Е</w:t>
      </w:r>
      <w:r w:rsidRPr="00F31157">
        <w:rPr>
          <w:rFonts w:ascii="Times New Roman" w:eastAsia="Times New Roman" w:hAnsi="Times New Roman" w:cs="Times New Roman"/>
          <w:sz w:val="28"/>
          <w:szCs w:val="28"/>
          <w:lang w:val="kk-KZ" w:eastAsia="ru-RU"/>
        </w:rPr>
        <w:t xml:space="preserve">гер біз қаражатты немесе олардың бір бөлігін өндіріске пайдалы факторларға инвестициялау арқылы </w:t>
      </w:r>
      <w:r w:rsidR="00CE7920" w:rsidRPr="00F31157">
        <w:rPr>
          <w:rFonts w:ascii="Times New Roman" w:eastAsia="Times New Roman" w:hAnsi="Times New Roman" w:cs="Times New Roman"/>
          <w:sz w:val="28"/>
          <w:szCs w:val="28"/>
          <w:lang w:val="kk-KZ" w:eastAsia="ru-RU"/>
        </w:rPr>
        <w:t>кәсіпорын</w:t>
      </w:r>
      <w:r w:rsidRPr="00F31157">
        <w:rPr>
          <w:rFonts w:ascii="Times New Roman" w:eastAsia="Times New Roman" w:hAnsi="Times New Roman" w:cs="Times New Roman"/>
          <w:sz w:val="28"/>
          <w:szCs w:val="28"/>
          <w:lang w:val="kk-KZ" w:eastAsia="ru-RU"/>
        </w:rPr>
        <w:t xml:space="preserve"> кірісінің ұлғаюы ретінде қарастырсақ</w:t>
      </w:r>
      <w:r w:rsidR="00F6556E" w:rsidRPr="00F31157">
        <w:rPr>
          <w:rFonts w:ascii="Times New Roman" w:eastAsia="Times New Roman" w:hAnsi="Times New Roman" w:cs="Times New Roman"/>
          <w:sz w:val="28"/>
          <w:szCs w:val="28"/>
          <w:lang w:val="kk-KZ" w:eastAsia="ru-RU"/>
        </w:rPr>
        <w:t xml:space="preserve">, дарындылық менеджменті капиталдандыру болып табылады. </w:t>
      </w:r>
    </w:p>
    <w:p w14:paraId="3AA3FF7F" w14:textId="77777777" w:rsidR="00C42F8F" w:rsidRPr="00F31157" w:rsidRDefault="001A50DE" w:rsidP="00D72825">
      <w:pPr>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Е</w:t>
      </w:r>
      <w:r w:rsidR="00D72825" w:rsidRPr="00F31157">
        <w:rPr>
          <w:rFonts w:ascii="Times New Roman" w:eastAsia="Times New Roman" w:hAnsi="Times New Roman" w:cs="Times New Roman"/>
          <w:sz w:val="28"/>
          <w:szCs w:val="28"/>
          <w:lang w:val="kk-KZ" w:eastAsia="ru-RU"/>
        </w:rPr>
        <w:t>гер қызметкерлердің пайдалы қабілеттері, білімдері мен дағдылары дамып, табысты жүзеге асырылатын жұмыс өміріне осындай жағдайлар жасалса</w:t>
      </w:r>
      <w:r w:rsidRPr="00F31157">
        <w:rPr>
          <w:rFonts w:ascii="Times New Roman" w:eastAsia="Times New Roman" w:hAnsi="Times New Roman" w:cs="Times New Roman"/>
          <w:sz w:val="28"/>
          <w:szCs w:val="28"/>
          <w:lang w:val="kk-KZ" w:eastAsia="ru-RU"/>
        </w:rPr>
        <w:t>,</w:t>
      </w:r>
      <w:r w:rsidR="00D72825" w:rsidRPr="00F31157">
        <w:rPr>
          <w:rFonts w:ascii="Times New Roman" w:eastAsia="Times New Roman" w:hAnsi="Times New Roman" w:cs="Times New Roman"/>
          <w:sz w:val="28"/>
          <w:szCs w:val="28"/>
          <w:lang w:val="kk-KZ" w:eastAsia="ru-RU"/>
        </w:rPr>
        <w:t xml:space="preserve">  </w:t>
      </w:r>
      <w:r w:rsidR="00CE7920" w:rsidRPr="00F31157">
        <w:rPr>
          <w:rFonts w:ascii="Times New Roman" w:eastAsia="Times New Roman" w:hAnsi="Times New Roman" w:cs="Times New Roman"/>
          <w:sz w:val="28"/>
          <w:szCs w:val="28"/>
          <w:lang w:val="kk-KZ" w:eastAsia="ru-RU"/>
        </w:rPr>
        <w:t>кәсіпорында</w:t>
      </w:r>
      <w:r w:rsidRPr="00F31157">
        <w:rPr>
          <w:rFonts w:ascii="Times New Roman" w:eastAsia="Times New Roman" w:hAnsi="Times New Roman" w:cs="Times New Roman"/>
          <w:sz w:val="28"/>
          <w:szCs w:val="28"/>
          <w:lang w:val="kk-KZ" w:eastAsia="ru-RU"/>
        </w:rPr>
        <w:t xml:space="preserve"> дарындылықты басқару тиімді болады, </w:t>
      </w:r>
      <w:r w:rsidR="00D72825" w:rsidRPr="00F31157">
        <w:rPr>
          <w:rFonts w:ascii="Times New Roman" w:eastAsia="Times New Roman" w:hAnsi="Times New Roman" w:cs="Times New Roman"/>
          <w:sz w:val="28"/>
          <w:szCs w:val="28"/>
          <w:lang w:val="kk-KZ" w:eastAsia="ru-RU"/>
        </w:rPr>
        <w:t>Бұл мәселеде ұйымдық мәдениетті өзгерту маңызды рөл атқарады.  Дарындылық менеджменті – кадрларды іріктеуді, жұмысқа қабылдауды, дамытуды және оқытуды, өнімділікті басқаруды, көшбасшылықты және сабақтастықты жоспарлауды қоса алғанда, әртүрлі HR процестерін басқаруға</w:t>
      </w:r>
      <w:r w:rsidR="00293A23" w:rsidRPr="00F31157">
        <w:rPr>
          <w:rFonts w:ascii="Times New Roman" w:eastAsia="Times New Roman" w:hAnsi="Times New Roman" w:cs="Times New Roman"/>
          <w:sz w:val="28"/>
          <w:szCs w:val="28"/>
          <w:lang w:val="kk-KZ" w:eastAsia="ru-RU"/>
        </w:rPr>
        <w:t xml:space="preserve"> кешенді тәсілді жүзеге асыру</w:t>
      </w:r>
      <w:r w:rsidR="00C42F8F" w:rsidRPr="00F31157">
        <w:rPr>
          <w:rFonts w:ascii="Times New Roman" w:eastAsia="Times New Roman" w:hAnsi="Times New Roman" w:cs="Times New Roman"/>
          <w:sz w:val="28"/>
          <w:szCs w:val="28"/>
          <w:lang w:val="kk-KZ" w:eastAsia="ru-RU"/>
        </w:rPr>
        <w:t>.</w:t>
      </w:r>
    </w:p>
    <w:p w14:paraId="408D8DF8" w14:textId="77777777" w:rsidR="00D72825" w:rsidRPr="00F31157" w:rsidRDefault="00D72825" w:rsidP="00D72825">
      <w:pPr>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Дарындылық менеджмент – </w:t>
      </w:r>
      <w:r w:rsidR="001A50DE" w:rsidRPr="00F31157">
        <w:rPr>
          <w:rFonts w:ascii="Times New Roman" w:eastAsia="Times New Roman" w:hAnsi="Times New Roman" w:cs="Times New Roman"/>
          <w:sz w:val="28"/>
          <w:szCs w:val="28"/>
          <w:lang w:val="kk-KZ" w:eastAsia="ru-RU"/>
        </w:rPr>
        <w:t>дарындылар</w:t>
      </w:r>
      <w:r w:rsidRPr="00F31157">
        <w:rPr>
          <w:rFonts w:ascii="Times New Roman" w:eastAsia="Times New Roman" w:hAnsi="Times New Roman" w:cs="Times New Roman"/>
          <w:sz w:val="28"/>
          <w:szCs w:val="28"/>
          <w:lang w:val="kk-KZ" w:eastAsia="ru-RU"/>
        </w:rPr>
        <w:t>ды басқару</w:t>
      </w:r>
      <w:r w:rsidR="001A50DE" w:rsidRPr="00F31157">
        <w:rPr>
          <w:rFonts w:ascii="Times New Roman" w:eastAsia="Times New Roman" w:hAnsi="Times New Roman" w:cs="Times New Roman"/>
          <w:sz w:val="28"/>
          <w:szCs w:val="28"/>
          <w:lang w:val="kk-KZ" w:eastAsia="ru-RU"/>
        </w:rPr>
        <w:t xml:space="preserve"> бағдарламасын </w:t>
      </w:r>
      <w:r w:rsidRPr="00F31157">
        <w:rPr>
          <w:rFonts w:ascii="Times New Roman" w:eastAsia="Times New Roman" w:hAnsi="Times New Roman" w:cs="Times New Roman"/>
          <w:sz w:val="28"/>
          <w:szCs w:val="28"/>
          <w:lang w:val="kk-KZ" w:eastAsia="ru-RU"/>
        </w:rPr>
        <w:t>енгізу және дамыту арқылы іскерлік маңызды қызметтегі құзыреттілік деңгейін арттыруға</w:t>
      </w:r>
      <w:r w:rsidR="00C72FA8" w:rsidRPr="00F31157">
        <w:rPr>
          <w:rFonts w:ascii="Times New Roman" w:eastAsia="Times New Roman" w:hAnsi="Times New Roman" w:cs="Times New Roman"/>
          <w:sz w:val="28"/>
          <w:szCs w:val="28"/>
          <w:lang w:val="kk-KZ" w:eastAsia="ru-RU"/>
        </w:rPr>
        <w:t>, дарындылықты дамыту және сақтауға</w:t>
      </w:r>
      <w:r w:rsidRPr="00F31157">
        <w:rPr>
          <w:rFonts w:ascii="Times New Roman" w:eastAsia="Times New Roman" w:hAnsi="Times New Roman" w:cs="Times New Roman"/>
          <w:sz w:val="28"/>
          <w:szCs w:val="28"/>
          <w:lang w:val="kk-KZ" w:eastAsia="ru-RU"/>
        </w:rPr>
        <w:t xml:space="preserve"> бағытталған ұйымдастырушылық, экономикалық және әлеуметтік</w:t>
      </w:r>
      <w:r w:rsidR="00293A23" w:rsidRPr="00F31157">
        <w:rPr>
          <w:rFonts w:ascii="Times New Roman" w:eastAsia="Times New Roman" w:hAnsi="Times New Roman" w:cs="Times New Roman"/>
          <w:sz w:val="28"/>
          <w:szCs w:val="28"/>
          <w:lang w:val="kk-KZ" w:eastAsia="ru-RU"/>
        </w:rPr>
        <w:t>-психологиялық шаралар жүйесі [5</w:t>
      </w:r>
      <w:r w:rsidR="002D308A">
        <w:rPr>
          <w:rFonts w:ascii="Times New Roman" w:eastAsia="Times New Roman" w:hAnsi="Times New Roman" w:cs="Times New Roman"/>
          <w:sz w:val="28"/>
          <w:szCs w:val="28"/>
          <w:lang w:val="kk-KZ" w:eastAsia="ru-RU"/>
        </w:rPr>
        <w:t>3</w:t>
      </w:r>
      <w:r w:rsidRPr="00F31157">
        <w:rPr>
          <w:rFonts w:ascii="Times New Roman" w:eastAsia="Times New Roman" w:hAnsi="Times New Roman" w:cs="Times New Roman"/>
          <w:sz w:val="28"/>
          <w:szCs w:val="28"/>
          <w:lang w:val="kk-KZ" w:eastAsia="ru-RU"/>
        </w:rPr>
        <w:t>].</w:t>
      </w:r>
    </w:p>
    <w:p w14:paraId="118C2CFA" w14:textId="77777777" w:rsidR="00D72825" w:rsidRPr="00F31157" w:rsidRDefault="00D72825" w:rsidP="00C72FA8">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Осылайша, </w:t>
      </w:r>
      <w:r w:rsidR="00C72FA8" w:rsidRPr="00F31157">
        <w:rPr>
          <w:sz w:val="28"/>
          <w:szCs w:val="28"/>
          <w:lang w:val="kk-KZ"/>
        </w:rPr>
        <w:t>дарындыларды</w:t>
      </w:r>
      <w:r w:rsidRPr="00F31157">
        <w:rPr>
          <w:sz w:val="28"/>
          <w:szCs w:val="28"/>
          <w:lang w:val="kk-KZ"/>
        </w:rPr>
        <w:t xml:space="preserve"> басқару – күрделі бизнес мәселелерін тиімді шеше алатын дарынды қызметкерлер ортасын құруға, дамытуға және пайдалануға бағытталған </w:t>
      </w:r>
      <w:r w:rsidR="00B60F5C" w:rsidRPr="00F31157">
        <w:rPr>
          <w:sz w:val="28"/>
          <w:szCs w:val="28"/>
          <w:lang w:val="kk-KZ"/>
        </w:rPr>
        <w:t>кәсіпорынның</w:t>
      </w:r>
      <w:r w:rsidRPr="00F31157">
        <w:rPr>
          <w:sz w:val="28"/>
          <w:szCs w:val="28"/>
          <w:lang w:val="kk-KZ"/>
        </w:rPr>
        <w:t xml:space="preserve"> мақсатты қызметі.  Бұл бағдарлама немесе жоба емес</w:t>
      </w:r>
      <w:r w:rsidR="00B60F5C" w:rsidRPr="00F31157">
        <w:rPr>
          <w:sz w:val="28"/>
          <w:szCs w:val="28"/>
          <w:lang w:val="kk-KZ"/>
        </w:rPr>
        <w:t>.</w:t>
      </w:r>
      <w:r w:rsidRPr="00F31157">
        <w:rPr>
          <w:sz w:val="28"/>
          <w:szCs w:val="28"/>
          <w:lang w:val="kk-KZ"/>
        </w:rPr>
        <w:t xml:space="preserve"> </w:t>
      </w:r>
      <w:r w:rsidR="00B60F5C" w:rsidRPr="00F31157">
        <w:rPr>
          <w:sz w:val="28"/>
          <w:szCs w:val="28"/>
          <w:lang w:val="kk-KZ"/>
        </w:rPr>
        <w:t>Д</w:t>
      </w:r>
      <w:r w:rsidRPr="00F31157">
        <w:rPr>
          <w:sz w:val="28"/>
          <w:szCs w:val="28"/>
          <w:lang w:val="kk-KZ"/>
        </w:rPr>
        <w:t>арынды</w:t>
      </w:r>
      <w:r w:rsidR="00B60F5C" w:rsidRPr="00F31157">
        <w:rPr>
          <w:sz w:val="28"/>
          <w:szCs w:val="28"/>
          <w:lang w:val="kk-KZ"/>
        </w:rPr>
        <w:t xml:space="preserve"> </w:t>
      </w:r>
      <w:r w:rsidRPr="00F31157">
        <w:rPr>
          <w:sz w:val="28"/>
          <w:szCs w:val="28"/>
          <w:lang w:val="kk-KZ"/>
        </w:rPr>
        <w:t xml:space="preserve">қызметкерлерді іздеу мен іріктеу, оларды бағалаудың және тағайындау, ұйымның барлық қызметкерлерінің тиімді жұмыс істеуге деген ынтасын арттырудың үздіксіз жұмыс істейтін жүйе болуы керек.  Дарындылықты басқарудың </w:t>
      </w:r>
      <w:r w:rsidR="0083704A" w:rsidRPr="00F31157">
        <w:rPr>
          <w:sz w:val="28"/>
          <w:szCs w:val="28"/>
          <w:lang w:val="kk-KZ"/>
        </w:rPr>
        <w:t>3</w:t>
      </w:r>
      <w:r w:rsidRPr="00F31157">
        <w:rPr>
          <w:sz w:val="28"/>
          <w:szCs w:val="28"/>
          <w:lang w:val="kk-KZ"/>
        </w:rPr>
        <w:t xml:space="preserve"> деңгейі бар: дарындылар қоры (немесе ауыстыруды жоспарлау), сабақтастықты жоспарлау және </w:t>
      </w:r>
      <w:r w:rsidR="00C72FA8" w:rsidRPr="00F31157">
        <w:rPr>
          <w:sz w:val="28"/>
          <w:szCs w:val="28"/>
          <w:lang w:val="kk-KZ"/>
        </w:rPr>
        <w:t>дарындылықты</w:t>
      </w:r>
      <w:r w:rsidR="009F617F" w:rsidRPr="00F31157">
        <w:rPr>
          <w:sz w:val="28"/>
          <w:szCs w:val="28"/>
          <w:lang w:val="kk-KZ"/>
        </w:rPr>
        <w:t xml:space="preserve"> басқару.</w:t>
      </w:r>
      <w:r w:rsidRPr="00F31157">
        <w:rPr>
          <w:sz w:val="28"/>
          <w:szCs w:val="28"/>
          <w:lang w:val="kk-KZ"/>
        </w:rPr>
        <w:t xml:space="preserve"> </w:t>
      </w:r>
      <w:r w:rsidR="0083704A" w:rsidRPr="00F31157">
        <w:rPr>
          <w:sz w:val="28"/>
          <w:szCs w:val="28"/>
          <w:lang w:val="kk-KZ"/>
        </w:rPr>
        <w:t>Осы 3 деңгейдің</w:t>
      </w:r>
      <w:r w:rsidRPr="00F31157">
        <w:rPr>
          <w:sz w:val="28"/>
          <w:szCs w:val="28"/>
          <w:lang w:val="kk-KZ"/>
        </w:rPr>
        <w:t xml:space="preserve"> әрқайсысының шешілетін міндеттерге, әсер ету </w:t>
      </w:r>
      <w:r w:rsidRPr="00F31157">
        <w:rPr>
          <w:sz w:val="28"/>
          <w:szCs w:val="28"/>
          <w:lang w:val="kk-KZ"/>
        </w:rPr>
        <w:lastRenderedPageBreak/>
        <w:t>объектісіне, бағалау объектісіне, алынған нәтижеге және басқа да сипаттамаларына қатысты өзіндік сипаттамалары бар.</w:t>
      </w:r>
    </w:p>
    <w:p w14:paraId="49A62A0B" w14:textId="77777777" w:rsidR="00C72FA8" w:rsidRPr="00F31157" w:rsidRDefault="00C72FA8" w:rsidP="00C72FA8">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Сонымен бірге, дарындылар үшін еңбек нарығының тартымдылық деңгейі бойынша Қазақстан тек дамыған </w:t>
      </w:r>
      <w:r w:rsidR="0083704A" w:rsidRPr="00F31157">
        <w:rPr>
          <w:sz w:val="28"/>
          <w:szCs w:val="28"/>
          <w:lang w:val="kk-KZ"/>
        </w:rPr>
        <w:t>мемлекеттерден</w:t>
      </w:r>
      <w:r w:rsidRPr="00F31157">
        <w:rPr>
          <w:sz w:val="28"/>
          <w:szCs w:val="28"/>
          <w:lang w:val="kk-KZ"/>
        </w:rPr>
        <w:t xml:space="preserve"> ғана емес, сонымен қатар көптеген дамушы </w:t>
      </w:r>
      <w:r w:rsidR="0083704A" w:rsidRPr="00F31157">
        <w:rPr>
          <w:sz w:val="28"/>
          <w:szCs w:val="28"/>
          <w:lang w:val="kk-KZ"/>
        </w:rPr>
        <w:t>мемлекеттерден</w:t>
      </w:r>
      <w:r w:rsidRPr="00F31157">
        <w:rPr>
          <w:sz w:val="28"/>
          <w:szCs w:val="28"/>
          <w:lang w:val="kk-KZ"/>
        </w:rPr>
        <w:t xml:space="preserve"> де артта қалып, дарындыларды жоғалтуды жалғастырып отырғанын атап өткен жөн.  Бұл көп жағдайда ұлттық экономиканың шикізат ресурстары болып қала беруімен, табиғи ресурстар мен энергияны экспорттауға бағытталғанымен байланысты.  Жалпы жұмыс күшіне сұраныс қарапайым болып қалады</w:t>
      </w:r>
      <w:r w:rsidR="0083704A" w:rsidRPr="00F31157">
        <w:rPr>
          <w:sz w:val="28"/>
          <w:szCs w:val="28"/>
          <w:lang w:val="kk-KZ"/>
        </w:rPr>
        <w:t>.</w:t>
      </w:r>
      <w:r w:rsidRPr="00F31157">
        <w:rPr>
          <w:sz w:val="28"/>
          <w:szCs w:val="28"/>
          <w:lang w:val="kk-KZ"/>
        </w:rPr>
        <w:t xml:space="preserve"> </w:t>
      </w:r>
      <w:r w:rsidR="0083704A" w:rsidRPr="00F31157">
        <w:rPr>
          <w:sz w:val="28"/>
          <w:szCs w:val="28"/>
          <w:lang w:val="kk-KZ"/>
        </w:rPr>
        <w:t>Ж</w:t>
      </w:r>
      <w:r w:rsidRPr="00F31157">
        <w:rPr>
          <w:sz w:val="28"/>
          <w:szCs w:val="28"/>
          <w:lang w:val="kk-KZ"/>
        </w:rPr>
        <w:t>ұмыс</w:t>
      </w:r>
      <w:r w:rsidR="0083704A" w:rsidRPr="00F31157">
        <w:rPr>
          <w:sz w:val="28"/>
          <w:szCs w:val="28"/>
          <w:lang w:val="kk-KZ"/>
        </w:rPr>
        <w:t xml:space="preserve"> </w:t>
      </w:r>
      <w:r w:rsidRPr="00F31157">
        <w:rPr>
          <w:sz w:val="28"/>
          <w:szCs w:val="28"/>
          <w:lang w:val="kk-KZ"/>
        </w:rPr>
        <w:t xml:space="preserve">берушілер құрылымында мемлекет пен жеке бизнес басым.  Сонымен қатар, </w:t>
      </w:r>
      <w:r w:rsidR="0083704A" w:rsidRPr="00F31157">
        <w:rPr>
          <w:sz w:val="28"/>
          <w:szCs w:val="28"/>
          <w:lang w:val="kk-KZ"/>
        </w:rPr>
        <w:t>мемлекеттегі</w:t>
      </w:r>
      <w:r w:rsidRPr="00F31157">
        <w:rPr>
          <w:sz w:val="28"/>
          <w:szCs w:val="28"/>
          <w:lang w:val="kk-KZ"/>
        </w:rPr>
        <w:t xml:space="preserve"> кез келген жұмыстың құны шамамен бір</w:t>
      </w:r>
      <w:r w:rsidR="0083704A" w:rsidRPr="00F31157">
        <w:rPr>
          <w:sz w:val="28"/>
          <w:szCs w:val="28"/>
          <w:lang w:val="kk-KZ"/>
        </w:rPr>
        <w:t xml:space="preserve">дей </w:t>
      </w:r>
      <w:r w:rsidRPr="00F31157">
        <w:rPr>
          <w:sz w:val="28"/>
          <w:szCs w:val="28"/>
          <w:lang w:val="kk-KZ"/>
        </w:rPr>
        <w:t>мысалы, жүргізуші мен дәрігердің жалақысының айырмашылығы Қазақстан Республикасында 20% болса, Германияда 174%, А</w:t>
      </w:r>
      <w:r w:rsidR="0083704A" w:rsidRPr="00F31157">
        <w:rPr>
          <w:sz w:val="28"/>
          <w:szCs w:val="28"/>
          <w:lang w:val="kk-KZ"/>
        </w:rPr>
        <w:t>ҚШ-та бұл 261%, Бразилияда 172%.</w:t>
      </w:r>
      <w:r w:rsidRPr="00F31157">
        <w:rPr>
          <w:sz w:val="28"/>
          <w:szCs w:val="28"/>
          <w:lang w:val="kk-KZ"/>
        </w:rPr>
        <w:t xml:space="preserve"> </w:t>
      </w:r>
      <w:r w:rsidR="0083704A" w:rsidRPr="00F31157">
        <w:rPr>
          <w:sz w:val="28"/>
          <w:szCs w:val="28"/>
          <w:lang w:val="kk-KZ"/>
        </w:rPr>
        <w:t>Б</w:t>
      </w:r>
      <w:r w:rsidRPr="00F31157">
        <w:rPr>
          <w:sz w:val="28"/>
          <w:szCs w:val="28"/>
          <w:lang w:val="kk-KZ"/>
        </w:rPr>
        <w:t>ұл</w:t>
      </w:r>
      <w:r w:rsidR="0083704A" w:rsidRPr="00F31157">
        <w:rPr>
          <w:sz w:val="28"/>
          <w:szCs w:val="28"/>
          <w:lang w:val="kk-KZ"/>
        </w:rPr>
        <w:t xml:space="preserve"> </w:t>
      </w:r>
      <w:r w:rsidRPr="00F31157">
        <w:rPr>
          <w:sz w:val="28"/>
          <w:szCs w:val="28"/>
          <w:lang w:val="kk-KZ"/>
        </w:rPr>
        <w:t xml:space="preserve">адамдардың жоғары білікті мамандықтарды таңдауға деген ынтасын төмендетеді.  Нәтижесінде халқының 98%-ы өсу құндылықтарынан гөрі қауіпсіздік пен тұрақтылықты бірінші орынға қояды.  Бұл жағдай жаһандық білім экономикасындағы бәсекеге қабілетті позицияны айтарлықтай нашарлатады және алдыңғы қатарлы </w:t>
      </w:r>
      <w:r w:rsidR="00C31CCE" w:rsidRPr="00F31157">
        <w:rPr>
          <w:sz w:val="28"/>
          <w:szCs w:val="28"/>
          <w:lang w:val="kk-KZ"/>
        </w:rPr>
        <w:t>мемлекеттер</w:t>
      </w:r>
      <w:r w:rsidRPr="00F31157">
        <w:rPr>
          <w:sz w:val="28"/>
          <w:szCs w:val="28"/>
          <w:lang w:val="kk-KZ"/>
        </w:rPr>
        <w:t xml:space="preserve"> тобын жету мүмкіндігін жоғалту ықтималдығы жоғары.  Бұл ретте мемлекеттік </w:t>
      </w:r>
      <w:r w:rsidR="00C31CCE" w:rsidRPr="00F31157">
        <w:rPr>
          <w:sz w:val="28"/>
          <w:szCs w:val="28"/>
          <w:lang w:val="kk-KZ"/>
        </w:rPr>
        <w:t>іс-</w:t>
      </w:r>
      <w:r w:rsidRPr="00F31157">
        <w:rPr>
          <w:sz w:val="28"/>
          <w:szCs w:val="28"/>
          <w:lang w:val="kk-KZ"/>
        </w:rPr>
        <w:t xml:space="preserve">шаралар </w:t>
      </w:r>
      <w:r w:rsidR="00C31CCE" w:rsidRPr="00F31157">
        <w:rPr>
          <w:sz w:val="28"/>
          <w:szCs w:val="28"/>
          <w:lang w:val="kk-KZ"/>
        </w:rPr>
        <w:t>мемлекеттегі</w:t>
      </w:r>
      <w:r w:rsidRPr="00F31157">
        <w:rPr>
          <w:sz w:val="28"/>
          <w:szCs w:val="28"/>
          <w:lang w:val="kk-KZ"/>
        </w:rPr>
        <w:t xml:space="preserve"> адами капиталды қалыптастыруға деген көзқарасты өзгертіп, білім мен таланттарды басқаруға бағытталған экономика </w:t>
      </w:r>
      <w:r w:rsidR="00C31CCE" w:rsidRPr="00F31157">
        <w:rPr>
          <w:sz w:val="28"/>
          <w:szCs w:val="28"/>
          <w:lang w:val="kk-KZ"/>
        </w:rPr>
        <w:t xml:space="preserve">салаларын </w:t>
      </w:r>
      <w:r w:rsidRPr="00F31157">
        <w:rPr>
          <w:sz w:val="28"/>
          <w:szCs w:val="28"/>
          <w:lang w:val="kk-KZ"/>
        </w:rPr>
        <w:t>дамуына серпін беретініне сенімдіміз.</w:t>
      </w:r>
    </w:p>
    <w:p w14:paraId="06A7BCD2" w14:textId="77777777" w:rsidR="00C31CCE" w:rsidRPr="00F31157" w:rsidRDefault="00C72FA8" w:rsidP="00C72FA8">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Адамға бағытталған еңбек нарығының тұжырымдамасы </w:t>
      </w:r>
      <w:r w:rsidR="00C31CCE" w:rsidRPr="00F31157">
        <w:rPr>
          <w:sz w:val="28"/>
          <w:szCs w:val="28"/>
          <w:lang w:val="kk-KZ"/>
        </w:rPr>
        <w:t>7</w:t>
      </w:r>
      <w:r w:rsidRPr="00F31157">
        <w:rPr>
          <w:sz w:val="28"/>
          <w:szCs w:val="28"/>
          <w:lang w:val="kk-KZ"/>
        </w:rPr>
        <w:t xml:space="preserve"> шартты жүзеге асыруға негізделген: </w:t>
      </w:r>
    </w:p>
    <w:p w14:paraId="6C036914" w14:textId="77777777" w:rsidR="00C31CCE" w:rsidRPr="00F31157" w:rsidRDefault="00C31CCE" w:rsidP="00D703C2">
      <w:pPr>
        <w:pStyle w:val="ae"/>
        <w:numPr>
          <w:ilvl w:val="0"/>
          <w:numId w:val="16"/>
        </w:numPr>
        <w:shd w:val="clear" w:color="auto" w:fill="FFFFFF" w:themeFill="background1"/>
        <w:tabs>
          <w:tab w:val="left" w:pos="1134"/>
        </w:tabs>
        <w:spacing w:before="0" w:beforeAutospacing="0" w:after="0" w:afterAutospacing="0"/>
        <w:ind w:left="0" w:firstLine="709"/>
        <w:jc w:val="both"/>
        <w:rPr>
          <w:sz w:val="28"/>
          <w:szCs w:val="28"/>
          <w:lang w:val="kk-KZ"/>
        </w:rPr>
      </w:pPr>
      <w:r w:rsidRPr="00F31157">
        <w:rPr>
          <w:sz w:val="28"/>
          <w:szCs w:val="28"/>
          <w:lang w:val="kk-KZ"/>
        </w:rPr>
        <w:t>Б</w:t>
      </w:r>
      <w:r w:rsidR="00C72FA8" w:rsidRPr="00F31157">
        <w:rPr>
          <w:sz w:val="28"/>
          <w:szCs w:val="28"/>
          <w:lang w:val="kk-KZ"/>
        </w:rPr>
        <w:t>олашақ</w:t>
      </w:r>
      <w:r w:rsidRPr="00F31157">
        <w:rPr>
          <w:sz w:val="28"/>
          <w:szCs w:val="28"/>
          <w:lang w:val="kk-KZ"/>
        </w:rPr>
        <w:t xml:space="preserve"> </w:t>
      </w:r>
      <w:r w:rsidR="00C72FA8" w:rsidRPr="00F31157">
        <w:rPr>
          <w:sz w:val="28"/>
          <w:szCs w:val="28"/>
          <w:lang w:val="kk-KZ"/>
        </w:rPr>
        <w:t xml:space="preserve"> үшін дағдыларды меңгеру</w:t>
      </w:r>
      <w:r w:rsidRPr="00F31157">
        <w:rPr>
          <w:sz w:val="28"/>
          <w:szCs w:val="28"/>
          <w:lang w:val="kk-KZ"/>
        </w:rPr>
        <w:t>.</w:t>
      </w:r>
    </w:p>
    <w:p w14:paraId="59E30539" w14:textId="77777777" w:rsidR="00C31CCE" w:rsidRPr="00F31157" w:rsidRDefault="00C31CCE" w:rsidP="00D703C2">
      <w:pPr>
        <w:pStyle w:val="ae"/>
        <w:numPr>
          <w:ilvl w:val="0"/>
          <w:numId w:val="16"/>
        </w:numPr>
        <w:shd w:val="clear" w:color="auto" w:fill="FFFFFF" w:themeFill="background1"/>
        <w:tabs>
          <w:tab w:val="left" w:pos="1134"/>
        </w:tabs>
        <w:spacing w:before="0" w:beforeAutospacing="0" w:after="0" w:afterAutospacing="0"/>
        <w:ind w:left="0" w:firstLine="709"/>
        <w:jc w:val="both"/>
        <w:rPr>
          <w:sz w:val="28"/>
          <w:szCs w:val="28"/>
          <w:lang w:val="kk-KZ"/>
        </w:rPr>
      </w:pPr>
      <w:r w:rsidRPr="00F31157">
        <w:rPr>
          <w:sz w:val="28"/>
          <w:szCs w:val="28"/>
          <w:lang w:val="kk-KZ"/>
        </w:rPr>
        <w:t>Ү</w:t>
      </w:r>
      <w:r w:rsidR="00C72FA8" w:rsidRPr="00F31157">
        <w:rPr>
          <w:sz w:val="28"/>
          <w:szCs w:val="28"/>
          <w:lang w:val="kk-KZ"/>
        </w:rPr>
        <w:t>здіксіз</w:t>
      </w:r>
      <w:r w:rsidRPr="00F31157">
        <w:rPr>
          <w:sz w:val="28"/>
          <w:szCs w:val="28"/>
          <w:lang w:val="kk-KZ"/>
        </w:rPr>
        <w:t xml:space="preserve"> </w:t>
      </w:r>
      <w:r w:rsidR="00C72FA8" w:rsidRPr="00F31157">
        <w:rPr>
          <w:sz w:val="28"/>
          <w:szCs w:val="28"/>
          <w:lang w:val="kk-KZ"/>
        </w:rPr>
        <w:t xml:space="preserve"> даму</w:t>
      </w:r>
      <w:r w:rsidRPr="00F31157">
        <w:rPr>
          <w:sz w:val="28"/>
          <w:szCs w:val="28"/>
          <w:lang w:val="kk-KZ"/>
        </w:rPr>
        <w:t>.</w:t>
      </w:r>
    </w:p>
    <w:p w14:paraId="754C3757" w14:textId="77777777" w:rsidR="00C31CCE" w:rsidRPr="00F31157" w:rsidRDefault="00C31CCE" w:rsidP="00D703C2">
      <w:pPr>
        <w:pStyle w:val="ae"/>
        <w:numPr>
          <w:ilvl w:val="0"/>
          <w:numId w:val="16"/>
        </w:numPr>
        <w:shd w:val="clear" w:color="auto" w:fill="FFFFFF" w:themeFill="background1"/>
        <w:tabs>
          <w:tab w:val="left" w:pos="1134"/>
        </w:tabs>
        <w:spacing w:before="0" w:beforeAutospacing="0" w:after="0" w:afterAutospacing="0"/>
        <w:ind w:left="0" w:firstLine="709"/>
        <w:jc w:val="both"/>
        <w:rPr>
          <w:sz w:val="28"/>
          <w:szCs w:val="28"/>
          <w:lang w:val="kk-KZ"/>
        </w:rPr>
      </w:pPr>
      <w:r w:rsidRPr="00F31157">
        <w:rPr>
          <w:sz w:val="28"/>
          <w:szCs w:val="28"/>
          <w:lang w:val="kk-KZ"/>
        </w:rPr>
        <w:t>М</w:t>
      </w:r>
      <w:r w:rsidR="00C72FA8" w:rsidRPr="00F31157">
        <w:rPr>
          <w:sz w:val="28"/>
          <w:szCs w:val="28"/>
          <w:lang w:val="kk-KZ"/>
        </w:rPr>
        <w:t>отивация</w:t>
      </w:r>
      <w:r w:rsidRPr="00F31157">
        <w:rPr>
          <w:sz w:val="28"/>
          <w:szCs w:val="28"/>
          <w:lang w:val="kk-KZ"/>
        </w:rPr>
        <w:t>.</w:t>
      </w:r>
    </w:p>
    <w:p w14:paraId="07F40A6E" w14:textId="77777777" w:rsidR="00C31CCE" w:rsidRPr="00F31157" w:rsidRDefault="00C31CCE" w:rsidP="00D703C2">
      <w:pPr>
        <w:pStyle w:val="ae"/>
        <w:numPr>
          <w:ilvl w:val="0"/>
          <w:numId w:val="16"/>
        </w:numPr>
        <w:shd w:val="clear" w:color="auto" w:fill="FFFFFF" w:themeFill="background1"/>
        <w:tabs>
          <w:tab w:val="left" w:pos="1134"/>
        </w:tabs>
        <w:spacing w:before="0" w:beforeAutospacing="0" w:after="0" w:afterAutospacing="0"/>
        <w:ind w:left="0" w:firstLine="709"/>
        <w:jc w:val="both"/>
        <w:rPr>
          <w:sz w:val="28"/>
          <w:szCs w:val="28"/>
          <w:lang w:val="kk-KZ"/>
        </w:rPr>
      </w:pPr>
      <w:r w:rsidRPr="00F31157">
        <w:rPr>
          <w:sz w:val="28"/>
          <w:szCs w:val="28"/>
          <w:lang w:val="kk-KZ"/>
        </w:rPr>
        <w:t>Е</w:t>
      </w:r>
      <w:r w:rsidR="00C72FA8" w:rsidRPr="00F31157">
        <w:rPr>
          <w:sz w:val="28"/>
          <w:szCs w:val="28"/>
          <w:lang w:val="kk-KZ"/>
        </w:rPr>
        <w:t>ңбек</w:t>
      </w:r>
      <w:r w:rsidRPr="00F31157">
        <w:rPr>
          <w:sz w:val="28"/>
          <w:szCs w:val="28"/>
          <w:lang w:val="kk-KZ"/>
        </w:rPr>
        <w:t xml:space="preserve"> </w:t>
      </w:r>
      <w:r w:rsidR="00C72FA8" w:rsidRPr="00F31157">
        <w:rPr>
          <w:sz w:val="28"/>
          <w:szCs w:val="28"/>
          <w:lang w:val="kk-KZ"/>
        </w:rPr>
        <w:t xml:space="preserve"> нарығы</w:t>
      </w:r>
      <w:r w:rsidRPr="00F31157">
        <w:rPr>
          <w:sz w:val="28"/>
          <w:szCs w:val="28"/>
          <w:lang w:val="kk-KZ"/>
        </w:rPr>
        <w:t>.</w:t>
      </w:r>
    </w:p>
    <w:p w14:paraId="3840E153" w14:textId="77777777" w:rsidR="00C31CCE" w:rsidRPr="00F31157" w:rsidRDefault="00C31CCE" w:rsidP="00D703C2">
      <w:pPr>
        <w:pStyle w:val="ae"/>
        <w:numPr>
          <w:ilvl w:val="0"/>
          <w:numId w:val="16"/>
        </w:numPr>
        <w:shd w:val="clear" w:color="auto" w:fill="FFFFFF" w:themeFill="background1"/>
        <w:tabs>
          <w:tab w:val="left" w:pos="1134"/>
        </w:tabs>
        <w:spacing w:before="0" w:beforeAutospacing="0" w:after="0" w:afterAutospacing="0"/>
        <w:ind w:left="0" w:firstLine="709"/>
        <w:jc w:val="both"/>
        <w:rPr>
          <w:sz w:val="28"/>
          <w:szCs w:val="28"/>
          <w:lang w:val="kk-KZ"/>
        </w:rPr>
      </w:pPr>
      <w:r w:rsidRPr="00F31157">
        <w:rPr>
          <w:sz w:val="28"/>
          <w:szCs w:val="28"/>
          <w:lang w:val="kk-KZ"/>
        </w:rPr>
        <w:t>Ұ</w:t>
      </w:r>
      <w:r w:rsidR="00C72FA8" w:rsidRPr="00F31157">
        <w:rPr>
          <w:sz w:val="28"/>
          <w:szCs w:val="28"/>
          <w:lang w:val="kk-KZ"/>
        </w:rPr>
        <w:t>тқырлық</w:t>
      </w:r>
      <w:r w:rsidRPr="00F31157">
        <w:rPr>
          <w:sz w:val="28"/>
          <w:szCs w:val="28"/>
          <w:lang w:val="kk-KZ"/>
        </w:rPr>
        <w:t>.</w:t>
      </w:r>
    </w:p>
    <w:p w14:paraId="2C10EBF2" w14:textId="77777777" w:rsidR="00C31CCE" w:rsidRPr="00F31157" w:rsidRDefault="00C31CCE" w:rsidP="00D703C2">
      <w:pPr>
        <w:pStyle w:val="ae"/>
        <w:numPr>
          <w:ilvl w:val="0"/>
          <w:numId w:val="16"/>
        </w:numPr>
        <w:shd w:val="clear" w:color="auto" w:fill="FFFFFF" w:themeFill="background1"/>
        <w:tabs>
          <w:tab w:val="left" w:pos="1134"/>
        </w:tabs>
        <w:spacing w:before="0" w:beforeAutospacing="0" w:after="0" w:afterAutospacing="0"/>
        <w:ind w:left="0" w:firstLine="709"/>
        <w:jc w:val="both"/>
        <w:rPr>
          <w:sz w:val="28"/>
          <w:szCs w:val="28"/>
          <w:lang w:val="kk-KZ"/>
        </w:rPr>
      </w:pPr>
      <w:r w:rsidRPr="00F31157">
        <w:rPr>
          <w:sz w:val="28"/>
          <w:szCs w:val="28"/>
          <w:lang w:val="kk-KZ"/>
        </w:rPr>
        <w:t>И</w:t>
      </w:r>
      <w:r w:rsidR="00C72FA8" w:rsidRPr="00F31157">
        <w:rPr>
          <w:sz w:val="28"/>
          <w:szCs w:val="28"/>
          <w:lang w:val="kk-KZ"/>
        </w:rPr>
        <w:t>нклюзивтілік</w:t>
      </w:r>
      <w:r w:rsidRPr="00F31157">
        <w:rPr>
          <w:sz w:val="28"/>
          <w:szCs w:val="28"/>
          <w:lang w:val="kk-KZ"/>
        </w:rPr>
        <w:t>.</w:t>
      </w:r>
    </w:p>
    <w:p w14:paraId="20385EA2" w14:textId="77777777" w:rsidR="00C72FA8" w:rsidRPr="00F31157" w:rsidRDefault="00C31CCE" w:rsidP="00D703C2">
      <w:pPr>
        <w:pStyle w:val="ae"/>
        <w:numPr>
          <w:ilvl w:val="0"/>
          <w:numId w:val="16"/>
        </w:numPr>
        <w:shd w:val="clear" w:color="auto" w:fill="FFFFFF" w:themeFill="background1"/>
        <w:tabs>
          <w:tab w:val="left" w:pos="1134"/>
        </w:tabs>
        <w:spacing w:before="0" w:beforeAutospacing="0" w:after="0" w:afterAutospacing="0"/>
        <w:ind w:left="0" w:firstLine="709"/>
        <w:jc w:val="both"/>
        <w:rPr>
          <w:sz w:val="28"/>
          <w:szCs w:val="28"/>
          <w:lang w:val="kk-KZ"/>
        </w:rPr>
      </w:pPr>
      <w:r w:rsidRPr="00F31157">
        <w:rPr>
          <w:sz w:val="28"/>
          <w:szCs w:val="28"/>
          <w:lang w:val="kk-KZ"/>
        </w:rPr>
        <w:t>Қ</w:t>
      </w:r>
      <w:r w:rsidR="00C72FA8" w:rsidRPr="00F31157">
        <w:rPr>
          <w:sz w:val="28"/>
          <w:szCs w:val="28"/>
          <w:lang w:val="kk-KZ"/>
        </w:rPr>
        <w:t>ызметкерлердің</w:t>
      </w:r>
      <w:r w:rsidRPr="00F31157">
        <w:rPr>
          <w:sz w:val="28"/>
          <w:szCs w:val="28"/>
          <w:lang w:val="kk-KZ"/>
        </w:rPr>
        <w:t xml:space="preserve"> </w:t>
      </w:r>
      <w:r w:rsidR="00AA5844" w:rsidRPr="00F31157">
        <w:rPr>
          <w:sz w:val="28"/>
          <w:szCs w:val="28"/>
          <w:lang w:val="kk-KZ"/>
        </w:rPr>
        <w:t>құндылықтарын құрметтеу (сурет 5</w:t>
      </w:r>
      <w:r w:rsidR="00C72FA8" w:rsidRPr="00F31157">
        <w:rPr>
          <w:sz w:val="28"/>
          <w:szCs w:val="28"/>
          <w:lang w:val="kk-KZ"/>
        </w:rPr>
        <w:t>).</w:t>
      </w:r>
    </w:p>
    <w:p w14:paraId="2D933DC7" w14:textId="77777777" w:rsidR="00C72FA8" w:rsidRPr="00F31157" w:rsidRDefault="0042181A" w:rsidP="00C72FA8">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Адамға бағытталған еңбек нарығының </w:t>
      </w:r>
      <w:r w:rsidR="002342BD" w:rsidRPr="00F31157">
        <w:rPr>
          <w:sz w:val="28"/>
          <w:szCs w:val="28"/>
          <w:lang w:val="kk-KZ"/>
        </w:rPr>
        <w:t>тұжырымдамасына</w:t>
      </w:r>
      <w:r w:rsidR="00C72FA8" w:rsidRPr="00F31157">
        <w:rPr>
          <w:sz w:val="28"/>
          <w:szCs w:val="28"/>
          <w:lang w:val="kk-KZ"/>
        </w:rPr>
        <w:t xml:space="preserve"> сәйкес, әрбір адам жоғары белгісіздік және еңбек нарығындағы тұрақты өзгерістер жағдайында жұмыс істеуге қажетті болашақтың танымдық және когнитивтік емес дағдылар жиынтығын алуы керек.  Кәсіби даму адамның өмір бойы тұрақты болуы және жеке траектория бойынша жүргізілуі керек.</w:t>
      </w:r>
    </w:p>
    <w:p w14:paraId="04B5B55E" w14:textId="77777777" w:rsidR="00C72FA8" w:rsidRPr="00F31157" w:rsidRDefault="00C72FA8" w:rsidP="00CD4614">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Адамға бағ</w:t>
      </w:r>
      <w:r w:rsidR="002A5546" w:rsidRPr="00F31157">
        <w:rPr>
          <w:sz w:val="28"/>
          <w:szCs w:val="28"/>
          <w:lang w:val="kk-KZ"/>
        </w:rPr>
        <w:t>ытта</w:t>
      </w:r>
      <w:r w:rsidR="0042181A" w:rsidRPr="00F31157">
        <w:rPr>
          <w:sz w:val="28"/>
          <w:szCs w:val="28"/>
          <w:lang w:val="kk-KZ"/>
        </w:rPr>
        <w:t>лған еңбек нарығының</w:t>
      </w:r>
      <w:r w:rsidRPr="00F31157">
        <w:rPr>
          <w:sz w:val="28"/>
          <w:szCs w:val="28"/>
          <w:lang w:val="kk-KZ"/>
        </w:rPr>
        <w:t xml:space="preserve"> </w:t>
      </w:r>
      <w:r w:rsidR="007C384A" w:rsidRPr="00F31157">
        <w:rPr>
          <w:sz w:val="28"/>
          <w:szCs w:val="28"/>
          <w:lang w:val="kk-KZ"/>
        </w:rPr>
        <w:t>тұжырымдамасы</w:t>
      </w:r>
      <w:r w:rsidR="0042181A" w:rsidRPr="00F31157">
        <w:rPr>
          <w:sz w:val="28"/>
          <w:szCs w:val="28"/>
          <w:lang w:val="kk-KZ"/>
        </w:rPr>
        <w:t xml:space="preserve"> -</w:t>
      </w:r>
      <w:r w:rsidRPr="00F31157">
        <w:rPr>
          <w:sz w:val="28"/>
          <w:szCs w:val="28"/>
          <w:lang w:val="kk-KZ"/>
        </w:rPr>
        <w:t xml:space="preserve"> қызметкерлердің игеретін дағдыларын, алатын білім</w:t>
      </w:r>
      <w:r w:rsidR="0042181A" w:rsidRPr="00F31157">
        <w:rPr>
          <w:sz w:val="28"/>
          <w:szCs w:val="28"/>
          <w:lang w:val="kk-KZ"/>
        </w:rPr>
        <w:t>ін</w:t>
      </w:r>
      <w:r w:rsidRPr="00F31157">
        <w:rPr>
          <w:sz w:val="28"/>
          <w:szCs w:val="28"/>
          <w:lang w:val="kk-KZ"/>
        </w:rPr>
        <w:t xml:space="preserve"> және оған жұмсауға дайын уақыт мөлшерін саналы және өз бетінше таңдауын білдіреді. Бұл орайда мемлекет пен жұмыс берушілердің рөлі мүмкіндіктерге барынша кең қол жеткізуді қамтамасыз ету үшін қажетті жағдайларды қолдау және жасау</w:t>
      </w:r>
      <w:r w:rsidR="0042181A" w:rsidRPr="00F31157">
        <w:rPr>
          <w:sz w:val="28"/>
          <w:szCs w:val="28"/>
          <w:lang w:val="kk-KZ"/>
        </w:rPr>
        <w:t xml:space="preserve"> керек</w:t>
      </w:r>
      <w:r w:rsidRPr="00F31157">
        <w:rPr>
          <w:sz w:val="28"/>
          <w:szCs w:val="28"/>
          <w:lang w:val="kk-KZ"/>
        </w:rPr>
        <w:t>.</w:t>
      </w:r>
    </w:p>
    <w:p w14:paraId="49FB81DB" w14:textId="77777777" w:rsidR="00C72FA8" w:rsidRPr="00F31157" w:rsidRDefault="00D703C2" w:rsidP="00D72825">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Адамға бағытталған еңбек нарығының</w:t>
      </w:r>
      <w:r w:rsidRPr="00F31157">
        <w:rPr>
          <w:rFonts w:eastAsia="NewBaskervilleITC-Regular"/>
          <w:sz w:val="28"/>
          <w:szCs w:val="28"/>
          <w:lang w:val="kk-KZ"/>
        </w:rPr>
        <w:t xml:space="preserve"> тұжырымдамасы - еңбек нарығын, яғни білімнің формалды мәртебесі емес, ең алдымен құзыреттілік негізінде жұмысқа орналасуды және еңбек нарығындағы мүмкіндіктер туралы барлық ақпараттың барынша қолжетімділігін білдіреді.  </w:t>
      </w:r>
    </w:p>
    <w:p w14:paraId="50B19CED" w14:textId="77777777" w:rsidR="00EB4767" w:rsidRDefault="00C72FA8" w:rsidP="00B07934">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rFonts w:eastAsia="NewBaskervilleITC-Regular"/>
          <w:noProof/>
          <w:sz w:val="28"/>
          <w:szCs w:val="28"/>
        </w:rPr>
        <w:lastRenderedPageBreak/>
        <w:drawing>
          <wp:inline distT="0" distB="0" distL="0" distR="0" wp14:anchorId="10357E7F" wp14:editId="6F4287AE">
            <wp:extent cx="5048250" cy="3314700"/>
            <wp:effectExtent l="0" t="0" r="0" b="0"/>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8DE1F4B" w14:textId="77777777" w:rsidR="00AA4DB5" w:rsidRPr="00F31157" w:rsidRDefault="00AA4DB5" w:rsidP="00B07934">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0C634901" w14:textId="77777777" w:rsidR="00C72FA8" w:rsidRPr="00AA4DB5" w:rsidRDefault="00AA5844" w:rsidP="009F617F">
      <w:pPr>
        <w:pStyle w:val="ae"/>
        <w:shd w:val="clear" w:color="auto" w:fill="FFFFFF" w:themeFill="background1"/>
        <w:tabs>
          <w:tab w:val="left" w:pos="9214"/>
        </w:tabs>
        <w:spacing w:before="0" w:beforeAutospacing="0" w:after="0" w:afterAutospacing="0"/>
        <w:jc w:val="center"/>
        <w:rPr>
          <w:sz w:val="28"/>
          <w:szCs w:val="28"/>
          <w:lang w:val="kk-KZ"/>
        </w:rPr>
      </w:pPr>
      <w:r w:rsidRPr="00AA4DB5">
        <w:rPr>
          <w:sz w:val="28"/>
          <w:szCs w:val="28"/>
          <w:lang w:val="kk-KZ"/>
        </w:rPr>
        <w:t>С</w:t>
      </w:r>
      <w:r w:rsidR="00C72FA8" w:rsidRPr="00AA4DB5">
        <w:rPr>
          <w:sz w:val="28"/>
          <w:szCs w:val="28"/>
          <w:lang w:val="kk-KZ"/>
        </w:rPr>
        <w:t>уре</w:t>
      </w:r>
      <w:r w:rsidR="005045F8" w:rsidRPr="00AA4DB5">
        <w:rPr>
          <w:sz w:val="28"/>
          <w:szCs w:val="28"/>
          <w:lang w:val="kk-KZ"/>
        </w:rPr>
        <w:t>т</w:t>
      </w:r>
      <w:r w:rsidR="00AA4DB5" w:rsidRPr="00AA4DB5">
        <w:rPr>
          <w:sz w:val="28"/>
          <w:szCs w:val="28"/>
          <w:lang w:val="kk-KZ"/>
        </w:rPr>
        <w:t xml:space="preserve"> 5 </w:t>
      </w:r>
      <w:r w:rsidR="00AA4DB5" w:rsidRPr="00F15555">
        <w:rPr>
          <w:sz w:val="28"/>
          <w:szCs w:val="28"/>
          <w:lang w:val="kk-KZ"/>
        </w:rPr>
        <w:t xml:space="preserve">– </w:t>
      </w:r>
      <w:r w:rsidR="00C72FA8" w:rsidRPr="00AA4DB5">
        <w:rPr>
          <w:sz w:val="28"/>
          <w:szCs w:val="28"/>
          <w:lang w:val="kk-KZ"/>
        </w:rPr>
        <w:t>Адами капиталды дамытудың адамға бағытталған тұжырымдамасы</w:t>
      </w:r>
    </w:p>
    <w:p w14:paraId="57F46D26" w14:textId="77777777" w:rsidR="00D71ED5" w:rsidRDefault="000B1120" w:rsidP="00AA4DB5">
      <w:pPr>
        <w:pStyle w:val="ae"/>
        <w:shd w:val="clear" w:color="auto" w:fill="FFFFFF"/>
        <w:tabs>
          <w:tab w:val="left" w:pos="9214"/>
        </w:tabs>
        <w:spacing w:before="0" w:beforeAutospacing="0" w:after="0" w:afterAutospacing="0"/>
        <w:ind w:left="1429"/>
        <w:jc w:val="both"/>
        <w:rPr>
          <w:bCs/>
          <w:sz w:val="28"/>
          <w:szCs w:val="28"/>
          <w:lang w:val="kk-KZ"/>
        </w:rPr>
      </w:pPr>
      <w:r>
        <w:rPr>
          <w:bCs/>
          <w:sz w:val="28"/>
          <w:szCs w:val="28"/>
          <w:lang w:val="kk-KZ"/>
        </w:rPr>
        <w:t>Ескертпе:</w:t>
      </w:r>
      <w:r w:rsidR="00C42F8F" w:rsidRPr="00AA4DB5">
        <w:rPr>
          <w:bCs/>
          <w:sz w:val="28"/>
          <w:szCs w:val="28"/>
          <w:lang w:val="kk-KZ"/>
        </w:rPr>
        <w:t>[</w:t>
      </w:r>
      <w:r w:rsidR="0056170B" w:rsidRPr="00AA4DB5">
        <w:rPr>
          <w:bCs/>
          <w:sz w:val="28"/>
          <w:szCs w:val="28"/>
          <w:lang w:val="kk-KZ"/>
        </w:rPr>
        <w:t>5</w:t>
      </w:r>
      <w:r w:rsidR="002D308A">
        <w:rPr>
          <w:bCs/>
          <w:sz w:val="28"/>
          <w:szCs w:val="28"/>
          <w:lang w:val="kk-KZ"/>
        </w:rPr>
        <w:t>3</w:t>
      </w:r>
      <w:r w:rsidR="00C42F8F" w:rsidRPr="00AA4DB5">
        <w:rPr>
          <w:bCs/>
          <w:sz w:val="28"/>
          <w:szCs w:val="28"/>
          <w:lang w:val="kk-KZ"/>
        </w:rPr>
        <w:t>] әдебиет негізінде автормен құрастырылған</w:t>
      </w:r>
    </w:p>
    <w:p w14:paraId="570C3713" w14:textId="77777777" w:rsidR="00E64B26" w:rsidRPr="00AA4DB5" w:rsidRDefault="00E64B26" w:rsidP="00AA4DB5">
      <w:pPr>
        <w:pStyle w:val="ae"/>
        <w:shd w:val="clear" w:color="auto" w:fill="FFFFFF"/>
        <w:tabs>
          <w:tab w:val="left" w:pos="9214"/>
        </w:tabs>
        <w:spacing w:before="0" w:beforeAutospacing="0" w:after="0" w:afterAutospacing="0"/>
        <w:ind w:left="1429"/>
        <w:jc w:val="both"/>
        <w:rPr>
          <w:bCs/>
          <w:sz w:val="28"/>
          <w:szCs w:val="28"/>
          <w:lang w:val="kk-KZ"/>
        </w:rPr>
      </w:pPr>
    </w:p>
    <w:p w14:paraId="0AA9BFCD" w14:textId="77777777" w:rsidR="005045F8" w:rsidRPr="00F31157" w:rsidRDefault="0042181A" w:rsidP="005045F8">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Қ</w:t>
      </w:r>
      <w:r w:rsidR="005045F8" w:rsidRPr="00F31157">
        <w:rPr>
          <w:rFonts w:ascii="Times New Roman" w:eastAsia="NewBaskervilleITC-Regular" w:hAnsi="Times New Roman" w:cs="Times New Roman"/>
          <w:sz w:val="28"/>
          <w:szCs w:val="28"/>
          <w:lang w:val="kk-KZ"/>
        </w:rPr>
        <w:t>ұзыреттердің</w:t>
      </w:r>
      <w:r w:rsidRPr="00F31157">
        <w:rPr>
          <w:rFonts w:ascii="Times New Roman" w:eastAsia="NewBaskervilleITC-Regular" w:hAnsi="Times New Roman" w:cs="Times New Roman"/>
          <w:sz w:val="28"/>
          <w:szCs w:val="28"/>
          <w:lang w:val="kk-KZ"/>
        </w:rPr>
        <w:t xml:space="preserve"> </w:t>
      </w:r>
      <w:r w:rsidR="005045F8" w:rsidRPr="00F31157">
        <w:rPr>
          <w:rFonts w:ascii="Times New Roman" w:eastAsia="NewBaskervilleITC-Regular" w:hAnsi="Times New Roman" w:cs="Times New Roman"/>
          <w:sz w:val="28"/>
          <w:szCs w:val="28"/>
          <w:lang w:val="kk-KZ"/>
        </w:rPr>
        <w:t>ұтқырлығы – еңбек ресурстарының ұтқырлығы үшін қолайлы жағдайлар жасау, оның ішінде жұмыспен қамтудың бейімделген форматтары</w:t>
      </w:r>
      <w:r w:rsidRPr="00F31157">
        <w:rPr>
          <w:rFonts w:ascii="Times New Roman" w:eastAsia="NewBaskervilleITC-Regular" w:hAnsi="Times New Roman" w:cs="Times New Roman"/>
          <w:sz w:val="28"/>
          <w:szCs w:val="28"/>
          <w:lang w:val="kk-KZ"/>
        </w:rPr>
        <w:t>н.</w:t>
      </w:r>
      <w:r w:rsidR="005045F8"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Е</w:t>
      </w:r>
      <w:r w:rsidR="005045F8" w:rsidRPr="00F31157">
        <w:rPr>
          <w:rFonts w:ascii="Times New Roman" w:eastAsia="NewBaskervilleITC-Regular" w:hAnsi="Times New Roman" w:cs="Times New Roman"/>
          <w:sz w:val="28"/>
          <w:szCs w:val="28"/>
          <w:lang w:val="kk-KZ"/>
        </w:rPr>
        <w:t>ңбек</w:t>
      </w:r>
      <w:r w:rsidRPr="00F31157">
        <w:rPr>
          <w:rFonts w:ascii="Times New Roman" w:eastAsia="NewBaskervilleITC-Regular" w:hAnsi="Times New Roman" w:cs="Times New Roman"/>
          <w:sz w:val="28"/>
          <w:szCs w:val="28"/>
          <w:lang w:val="kk-KZ"/>
        </w:rPr>
        <w:t xml:space="preserve"> </w:t>
      </w:r>
      <w:r w:rsidR="005045F8" w:rsidRPr="00F31157">
        <w:rPr>
          <w:rFonts w:ascii="Times New Roman" w:eastAsia="NewBaskervilleITC-Regular" w:hAnsi="Times New Roman" w:cs="Times New Roman"/>
          <w:sz w:val="28"/>
          <w:szCs w:val="28"/>
          <w:lang w:val="kk-KZ"/>
        </w:rPr>
        <w:t>нарығын қамту – өмірлік жағдайға және әлеуметтік жағдайына қарамастан табысты жұмысқа орналасу үшін мүмкіндіктер</w:t>
      </w:r>
      <w:r w:rsidRPr="00F31157">
        <w:rPr>
          <w:rFonts w:ascii="Times New Roman" w:eastAsia="NewBaskervilleITC-Regular" w:hAnsi="Times New Roman" w:cs="Times New Roman"/>
          <w:sz w:val="28"/>
          <w:szCs w:val="28"/>
          <w:lang w:val="kk-KZ"/>
        </w:rPr>
        <w:t xml:space="preserve"> беру.</w:t>
      </w:r>
      <w:r w:rsidR="005045F8" w:rsidRPr="00F31157">
        <w:rPr>
          <w:rFonts w:ascii="Times New Roman" w:eastAsia="NewBaskervilleITC-Regular" w:hAnsi="Times New Roman" w:cs="Times New Roman"/>
          <w:sz w:val="28"/>
          <w:szCs w:val="28"/>
          <w:lang w:val="kk-KZ"/>
        </w:rPr>
        <w:t xml:space="preserve"> </w:t>
      </w:r>
      <w:r w:rsidR="006D3942" w:rsidRPr="00F31157">
        <w:rPr>
          <w:rFonts w:ascii="Times New Roman" w:eastAsia="NewBaskervilleITC-Regular" w:hAnsi="Times New Roman" w:cs="Times New Roman"/>
          <w:sz w:val="28"/>
          <w:szCs w:val="28"/>
          <w:lang w:val="kk-KZ"/>
        </w:rPr>
        <w:t>С</w:t>
      </w:r>
      <w:r w:rsidR="005045F8" w:rsidRPr="00F31157">
        <w:rPr>
          <w:rFonts w:ascii="Times New Roman" w:eastAsia="NewBaskervilleITC-Regular" w:hAnsi="Times New Roman" w:cs="Times New Roman"/>
          <w:sz w:val="28"/>
          <w:szCs w:val="28"/>
          <w:lang w:val="kk-KZ"/>
        </w:rPr>
        <w:t>ондай-ақ барлық потенциалды қызметкерлердің жеке және кәсіби өсуі үшін бәсекелестік артықшылық ретінде әрбір адамның құндылықтарын құрметтеу.</w:t>
      </w:r>
    </w:p>
    <w:p w14:paraId="2D2FE487" w14:textId="77777777" w:rsidR="00C42F8F" w:rsidRPr="00F31157" w:rsidRDefault="008C5967" w:rsidP="00C42F8F">
      <w:pPr>
        <w:adjustRightInd w:val="0"/>
        <w:ind w:firstLine="709"/>
        <w:jc w:val="both"/>
        <w:rPr>
          <w:rFonts w:ascii="Times New Roman" w:eastAsia="NewBaskervilleITC-Regular" w:hAnsi="Times New Roman" w:cs="Times New Roman"/>
          <w:sz w:val="28"/>
          <w:szCs w:val="28"/>
          <w:lang w:val="kk-KZ"/>
        </w:rPr>
      </w:pPr>
      <w:r w:rsidRPr="00F31157">
        <w:rPr>
          <w:rFonts w:ascii="Times New Roman" w:hAnsi="Times New Roman" w:cs="Times New Roman"/>
          <w:sz w:val="28"/>
          <w:szCs w:val="28"/>
          <w:lang w:val="kk-KZ"/>
        </w:rPr>
        <w:t>Адамға бағытталған еңбек нарығының</w:t>
      </w:r>
      <w:r w:rsidR="005045F8" w:rsidRPr="00F31157">
        <w:rPr>
          <w:rFonts w:ascii="Times New Roman" w:eastAsia="NewBaskervilleITC-Regular" w:hAnsi="Times New Roman" w:cs="Times New Roman"/>
          <w:sz w:val="28"/>
          <w:szCs w:val="28"/>
          <w:lang w:val="kk-KZ"/>
        </w:rPr>
        <w:t xml:space="preserve"> тұжырымдамасының құрылымын және оның еңбек өнімділігімен байланысын түсіну ұлттық және халықаралық деңгейде шаралар әзірлеуге және стратегияларды іске асыруға, еңбек нарығы мен білім беруді трансформациялау шешімдерін анықтауға мүмкіндік береді (сурет</w:t>
      </w:r>
      <w:r w:rsidR="00C42F8F" w:rsidRPr="00F31157">
        <w:rPr>
          <w:rFonts w:ascii="Times New Roman" w:eastAsia="NewBaskervilleITC-Regular" w:hAnsi="Times New Roman" w:cs="Times New Roman"/>
          <w:sz w:val="28"/>
          <w:szCs w:val="28"/>
          <w:lang w:val="kk-KZ"/>
        </w:rPr>
        <w:t xml:space="preserve"> 6</w:t>
      </w:r>
      <w:r w:rsidR="005045F8" w:rsidRPr="00F31157">
        <w:rPr>
          <w:rFonts w:ascii="Times New Roman" w:eastAsia="NewBaskervilleITC-Regular" w:hAnsi="Times New Roman" w:cs="Times New Roman"/>
          <w:sz w:val="28"/>
          <w:szCs w:val="28"/>
          <w:lang w:val="kk-KZ"/>
        </w:rPr>
        <w:t>).</w:t>
      </w:r>
    </w:p>
    <w:p w14:paraId="215EECB5" w14:textId="77777777" w:rsidR="00C42F8F" w:rsidRDefault="005045F8" w:rsidP="009F617F">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Ол үшін мемлекет, жұмыс беруші, білім беру жүйесі және қызметкер құрған экожүйеде тұлғалық және кәсіби іске асырудың көптеген жеке тәсілдерін қалыптастыру маңызды.  Қоғамдық келісім шарттарын өзгерту – жаппай стандарттаудан жаппай бірегейлікке дейін адамның қабілеттері мен мотивациясына</w:t>
      </w:r>
      <w:r w:rsidR="008C5967" w:rsidRPr="00F31157">
        <w:rPr>
          <w:rFonts w:ascii="Times New Roman" w:eastAsia="NewBaskervilleITC-Regular" w:hAnsi="Times New Roman" w:cs="Times New Roman"/>
          <w:sz w:val="28"/>
          <w:szCs w:val="28"/>
          <w:lang w:val="kk-KZ"/>
        </w:rPr>
        <w:t xml:space="preserve"> әсер ету.</w:t>
      </w:r>
      <w:r w:rsidRPr="00F31157">
        <w:rPr>
          <w:rFonts w:ascii="Times New Roman" w:eastAsia="NewBaskervilleITC-Regular" w:hAnsi="Times New Roman" w:cs="Times New Roman"/>
          <w:sz w:val="28"/>
          <w:szCs w:val="28"/>
          <w:lang w:val="kk-KZ"/>
        </w:rPr>
        <w:t xml:space="preserve"> </w:t>
      </w:r>
      <w:r w:rsidR="008C5967" w:rsidRPr="00F31157">
        <w:rPr>
          <w:rFonts w:ascii="Times New Roman" w:eastAsia="NewBaskervilleITC-Regular" w:hAnsi="Times New Roman" w:cs="Times New Roman"/>
          <w:sz w:val="28"/>
          <w:szCs w:val="28"/>
          <w:lang w:val="kk-KZ"/>
        </w:rPr>
        <w:t>С</w:t>
      </w:r>
      <w:r w:rsidRPr="00F31157">
        <w:rPr>
          <w:rFonts w:ascii="Times New Roman" w:eastAsia="NewBaskervilleITC-Regular" w:hAnsi="Times New Roman" w:cs="Times New Roman"/>
          <w:sz w:val="28"/>
          <w:szCs w:val="28"/>
          <w:lang w:val="kk-KZ"/>
        </w:rPr>
        <w:t xml:space="preserve">ондай-ақ оның еңбек нарығындағы мүмкіндіктерге қол </w:t>
      </w:r>
      <w:r w:rsidR="009F3247" w:rsidRPr="00F31157">
        <w:rPr>
          <w:rFonts w:ascii="Times New Roman" w:eastAsia="NewBaskervilleITC-Regular" w:hAnsi="Times New Roman" w:cs="Times New Roman"/>
          <w:sz w:val="28"/>
          <w:szCs w:val="28"/>
          <w:lang w:val="kk-KZ"/>
        </w:rPr>
        <w:t>жеткізуіне жаңа талаптар қояды.</w:t>
      </w:r>
    </w:p>
    <w:p w14:paraId="51AB912D" w14:textId="77777777" w:rsidR="00D703C2" w:rsidRPr="00F31157" w:rsidRDefault="00D703C2" w:rsidP="00D703C2">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Адамға бағытталған еңбек нарығының</w:t>
      </w:r>
      <w:r w:rsidRPr="00F31157">
        <w:rPr>
          <w:rFonts w:eastAsia="NewBaskervilleITC-Regular"/>
          <w:sz w:val="28"/>
          <w:szCs w:val="28"/>
          <w:lang w:val="kk-KZ"/>
        </w:rPr>
        <w:t xml:space="preserve"> тұжырымдамасының құрылымы</w:t>
      </w:r>
      <w:r w:rsidRPr="00F31157">
        <w:rPr>
          <w:sz w:val="28"/>
          <w:szCs w:val="28"/>
          <w:lang w:val="kk-KZ"/>
        </w:rPr>
        <w:t xml:space="preserve"> бірнеше ережелерге баса назар аударылады.</w:t>
      </w:r>
    </w:p>
    <w:p w14:paraId="3DED58BE" w14:textId="77777777" w:rsidR="00D703C2" w:rsidRPr="00F31157" w:rsidRDefault="00D703C2" w:rsidP="00D703C2">
      <w:pPr>
        <w:pStyle w:val="Pa7"/>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Біріншіден, жаңа технологиялар мұны сауда алаңдарының қарқынды дамуы дәлелдейді.  Кәсіпкерлер сандық технологияны пайдалана отырып, өндірістік процестері дәстүрліден ерекшеленетін жаһандық платформа кәсіпорындарын құруда.  Олар тұтынушыларды, өндірушілерді және жеткізушілерді байланыстыратын желі жасау арқылы дамиды.</w:t>
      </w:r>
    </w:p>
    <w:p w14:paraId="5572525B" w14:textId="77777777" w:rsidR="00D703C2" w:rsidRDefault="00D703C2"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1DCE4507" w14:textId="77777777" w:rsidR="005045F8" w:rsidRPr="00F31157" w:rsidRDefault="008A27D3" w:rsidP="005045F8">
      <w:pPr>
        <w:pStyle w:val="ae"/>
        <w:shd w:val="clear" w:color="auto" w:fill="FFFFFF" w:themeFill="background1"/>
        <w:tabs>
          <w:tab w:val="left" w:pos="9214"/>
        </w:tabs>
        <w:spacing w:before="0" w:beforeAutospacing="0" w:after="0" w:afterAutospacing="0"/>
        <w:ind w:firstLine="709"/>
        <w:rPr>
          <w:sz w:val="28"/>
          <w:szCs w:val="28"/>
          <w:lang w:val="kk-KZ"/>
        </w:rPr>
      </w:pPr>
      <w:r w:rsidRPr="00F31157">
        <w:rPr>
          <w:noProof/>
        </w:rPr>
        <w:lastRenderedPageBreak/>
        <mc:AlternateContent>
          <mc:Choice Requires="wpg">
            <w:drawing>
              <wp:anchor distT="0" distB="0" distL="114300" distR="114300" simplePos="0" relativeHeight="251646464" behindDoc="0" locked="0" layoutInCell="1" allowOverlap="1" wp14:anchorId="665C0B3B" wp14:editId="7427BB5C">
                <wp:simplePos x="0" y="0"/>
                <wp:positionH relativeFrom="margin">
                  <wp:posOffset>-71660</wp:posOffset>
                </wp:positionH>
                <wp:positionV relativeFrom="paragraph">
                  <wp:posOffset>206362</wp:posOffset>
                </wp:positionV>
                <wp:extent cx="5983605" cy="3429502"/>
                <wp:effectExtent l="0" t="0" r="17145" b="19050"/>
                <wp:wrapNone/>
                <wp:docPr id="94"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3605" cy="3429502"/>
                          <a:chOff x="-1" y="-1"/>
                          <a:chExt cx="5977886" cy="3499830"/>
                        </a:xfrm>
                      </wpg:grpSpPr>
                      <wps:wsp>
                        <wps:cNvPr id="95" name="Прямоугольник 61"/>
                        <wps:cNvSpPr/>
                        <wps:spPr>
                          <a:xfrm>
                            <a:off x="-1" y="-1"/>
                            <a:ext cx="1721520" cy="917230"/>
                          </a:xfrm>
                          <a:prstGeom prst="rect">
                            <a:avLst/>
                          </a:prstGeom>
                          <a:solidFill>
                            <a:sysClr val="window" lastClr="FFFFFF"/>
                          </a:solidFill>
                          <a:ln w="12700" cap="flat" cmpd="sng" algn="ctr">
                            <a:solidFill>
                              <a:srgbClr val="5B9BD5"/>
                            </a:solidFill>
                            <a:prstDash val="solid"/>
                            <a:miter lim="800000"/>
                          </a:ln>
                          <a:effectLst/>
                        </wps:spPr>
                        <wps:txbx>
                          <w:txbxContent>
                            <w:p w14:paraId="0B590E16" w14:textId="77777777" w:rsidR="000471D4" w:rsidRPr="00F70C04" w:rsidRDefault="000471D4" w:rsidP="00681E2D">
                              <w:pPr>
                                <w:jc w:val="center"/>
                                <w:rPr>
                                  <w:rFonts w:ascii="Times New Roman" w:hAnsi="Times New Roman" w:cs="Times New Roman"/>
                                  <w:sz w:val="28"/>
                                  <w:szCs w:val="28"/>
                                </w:rPr>
                              </w:pPr>
                              <w:r w:rsidRPr="00681E2D">
                                <w:rPr>
                                  <w:rFonts w:ascii="Times New Roman" w:hAnsi="Times New Roman" w:cs="Times New Roman"/>
                                  <w:sz w:val="28"/>
                                  <w:szCs w:val="28"/>
                                </w:rPr>
                                <w:t>Жаңа технологияларды енгізудің салдары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Прямоугольник 62"/>
                        <wps:cNvSpPr/>
                        <wps:spPr>
                          <a:xfrm>
                            <a:off x="0" y="1228725"/>
                            <a:ext cx="1371600" cy="676275"/>
                          </a:xfrm>
                          <a:prstGeom prst="rect">
                            <a:avLst/>
                          </a:prstGeom>
                          <a:solidFill>
                            <a:sysClr val="window" lastClr="FFFFFF"/>
                          </a:solidFill>
                          <a:ln w="12700" cap="flat" cmpd="sng" algn="ctr">
                            <a:solidFill>
                              <a:srgbClr val="5B9BD5"/>
                            </a:solidFill>
                            <a:prstDash val="solid"/>
                            <a:miter lim="800000"/>
                          </a:ln>
                          <a:effectLst/>
                        </wps:spPr>
                        <wps:txbx>
                          <w:txbxContent>
                            <w:p w14:paraId="6A2FCC95" w14:textId="77777777" w:rsidR="000471D4" w:rsidRPr="00F70C04" w:rsidRDefault="000471D4" w:rsidP="00681E2D">
                              <w:pPr>
                                <w:jc w:val="center"/>
                                <w:rPr>
                                  <w:rFonts w:ascii="Times New Roman" w:hAnsi="Times New Roman" w:cs="Times New Roman"/>
                                  <w:sz w:val="28"/>
                                  <w:szCs w:val="28"/>
                                </w:rPr>
                              </w:pPr>
                              <w:r>
                                <w:rPr>
                                  <w:rFonts w:ascii="Times New Roman" w:hAnsi="Times New Roman" w:cs="Times New Roman"/>
                                  <w:sz w:val="28"/>
                                  <w:szCs w:val="28"/>
                                  <w:lang w:val="kk-KZ"/>
                                </w:rPr>
                                <w:t>Саясат</w:t>
                              </w:r>
                              <w:r w:rsidRPr="00F70C04">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Прямоугольник 63"/>
                        <wps:cNvSpPr/>
                        <wps:spPr>
                          <a:xfrm>
                            <a:off x="8341" y="2148768"/>
                            <a:ext cx="1371463" cy="671720"/>
                          </a:xfrm>
                          <a:prstGeom prst="rect">
                            <a:avLst/>
                          </a:prstGeom>
                          <a:solidFill>
                            <a:sysClr val="window" lastClr="FFFFFF"/>
                          </a:solidFill>
                          <a:ln w="12700" cap="flat" cmpd="sng" algn="ctr">
                            <a:solidFill>
                              <a:srgbClr val="5B9BD5"/>
                            </a:solidFill>
                            <a:prstDash val="solid"/>
                            <a:miter lim="800000"/>
                          </a:ln>
                          <a:effectLst/>
                        </wps:spPr>
                        <wps:txbx>
                          <w:txbxContent>
                            <w:p w14:paraId="10345974" w14:textId="77777777" w:rsidR="000471D4" w:rsidRPr="00F70C04" w:rsidRDefault="000471D4" w:rsidP="00681E2D">
                              <w:pPr>
                                <w:jc w:val="center"/>
                                <w:rPr>
                                  <w:rFonts w:ascii="Times New Roman" w:hAnsi="Times New Roman" w:cs="Times New Roman"/>
                                  <w:sz w:val="28"/>
                                  <w:szCs w:val="28"/>
                                </w:rPr>
                              </w:pPr>
                              <w:r w:rsidRPr="00681E2D">
                                <w:rPr>
                                  <w:rFonts w:ascii="Times New Roman" w:hAnsi="Times New Roman" w:cs="Times New Roman"/>
                                  <w:sz w:val="28"/>
                                  <w:szCs w:val="28"/>
                                </w:rPr>
                                <w:t>Әлеуметтік интеграция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оугольник 64"/>
                        <wps:cNvSpPr/>
                        <wps:spPr>
                          <a:xfrm>
                            <a:off x="38064" y="3014053"/>
                            <a:ext cx="1371600" cy="485776"/>
                          </a:xfrm>
                          <a:prstGeom prst="rect">
                            <a:avLst/>
                          </a:prstGeom>
                          <a:solidFill>
                            <a:sysClr val="window" lastClr="FFFFFF"/>
                          </a:solidFill>
                          <a:ln w="12700" cap="flat" cmpd="sng" algn="ctr">
                            <a:solidFill>
                              <a:srgbClr val="5B9BD5"/>
                            </a:solidFill>
                            <a:prstDash val="solid"/>
                            <a:miter lim="800000"/>
                          </a:ln>
                          <a:effectLst/>
                        </wps:spPr>
                        <wps:txbx>
                          <w:txbxContent>
                            <w:p w14:paraId="33E7AB16" w14:textId="77777777" w:rsidR="000471D4" w:rsidRPr="00F70C04" w:rsidRDefault="000471D4" w:rsidP="00681E2D">
                              <w:pPr>
                                <w:jc w:val="center"/>
                                <w:rPr>
                                  <w:rFonts w:ascii="Times New Roman" w:hAnsi="Times New Roman" w:cs="Times New Roman"/>
                                  <w:sz w:val="28"/>
                                  <w:szCs w:val="28"/>
                                </w:rPr>
                              </w:pPr>
                              <w:r>
                                <w:rPr>
                                  <w:rFonts w:ascii="Times New Roman" w:hAnsi="Times New Roman" w:cs="Times New Roman"/>
                                  <w:sz w:val="28"/>
                                  <w:szCs w:val="28"/>
                                  <w:lang w:val="kk-KZ"/>
                                </w:rPr>
                                <w:t xml:space="preserve">Мақсат </w:t>
                              </w:r>
                              <w:r w:rsidRPr="00F70C04">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оугольник 65"/>
                        <wps:cNvSpPr/>
                        <wps:spPr>
                          <a:xfrm>
                            <a:off x="1670990" y="2202034"/>
                            <a:ext cx="4250842" cy="495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31A0328" w14:textId="77777777" w:rsidR="000471D4" w:rsidRDefault="000471D4" w:rsidP="002D308A">
                              <w:pPr>
                                <w:shd w:val="clear" w:color="auto" w:fill="FFFFFF" w:themeFill="background1"/>
                                <w:jc w:val="center"/>
                              </w:pPr>
                              <w:r w:rsidRPr="00681E2D">
                                <w:rPr>
                                  <w:rStyle w:val="A20"/>
                                  <w:rFonts w:ascii="Times New Roman" w:hAnsi="Times New Roman" w:cs="Times New Roman"/>
                                  <w:sz w:val="28"/>
                                  <w:szCs w:val="28"/>
                                </w:rPr>
                                <w:t>Тиімді қызмет көрсету, әділ ережелер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оугольник 66"/>
                        <wps:cNvSpPr/>
                        <wps:spPr>
                          <a:xfrm>
                            <a:off x="1670990" y="2975746"/>
                            <a:ext cx="4029075" cy="514349"/>
                          </a:xfrm>
                          <a:prstGeom prst="rect">
                            <a:avLst/>
                          </a:prstGeom>
                          <a:solidFill>
                            <a:srgbClr val="5B9BD5">
                              <a:lumMod val="75000"/>
                            </a:srgbClr>
                          </a:solidFill>
                          <a:ln w="12700" cap="flat" cmpd="sng" algn="ctr">
                            <a:solidFill>
                              <a:srgbClr val="5B9BD5">
                                <a:shade val="50000"/>
                              </a:srgbClr>
                            </a:solidFill>
                            <a:prstDash val="solid"/>
                            <a:miter lim="800000"/>
                          </a:ln>
                          <a:effectLst/>
                        </wps:spPr>
                        <wps:txbx>
                          <w:txbxContent>
                            <w:p w14:paraId="4DCF1F5F" w14:textId="77777777" w:rsidR="000471D4" w:rsidRPr="008A27D3" w:rsidRDefault="000471D4" w:rsidP="002D308A">
                              <w:pPr>
                                <w:shd w:val="clear" w:color="auto" w:fill="FFFFFF" w:themeFill="background1"/>
                                <w:jc w:val="center"/>
                                <w:rPr>
                                  <w:sz w:val="28"/>
                                  <w:szCs w:val="28"/>
                                </w:rPr>
                              </w:pPr>
                              <w:r w:rsidRPr="008A27D3">
                                <w:rPr>
                                  <w:rStyle w:val="A20"/>
                                  <w:rFonts w:ascii="Times New Roman" w:hAnsi="Times New Roman" w:cs="Times New Roman"/>
                                  <w:color w:val="auto"/>
                                  <w:sz w:val="28"/>
                                  <w:szCs w:val="28"/>
                                </w:rPr>
                                <w:t>Дайындалған адамдар, бәсекелестік нарықтар, жаңа қоғамдық келісім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оугольник 67"/>
                        <wps:cNvSpPr/>
                        <wps:spPr>
                          <a:xfrm>
                            <a:off x="2066925" y="0"/>
                            <a:ext cx="1371600" cy="647700"/>
                          </a:xfrm>
                          <a:prstGeom prst="rect">
                            <a:avLst/>
                          </a:prstGeom>
                          <a:solidFill>
                            <a:srgbClr val="5B9BD5">
                              <a:lumMod val="40000"/>
                              <a:lumOff val="60000"/>
                            </a:srgbClr>
                          </a:solidFill>
                          <a:ln w="12700" cap="flat" cmpd="sng" algn="ctr">
                            <a:solidFill>
                              <a:srgbClr val="5B9BD5"/>
                            </a:solidFill>
                            <a:prstDash val="solid"/>
                            <a:miter lim="800000"/>
                          </a:ln>
                          <a:effectLst/>
                        </wps:spPr>
                        <wps:txbx>
                          <w:txbxContent>
                            <w:p w14:paraId="1E80834C" w14:textId="77777777" w:rsidR="000471D4" w:rsidRDefault="000471D4" w:rsidP="002D308A">
                              <w:pPr>
                                <w:shd w:val="clear" w:color="auto" w:fill="FFFFFF" w:themeFill="background1"/>
                                <w:jc w:val="center"/>
                              </w:pPr>
                              <w:r w:rsidRPr="00681E2D">
                                <w:rPr>
                                  <w:rStyle w:val="A20"/>
                                  <w:rFonts w:ascii="Times New Roman" w:hAnsi="Times New Roman" w:cs="Times New Roman"/>
                                  <w:sz w:val="28"/>
                                  <w:szCs w:val="28"/>
                                </w:rPr>
                                <w:t>Дағдыларды өзгерту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68"/>
                        <wps:cNvSpPr/>
                        <wps:spPr>
                          <a:xfrm>
                            <a:off x="3971925" y="0"/>
                            <a:ext cx="1371600" cy="647700"/>
                          </a:xfrm>
                          <a:prstGeom prst="rect">
                            <a:avLst/>
                          </a:prstGeom>
                          <a:solidFill>
                            <a:srgbClr val="5B9BD5">
                              <a:lumMod val="40000"/>
                              <a:lumOff val="60000"/>
                            </a:srgbClr>
                          </a:solidFill>
                          <a:ln w="12700" cap="flat" cmpd="sng" algn="ctr">
                            <a:solidFill>
                              <a:srgbClr val="5B9BD5"/>
                            </a:solidFill>
                            <a:prstDash val="solid"/>
                            <a:miter lim="800000"/>
                          </a:ln>
                          <a:effectLst/>
                        </wps:spPr>
                        <wps:txbx>
                          <w:txbxContent>
                            <w:p w14:paraId="18D7FCA6" w14:textId="77777777" w:rsidR="000471D4" w:rsidRDefault="000471D4" w:rsidP="002D308A">
                              <w:pPr>
                                <w:shd w:val="clear" w:color="auto" w:fill="FFFFFF" w:themeFill="background1"/>
                                <w:jc w:val="center"/>
                              </w:pPr>
                              <w:r w:rsidRPr="00681E2D">
                                <w:rPr>
                                  <w:rStyle w:val="A20"/>
                                  <w:rFonts w:ascii="Times New Roman" w:hAnsi="Times New Roman" w:cs="Times New Roman"/>
                                  <w:sz w:val="28"/>
                                  <w:szCs w:val="28"/>
                                </w:rPr>
                                <w:t>Жаңа бизнес модельдері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оугольник 69"/>
                        <wps:cNvSpPr/>
                        <wps:spPr>
                          <a:xfrm>
                            <a:off x="1600200" y="1228726"/>
                            <a:ext cx="13906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5809620" w14:textId="77777777" w:rsidR="000471D4" w:rsidRPr="008A27D3" w:rsidRDefault="000471D4" w:rsidP="002D308A">
                              <w:pPr>
                                <w:shd w:val="clear" w:color="auto" w:fill="FFFFFF" w:themeFill="background1"/>
                                <w:jc w:val="center"/>
                                <w:rPr>
                                  <w:sz w:val="28"/>
                                  <w:szCs w:val="28"/>
                                </w:rPr>
                              </w:pPr>
                              <w:r w:rsidRPr="008A27D3">
                                <w:rPr>
                                  <w:rStyle w:val="A20"/>
                                  <w:rFonts w:ascii="Times New Roman" w:hAnsi="Times New Roman" w:cs="Times New Roman"/>
                                  <w:sz w:val="28"/>
                                  <w:szCs w:val="28"/>
                                </w:rPr>
                                <w:t>Адам капиталына инвестициялар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Прямоугольник 70"/>
                        <wps:cNvSpPr/>
                        <wps:spPr>
                          <a:xfrm>
                            <a:off x="3123404" y="1228726"/>
                            <a:ext cx="1304925"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5A8CCB8" w14:textId="77777777" w:rsidR="000471D4" w:rsidRPr="008A27D3" w:rsidRDefault="000471D4" w:rsidP="002D308A">
                              <w:pPr>
                                <w:shd w:val="clear" w:color="auto" w:fill="FFFFFF" w:themeFill="background1"/>
                                <w:jc w:val="center"/>
                                <w:rPr>
                                  <w:sz w:val="28"/>
                                  <w:szCs w:val="28"/>
                                </w:rPr>
                              </w:pPr>
                              <w:r w:rsidRPr="008A27D3">
                                <w:rPr>
                                  <w:rStyle w:val="A20"/>
                                  <w:rFonts w:ascii="Times New Roman" w:hAnsi="Times New Roman" w:cs="Times New Roman"/>
                                  <w:sz w:val="28"/>
                                  <w:szCs w:val="28"/>
                                </w:rPr>
                                <w:t>Әлеуметтік қорғауды күшейту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Прямоугольник 71"/>
                        <wps:cNvSpPr/>
                        <wps:spPr>
                          <a:xfrm>
                            <a:off x="4596760" y="1228726"/>
                            <a:ext cx="1381125"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6C4A7B85" w14:textId="77777777" w:rsidR="000471D4" w:rsidRPr="008A27D3" w:rsidRDefault="000471D4" w:rsidP="002D308A">
                              <w:pPr>
                                <w:shd w:val="clear" w:color="auto" w:fill="FFFFFF" w:themeFill="background1"/>
                                <w:jc w:val="center"/>
                                <w:rPr>
                                  <w:sz w:val="28"/>
                                  <w:szCs w:val="28"/>
                                </w:rPr>
                              </w:pPr>
                              <w:r w:rsidRPr="008A27D3">
                                <w:rPr>
                                  <w:rStyle w:val="A20"/>
                                  <w:rFonts w:ascii="Times New Roman" w:hAnsi="Times New Roman" w:cs="Times New Roman"/>
                                  <w:sz w:val="28"/>
                                  <w:szCs w:val="28"/>
                                </w:rPr>
                                <w:t>Мемлекеттік кірістерді жұмылдыру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C0B3B" id="Группа 60" o:spid="_x0000_s1052" style="position:absolute;left:0;text-align:left;margin-left:-5.65pt;margin-top:16.25pt;width:471.15pt;height:270.05pt;z-index:251646464;mso-position-horizontal-relative:margin;mso-width-relative:margin;mso-height-relative:margin" coordorigin="" coordsize="59778,3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">
                <v:rect id="Прямоугольник 61" o:spid="_x0000_s1053" style="position:absolute;width:17215;height: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8MYA&#10;AADbAAAADwAAAGRycy9kb3ducmV2LnhtbESPT2sCMRTE7wW/Q3iFXkSztlh1a5S2UBBaWvxz8Pjc&#10;vN0sbl6WJNX12xuh0OMwM79h5svONuJEPtSOFYyGGQjiwumaKwW77cdgCiJEZI2NY1JwoQDLRe9u&#10;jrl2Z17TaRMrkSAcclRgYmxzKUNhyGIYupY4eaXzFmOSvpLa4znBbSMfs+xZWqw5LRhs6d1Qcdz8&#10;WgWHsTfHfrmftNOvn7d++e2ePhun1MN99/oCIlIX/8N/7ZVWMBvD7Uv6A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c8MYAAADbAAAADwAAAAAAAAAAAAAAAACYAgAAZHJz&#10;L2Rvd25yZXYueG1sUEsFBgAAAAAEAAQA9QAAAIsDAAAAAA==&#10;" fillcolor="window" strokecolor="#5b9bd5" strokeweight="1pt">
                  <v:textbox>
                    <w:txbxContent>
                      <w:p w14:paraId="0B590E16" w14:textId="77777777" w:rsidR="000471D4" w:rsidRPr="00F70C04" w:rsidRDefault="000471D4" w:rsidP="00681E2D">
                        <w:pPr>
                          <w:jc w:val="center"/>
                          <w:rPr>
                            <w:rFonts w:ascii="Times New Roman" w:hAnsi="Times New Roman" w:cs="Times New Roman"/>
                            <w:sz w:val="28"/>
                            <w:szCs w:val="28"/>
                          </w:rPr>
                        </w:pPr>
                        <w:r w:rsidRPr="00681E2D">
                          <w:rPr>
                            <w:rFonts w:ascii="Times New Roman" w:hAnsi="Times New Roman" w:cs="Times New Roman"/>
                            <w:sz w:val="28"/>
                            <w:szCs w:val="28"/>
                          </w:rPr>
                          <w:t>Жаңа технологияларды енгізудің салдары</w:t>
                        </w:r>
                      </w:p>
                    </w:txbxContent>
                  </v:textbox>
                </v:rect>
                <v:rect id="Прямоугольник 62" o:spid="_x0000_s1054" style="position:absolute;top:12287;width:13716;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Ch8YA&#10;AADbAAAADwAAAGRycy9kb3ducmV2LnhtbESPQUsDMRSE70L/Q3hCL6XNtmJt102LFgRBUWw9eHzd&#10;vN0su3lZkrRd/70RBI/DzHzDFNvBduJMPjSOFcxnGQji0umGawWfh6fpCkSIyBo7x6TgmwJsN6Or&#10;AnPtLvxB532sRYJwyFGBibHPpQylIYth5nri5FXOW4xJ+lpqj5cEt51cZNlSWmw4LRjsaWeobPcn&#10;q+B46007qb7u+tXr++OkenM3L51Tanw9PNyDiDTE//Bf+1krWC/h90v6AX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0Ch8YAAADbAAAADwAAAAAAAAAAAAAAAACYAgAAZHJz&#10;L2Rvd25yZXYueG1sUEsFBgAAAAAEAAQA9QAAAIsDAAAAAA==&#10;" fillcolor="window" strokecolor="#5b9bd5" strokeweight="1pt">
                  <v:textbox>
                    <w:txbxContent>
                      <w:p w14:paraId="6A2FCC95" w14:textId="77777777" w:rsidR="000471D4" w:rsidRPr="00F70C04" w:rsidRDefault="000471D4" w:rsidP="00681E2D">
                        <w:pPr>
                          <w:jc w:val="center"/>
                          <w:rPr>
                            <w:rFonts w:ascii="Times New Roman" w:hAnsi="Times New Roman" w:cs="Times New Roman"/>
                            <w:sz w:val="28"/>
                            <w:szCs w:val="28"/>
                          </w:rPr>
                        </w:pPr>
                        <w:r>
                          <w:rPr>
                            <w:rFonts w:ascii="Times New Roman" w:hAnsi="Times New Roman" w:cs="Times New Roman"/>
                            <w:sz w:val="28"/>
                            <w:szCs w:val="28"/>
                            <w:lang w:val="kk-KZ"/>
                          </w:rPr>
                          <w:t>Саясат</w:t>
                        </w:r>
                        <w:r w:rsidRPr="00F70C04">
                          <w:rPr>
                            <w:rFonts w:ascii="Times New Roman" w:hAnsi="Times New Roman" w:cs="Times New Roman"/>
                            <w:sz w:val="28"/>
                            <w:szCs w:val="28"/>
                          </w:rPr>
                          <w:t xml:space="preserve"> </w:t>
                        </w:r>
                      </w:p>
                    </w:txbxContent>
                  </v:textbox>
                </v:rect>
                <v:rect id="Прямоугольник 63" o:spid="_x0000_s1055" style="position:absolute;left:83;top:21487;width:13715;height:6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nHMcA&#10;AADbAAAADwAAAGRycy9kb3ducmV2LnhtbESPW2sCMRSE3wv9D+EU+iKaraVeVqPUglBoqXh58PG4&#10;ObtZ3JwsSdTtv28KhT4OM/MNM192thFX8qF2rOBpkIEgLpyuuVJw2K/7ExAhImtsHJOCbwqwXNzf&#10;zTHX7sZbuu5iJRKEQ44KTIxtLmUoDFkMA9cSJ6903mJM0ldSe7wluG3kMMtG0mLNacFgS2+GivPu&#10;YhWcXrw598rjuJ18bla98ss9fzROqceH7nUGIlIX/8N/7XetYDqG3y/p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RpxzHAAAA2wAAAA8AAAAAAAAAAAAAAAAAmAIAAGRy&#10;cy9kb3ducmV2LnhtbFBLBQYAAAAABAAEAPUAAACMAwAAAAA=&#10;" fillcolor="window" strokecolor="#5b9bd5" strokeweight="1pt">
                  <v:textbox>
                    <w:txbxContent>
                      <w:p w14:paraId="10345974" w14:textId="77777777" w:rsidR="000471D4" w:rsidRPr="00F70C04" w:rsidRDefault="000471D4" w:rsidP="00681E2D">
                        <w:pPr>
                          <w:jc w:val="center"/>
                          <w:rPr>
                            <w:rFonts w:ascii="Times New Roman" w:hAnsi="Times New Roman" w:cs="Times New Roman"/>
                            <w:sz w:val="28"/>
                            <w:szCs w:val="28"/>
                          </w:rPr>
                        </w:pPr>
                        <w:r w:rsidRPr="00681E2D">
                          <w:rPr>
                            <w:rFonts w:ascii="Times New Roman" w:hAnsi="Times New Roman" w:cs="Times New Roman"/>
                            <w:sz w:val="28"/>
                            <w:szCs w:val="28"/>
                          </w:rPr>
                          <w:t>Әлеуметтік интеграция</w:t>
                        </w:r>
                      </w:p>
                    </w:txbxContent>
                  </v:textbox>
                </v:rect>
                <v:rect id="Прямоугольник 64" o:spid="_x0000_s1056" style="position:absolute;left:380;top:30140;width:1371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zbsMA&#10;AADbAAAADwAAAGRycy9kb3ducmV2LnhtbERPTWsCMRC9C/0PYQq9iGZbsdqtUVQQChWL2kOP083s&#10;ZnEzWZKo23/fHASPj/c9W3S2ERfyoXas4HmYgSAunK65UvB93AymIEJE1tg4JgV/FGAxf+jNMNfu&#10;ynu6HGIlUgiHHBWYGNtcylAYshiGriVOXOm8xZigr6T2eE3htpEvWfYqLdacGgy2tDZUnA5nq+B3&#10;7M2pX/5M2un2a9Uvd2702Tilnh675TuISF28i2/uD63gLY1N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4zbsMAAADbAAAADwAAAAAAAAAAAAAAAACYAgAAZHJzL2Rv&#10;d25yZXYueG1sUEsFBgAAAAAEAAQA9QAAAIgDAAAAAA==&#10;" fillcolor="window" strokecolor="#5b9bd5" strokeweight="1pt">
                  <v:textbox>
                    <w:txbxContent>
                      <w:p w14:paraId="33E7AB16" w14:textId="77777777" w:rsidR="000471D4" w:rsidRPr="00F70C04" w:rsidRDefault="000471D4" w:rsidP="00681E2D">
                        <w:pPr>
                          <w:jc w:val="center"/>
                          <w:rPr>
                            <w:rFonts w:ascii="Times New Roman" w:hAnsi="Times New Roman" w:cs="Times New Roman"/>
                            <w:sz w:val="28"/>
                            <w:szCs w:val="28"/>
                          </w:rPr>
                        </w:pPr>
                        <w:r>
                          <w:rPr>
                            <w:rFonts w:ascii="Times New Roman" w:hAnsi="Times New Roman" w:cs="Times New Roman"/>
                            <w:sz w:val="28"/>
                            <w:szCs w:val="28"/>
                            <w:lang w:val="kk-KZ"/>
                          </w:rPr>
                          <w:t xml:space="preserve">Мақсат </w:t>
                        </w:r>
                        <w:r w:rsidRPr="00F70C04">
                          <w:rPr>
                            <w:rFonts w:ascii="Times New Roman" w:hAnsi="Times New Roman" w:cs="Times New Roman"/>
                            <w:sz w:val="28"/>
                            <w:szCs w:val="28"/>
                          </w:rPr>
                          <w:t xml:space="preserve"> </w:t>
                        </w:r>
                      </w:p>
                    </w:txbxContent>
                  </v:textbox>
                </v:rect>
                <v:rect id="Прямоугольник 65" o:spid="_x0000_s1057" style="position:absolute;left:16709;top:22020;width:4250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6P8MA&#10;AADbAAAADwAAAGRycy9kb3ducmV2LnhtbESPQWsCMRSE70L/Q3iF3jRbKVJXo5RCaQ8Kdlfw+tg8&#10;dxeTlyWJuvrrjSB4HGbmG2a+7K0RJ/KhdazgfZSBIK6cbrlWsC1/hp8gQkTWaByTggsFWC5eBnPM&#10;tTvzP52KWIsE4ZCjgibGLpcyVA1ZDCPXESdv77zFmKSvpfZ4TnBr5DjLJtJiy2mhwY6+G6oOxdEq&#10;2Jl68yF3Rm709TdiqVe+XK+Uenvtv2YgIvXxGX60/7SC6R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t6P8MAAADbAAAADwAAAAAAAAAAAAAAAACYAgAAZHJzL2Rv&#10;d25yZXYueG1sUEsFBgAAAAAEAAQA9QAAAIgDAAAAAA==&#10;" fillcolor="#c5e0b4" strokecolor="#41719c" strokeweight="1pt">
                  <v:textbox>
                    <w:txbxContent>
                      <w:p w14:paraId="331A0328" w14:textId="77777777" w:rsidR="000471D4" w:rsidRDefault="000471D4" w:rsidP="002D308A">
                        <w:pPr>
                          <w:shd w:val="clear" w:color="auto" w:fill="FFFFFF" w:themeFill="background1"/>
                          <w:jc w:val="center"/>
                        </w:pPr>
                        <w:r w:rsidRPr="00681E2D">
                          <w:rPr>
                            <w:rStyle w:val="A20"/>
                            <w:rFonts w:ascii="Times New Roman" w:hAnsi="Times New Roman" w:cs="Times New Roman"/>
                            <w:sz w:val="28"/>
                            <w:szCs w:val="28"/>
                          </w:rPr>
                          <w:t>Тиімді қызмет көрсету, әділ ережелер</w:t>
                        </w:r>
                      </w:p>
                    </w:txbxContent>
                  </v:textbox>
                </v:rect>
                <v:rect id="Прямоугольник 66" o:spid="_x0000_s1058" style="position:absolute;left:16709;top:29757;width:4029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Na8YA&#10;AADcAAAADwAAAGRycy9kb3ducmV2LnhtbESPQWvCQBCF74L/YRmhN93UQympq5SWoAVpMQqlt2l2&#10;moRmZ8PuVpN/3zkI3mZ4b977ZrUZXKfOFGLr2cD9IgNFXHnbcm3gdCzmj6BiQrbYeSYDI0XYrKeT&#10;FebWX/hA5zLVSkI45migSanPtY5VQw7jwvfEov344DDJGmptA14k3HV6mWUP2mHL0tBgTy8NVb/l&#10;nzOw374f9vE7vn6Govz48qexeNuOxtzNhucnUImGdDNfr3dW8DPBl2dkA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6Na8YAAADcAAAADwAAAAAAAAAAAAAAAACYAgAAZHJz&#10;L2Rvd25yZXYueG1sUEsFBgAAAAAEAAQA9QAAAIsDAAAAAA==&#10;" fillcolor="#2e75b6" strokecolor="#41719c" strokeweight="1pt">
                  <v:textbox>
                    <w:txbxContent>
                      <w:p w14:paraId="4DCF1F5F" w14:textId="77777777" w:rsidR="000471D4" w:rsidRPr="008A27D3" w:rsidRDefault="000471D4" w:rsidP="002D308A">
                        <w:pPr>
                          <w:shd w:val="clear" w:color="auto" w:fill="FFFFFF" w:themeFill="background1"/>
                          <w:jc w:val="center"/>
                          <w:rPr>
                            <w:sz w:val="28"/>
                            <w:szCs w:val="28"/>
                          </w:rPr>
                        </w:pPr>
                        <w:r w:rsidRPr="008A27D3">
                          <w:rPr>
                            <w:rStyle w:val="A20"/>
                            <w:rFonts w:ascii="Times New Roman" w:hAnsi="Times New Roman" w:cs="Times New Roman"/>
                            <w:color w:val="auto"/>
                            <w:sz w:val="28"/>
                            <w:szCs w:val="28"/>
                          </w:rPr>
                          <w:t>Дайындалған адамдар, бәсекелестік нарықтар, жаңа қоғамдық келісім</w:t>
                        </w:r>
                      </w:p>
                    </w:txbxContent>
                  </v:textbox>
                </v:rect>
                <v:rect id="Прямоугольник 67" o:spid="_x0000_s1059" style="position:absolute;left:20669;width:1371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r1MEA&#10;AADcAAAADwAAAGRycy9kb3ducmV2LnhtbESPQQvCMAyF74L/oUTwItqpoDKtIoKgIIhT8BrWuA3X&#10;dKxV57+3guAt4b335WWxakwpnlS7wrKC4SACQZxaXXCm4HLe9mcgnEfWWFomBW9ysFq2WwuMtX3x&#10;iZ6Jz0SAsItRQe59FUvp0pwMuoGtiIN2s7VBH9Y6k7rGV4CbUo6iaCINFhwu5FjRJqf0njyMgtlp&#10;vzsG0njfnGn6vl6Lde+wUarbadZzEJ4a/zf/0jsd6kdD+D4TJ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3a9TBAAAA3AAAAA8AAAAAAAAAAAAAAAAAmAIAAGRycy9kb3du&#10;cmV2LnhtbFBLBQYAAAAABAAEAPUAAACGAwAAAAA=&#10;" fillcolor="#bdd7ee" strokecolor="#5b9bd5" strokeweight="1pt">
                  <v:textbox>
                    <w:txbxContent>
                      <w:p w14:paraId="1E80834C" w14:textId="77777777" w:rsidR="000471D4" w:rsidRDefault="000471D4" w:rsidP="002D308A">
                        <w:pPr>
                          <w:shd w:val="clear" w:color="auto" w:fill="FFFFFF" w:themeFill="background1"/>
                          <w:jc w:val="center"/>
                        </w:pPr>
                        <w:r w:rsidRPr="00681E2D">
                          <w:rPr>
                            <w:rStyle w:val="A20"/>
                            <w:rFonts w:ascii="Times New Roman" w:hAnsi="Times New Roman" w:cs="Times New Roman"/>
                            <w:sz w:val="28"/>
                            <w:szCs w:val="28"/>
                          </w:rPr>
                          <w:t>Дағдыларды өзгерту</w:t>
                        </w:r>
                      </w:p>
                    </w:txbxContent>
                  </v:textbox>
                </v:rect>
                <v:rect id="Прямоугольник 68" o:spid="_x0000_s1060" style="position:absolute;left:39719;width:1371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1o8EA&#10;AADcAAAADwAAAGRycy9kb3ducmV2LnhtbESPQQvCMAyF74L/oUTwItqpoDKtIoKgIIhT8BrWuA3X&#10;dKxV57+3guAt4b335WWxakwpnlS7wrKC4SACQZxaXXCm4HLe9mcgnEfWWFomBW9ysFq2WwuMtX3x&#10;iZ6Jz0SAsItRQe59FUvp0pwMuoGtiIN2s7VBH9Y6k7rGV4CbUo6iaCINFhwu5FjRJqf0njyMgtlp&#10;vzsG0njfnGn6vl6Lde+wUarbadZzEJ4a/zf/0jsd6kcj+D4TJ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l9aPBAAAA3AAAAA8AAAAAAAAAAAAAAAAAmAIAAGRycy9kb3du&#10;cmV2LnhtbFBLBQYAAAAABAAEAPUAAACGAwAAAAA=&#10;" fillcolor="#bdd7ee" strokecolor="#5b9bd5" strokeweight="1pt">
                  <v:textbox>
                    <w:txbxContent>
                      <w:p w14:paraId="18D7FCA6" w14:textId="77777777" w:rsidR="000471D4" w:rsidRDefault="000471D4" w:rsidP="002D308A">
                        <w:pPr>
                          <w:shd w:val="clear" w:color="auto" w:fill="FFFFFF" w:themeFill="background1"/>
                          <w:jc w:val="center"/>
                        </w:pPr>
                        <w:r w:rsidRPr="00681E2D">
                          <w:rPr>
                            <w:rStyle w:val="A20"/>
                            <w:rFonts w:ascii="Times New Roman" w:hAnsi="Times New Roman" w:cs="Times New Roman"/>
                            <w:sz w:val="28"/>
                            <w:szCs w:val="28"/>
                          </w:rPr>
                          <w:t>Жаңа бизнес модельдері</w:t>
                        </w:r>
                      </w:p>
                    </w:txbxContent>
                  </v:textbox>
                </v:rect>
                <v:rect id="Прямоугольник 69" o:spid="_x0000_s1061" style="position:absolute;left:16002;top:12287;width:13906;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QMMEA&#10;AADcAAAADwAAAGRycy9kb3ducmV2LnhtbERPS0sDMRC+C/0PYQRvNquClLVpKVsE8aR9QHsbNuMm&#10;NJlZNrHd/nsjCN7m43vOfDnGoM40JC9s4GFagSJuxXruDOy2r/czUCkjWwzCZOBKCZaLyc0caysX&#10;/qTzJneqhHCq0YDLua+1Tq2jiGkqPXHhvmSImAscOm0HvJTwGPRjVT3riJ5Lg8OeGkftafMdDcxE&#10;1s6Pftsc3qX5uO7D8UjBmLvbcfUCKtOY/8V/7jdb5ldP8PtMuUA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hUDDBAAAA3AAAAA8AAAAAAAAAAAAAAAAAmAIAAGRycy9kb3du&#10;cmV2LnhtbFBLBQYAAAAABAAEAPUAAACGAwAAAAA=&#10;" fillcolor="#f8cbad" strokecolor="#41719c" strokeweight="1pt">
                  <v:textbox>
                    <w:txbxContent>
                      <w:p w14:paraId="05809620" w14:textId="77777777" w:rsidR="000471D4" w:rsidRPr="008A27D3" w:rsidRDefault="000471D4" w:rsidP="002D308A">
                        <w:pPr>
                          <w:shd w:val="clear" w:color="auto" w:fill="FFFFFF" w:themeFill="background1"/>
                          <w:jc w:val="center"/>
                          <w:rPr>
                            <w:sz w:val="28"/>
                            <w:szCs w:val="28"/>
                          </w:rPr>
                        </w:pPr>
                        <w:r w:rsidRPr="008A27D3">
                          <w:rPr>
                            <w:rStyle w:val="A20"/>
                            <w:rFonts w:ascii="Times New Roman" w:hAnsi="Times New Roman" w:cs="Times New Roman"/>
                            <w:sz w:val="28"/>
                            <w:szCs w:val="28"/>
                          </w:rPr>
                          <w:t>Адам капиталына инвестициялар</w:t>
                        </w:r>
                      </w:p>
                    </w:txbxContent>
                  </v:textbox>
                </v:rect>
                <v:rect id="Прямоугольник 70" o:spid="_x0000_s1062" style="position:absolute;left:31234;top:12287;width:13049;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IRMEA&#10;AADcAAAADwAAAGRycy9kb3ducmV2LnhtbERPS0sDMRC+C/0PYQRvNquIlLVpKVsE8aR9QHsbNuMm&#10;NJlZNrHd/nsjCN7m43vOfDnGoM40JC9s4GFagSJuxXruDOy2r/czUCkjWwzCZOBKCZaLyc0caysX&#10;/qTzJneqhHCq0YDLua+1Tq2jiGkqPXHhvmSImAscOm0HvJTwGPRjVT3riJ5Lg8OeGkftafMdDcxE&#10;1s6Pftsc3qX5uO7D8UjBmLvbcfUCKtOY/8V/7jdb5ldP8PtMuUA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yETBAAAA3AAAAA8AAAAAAAAAAAAAAAAAmAIAAGRycy9kb3du&#10;cmV2LnhtbFBLBQYAAAAABAAEAPUAAACGAwAAAAA=&#10;" fillcolor="#f8cbad" strokecolor="#41719c" strokeweight="1pt">
                  <v:textbox>
                    <w:txbxContent>
                      <w:p w14:paraId="35A8CCB8" w14:textId="77777777" w:rsidR="000471D4" w:rsidRPr="008A27D3" w:rsidRDefault="000471D4" w:rsidP="002D308A">
                        <w:pPr>
                          <w:shd w:val="clear" w:color="auto" w:fill="FFFFFF" w:themeFill="background1"/>
                          <w:jc w:val="center"/>
                          <w:rPr>
                            <w:sz w:val="28"/>
                            <w:szCs w:val="28"/>
                          </w:rPr>
                        </w:pPr>
                        <w:r w:rsidRPr="008A27D3">
                          <w:rPr>
                            <w:rStyle w:val="A20"/>
                            <w:rFonts w:ascii="Times New Roman" w:hAnsi="Times New Roman" w:cs="Times New Roman"/>
                            <w:sz w:val="28"/>
                            <w:szCs w:val="28"/>
                          </w:rPr>
                          <w:t>Әлеуметтік қорғауды күшейту</w:t>
                        </w:r>
                      </w:p>
                    </w:txbxContent>
                  </v:textbox>
                </v:rect>
                <v:rect id="Прямоугольник 71" o:spid="_x0000_s1063" style="position:absolute;left:45967;top:12287;width:13811;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t38EA&#10;AADcAAAADwAAAGRycy9kb3ducmV2LnhtbERPS0sDMRC+C/0PYQRvNquglLVpKVsE8aR9QHsbNuMm&#10;NJlZNrHd/nsjCN7m43vOfDnGoM40JC9s4GFagSJuxXruDOy2r/czUCkjWwzCZOBKCZaLyc0caysX&#10;/qTzJneqhHCq0YDLua+1Tq2jiGkqPXHhvmSImAscOm0HvJTwGPRjVT3riJ5Lg8OeGkftafMdDcxE&#10;1s6Pftsc3qX5uO7D8UjBmLvbcfUCKtOY/8V/7jdb5ldP8PtMuUA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Ebd/BAAAA3AAAAA8AAAAAAAAAAAAAAAAAmAIAAGRycy9kb3du&#10;cmV2LnhtbFBLBQYAAAAABAAEAPUAAACGAwAAAAA=&#10;" fillcolor="#f8cbad" strokecolor="#41719c" strokeweight="1pt">
                  <v:textbox>
                    <w:txbxContent>
                      <w:p w14:paraId="6C4A7B85" w14:textId="77777777" w:rsidR="000471D4" w:rsidRPr="008A27D3" w:rsidRDefault="000471D4" w:rsidP="002D308A">
                        <w:pPr>
                          <w:shd w:val="clear" w:color="auto" w:fill="FFFFFF" w:themeFill="background1"/>
                          <w:jc w:val="center"/>
                          <w:rPr>
                            <w:sz w:val="28"/>
                            <w:szCs w:val="28"/>
                          </w:rPr>
                        </w:pPr>
                        <w:r w:rsidRPr="008A27D3">
                          <w:rPr>
                            <w:rStyle w:val="A20"/>
                            <w:rFonts w:ascii="Times New Roman" w:hAnsi="Times New Roman" w:cs="Times New Roman"/>
                            <w:sz w:val="28"/>
                            <w:szCs w:val="28"/>
                          </w:rPr>
                          <w:t>Мемлекеттік кірістерді жұмылдыру</w:t>
                        </w:r>
                      </w:p>
                    </w:txbxContent>
                  </v:textbox>
                </v:rect>
                <w10:wrap anchorx="margin"/>
              </v:group>
            </w:pict>
          </mc:Fallback>
        </mc:AlternateContent>
      </w:r>
    </w:p>
    <w:p w14:paraId="0D3ADA77" w14:textId="77777777" w:rsidR="00681E2D" w:rsidRPr="00F31157" w:rsidRDefault="0013596C" w:rsidP="005045F8">
      <w:pPr>
        <w:pStyle w:val="ae"/>
        <w:shd w:val="clear" w:color="auto" w:fill="FFFFFF" w:themeFill="background1"/>
        <w:tabs>
          <w:tab w:val="left" w:pos="9214"/>
        </w:tabs>
        <w:spacing w:before="0" w:beforeAutospacing="0" w:after="0" w:afterAutospacing="0"/>
        <w:ind w:firstLine="709"/>
        <w:rPr>
          <w:sz w:val="28"/>
          <w:szCs w:val="28"/>
          <w:lang w:val="kk-KZ"/>
        </w:rPr>
      </w:pPr>
      <w:r>
        <w:rPr>
          <w:noProof/>
          <w:sz w:val="28"/>
          <w:szCs w:val="28"/>
        </w:rPr>
        <mc:AlternateContent>
          <mc:Choice Requires="wpg">
            <w:drawing>
              <wp:anchor distT="0" distB="0" distL="114300" distR="114300" simplePos="0" relativeHeight="251667968" behindDoc="0" locked="0" layoutInCell="1" allowOverlap="1" wp14:anchorId="334BABF6" wp14:editId="7910D9CD">
                <wp:simplePos x="0" y="0"/>
                <wp:positionH relativeFrom="column">
                  <wp:posOffset>1282065</wp:posOffset>
                </wp:positionH>
                <wp:positionV relativeFrom="paragraph">
                  <wp:posOffset>35560</wp:posOffset>
                </wp:positionV>
                <wp:extent cx="3244215" cy="2924175"/>
                <wp:effectExtent l="0" t="0" r="32385" b="28575"/>
                <wp:wrapNone/>
                <wp:docPr id="108" name="Группа 108"/>
                <wp:cNvGraphicFramePr/>
                <a:graphic xmlns:a="http://schemas.openxmlformats.org/drawingml/2006/main">
                  <a:graphicData uri="http://schemas.microsoft.com/office/word/2010/wordprocessingGroup">
                    <wpg:wgp>
                      <wpg:cNvGrpSpPr/>
                      <wpg:grpSpPr>
                        <a:xfrm>
                          <a:off x="0" y="0"/>
                          <a:ext cx="3244215" cy="2924175"/>
                          <a:chOff x="0" y="0"/>
                          <a:chExt cx="3244215" cy="2924175"/>
                        </a:xfrm>
                      </wpg:grpSpPr>
                      <wps:wsp>
                        <wps:cNvPr id="27" name="Прямая соединительная линия 27"/>
                        <wps:cNvCnPr/>
                        <wps:spPr>
                          <a:xfrm>
                            <a:off x="352425" y="47625"/>
                            <a:ext cx="3424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Прямая соединительная линия 28"/>
                        <wps:cNvCnPr/>
                        <wps:spPr>
                          <a:xfrm flipV="1">
                            <a:off x="2105025" y="0"/>
                            <a:ext cx="52869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Прямая соединительная линия 29"/>
                        <wps:cNvCnPr/>
                        <wps:spPr>
                          <a:xfrm>
                            <a:off x="0" y="129540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Прямая соединительная линия 30"/>
                        <wps:cNvCnPr/>
                        <wps:spPr>
                          <a:xfrm>
                            <a:off x="1638300" y="1295400"/>
                            <a:ext cx="1209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Прямая соединительная линия 34"/>
                        <wps:cNvCnPr/>
                        <wps:spPr>
                          <a:xfrm flipV="1">
                            <a:off x="3076575" y="1285875"/>
                            <a:ext cx="16764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Прямая соединительная линия 106"/>
                        <wps:cNvCnPr/>
                        <wps:spPr>
                          <a:xfrm>
                            <a:off x="9525" y="2152650"/>
                            <a:ext cx="3086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Прямая соединительная линия 107"/>
                        <wps:cNvCnPr/>
                        <wps:spPr>
                          <a:xfrm>
                            <a:off x="47625" y="2924175"/>
                            <a:ext cx="27110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D8B6B9" id="Группа 108" o:spid="_x0000_s1026" style="position:absolute;margin-left:100.95pt;margin-top:2.8pt;width:255.45pt;height:230.25pt;z-index:251734016" coordsize="32442,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">
                <v:line id="Прямая соединительная линия 27" o:spid="_x0000_s1027" style="position:absolute;visibility:visible;mso-wrap-style:square" from="3524,476" to="694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5b9bd5 [3204]" strokeweight=".5pt">
                  <v:stroke joinstyle="miter"/>
                </v:line>
                <v:line id="Прямая соединительная линия 28" o:spid="_x0000_s1028" style="position:absolute;flip:y;visibility:visible;mso-wrap-style:square" from="21050,0" to="26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" strokecolor="#5b9bd5 [3204]" strokeweight=".5pt">
                  <v:stroke joinstyle="miter"/>
                </v:line>
                <v:line id="Прямая соединительная линия 29" o:spid="_x0000_s1029" style="position:absolute;visibility:visible;mso-wrap-style:square" from="0,12954" to="2571,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" strokecolor="#5b9bd5 [3204]" strokeweight=".5pt">
                  <v:stroke joinstyle="miter"/>
                </v:line>
                <v:line id="Прямая соединительная линия 30" o:spid="_x0000_s1030" style="position:absolute;visibility:visible;mso-wrap-style:square" from="16383,12954" to="17592,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" strokecolor="#5b9bd5 [3204]" strokeweight=".5pt">
                  <v:stroke joinstyle="miter"/>
                </v:line>
                <v:line id="Прямая соединительная линия 34" o:spid="_x0000_s1031" style="position:absolute;flip:y;visibility:visible;mso-wrap-style:square" from="30765,12858" to="32442,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" strokecolor="#5b9bd5 [3204]" strokeweight=".5pt">
                  <v:stroke joinstyle="miter"/>
                </v:line>
                <v:line id="Прямая соединительная линия 106" o:spid="_x0000_s1032" style="position:absolute;visibility:visible;mso-wrap-style:square" from="95,21526" to="3181,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" strokecolor="#5b9bd5 [3204]" strokeweight=".5pt">
                  <v:stroke joinstyle="miter"/>
                </v:line>
                <v:line id="Прямая соединительная линия 107" o:spid="_x0000_s1033" style="position:absolute;visibility:visible;mso-wrap-style:square" from="476,29241" to="3187,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" strokecolor="#5b9bd5 [3204]" strokeweight=".5pt">
                  <v:stroke joinstyle="miter"/>
                </v:line>
              </v:group>
            </w:pict>
          </mc:Fallback>
        </mc:AlternateContent>
      </w:r>
    </w:p>
    <w:p w14:paraId="25DBAE32" w14:textId="77777777" w:rsidR="00681E2D" w:rsidRPr="00F31157" w:rsidRDefault="00681E2D" w:rsidP="00C42F8F">
      <w:pPr>
        <w:pStyle w:val="ae"/>
        <w:shd w:val="clear" w:color="auto" w:fill="FFFFFF" w:themeFill="background1"/>
        <w:tabs>
          <w:tab w:val="left" w:pos="9214"/>
        </w:tabs>
        <w:spacing w:before="0" w:beforeAutospacing="0" w:after="0" w:afterAutospacing="0"/>
        <w:rPr>
          <w:sz w:val="28"/>
          <w:szCs w:val="28"/>
          <w:lang w:val="kk-KZ"/>
        </w:rPr>
      </w:pPr>
    </w:p>
    <w:p w14:paraId="77B67905" w14:textId="77777777" w:rsidR="00681E2D" w:rsidRPr="00F31157"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2E4DB23F" w14:textId="77777777" w:rsidR="00681E2D" w:rsidRPr="00F31157"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75BBF76C" w14:textId="77777777" w:rsidR="00681E2D" w:rsidRPr="00F31157"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470FD096" w14:textId="77777777" w:rsidR="00681E2D" w:rsidRPr="00F31157"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44C1E920" w14:textId="77777777" w:rsidR="00681E2D" w:rsidRPr="00F31157"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5E195A46" w14:textId="77777777" w:rsidR="00681E2D" w:rsidRPr="00F31157"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0DA90D9E" w14:textId="77777777" w:rsidR="00681E2D"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297C263D" w14:textId="77777777" w:rsidR="008A27D3" w:rsidRPr="00F31157" w:rsidRDefault="008A27D3"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1AD3C2B6" w14:textId="77777777" w:rsidR="00681E2D" w:rsidRPr="00F31157"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48E17DB5" w14:textId="77777777" w:rsidR="00681E2D" w:rsidRPr="00F31157"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0DA06E6F" w14:textId="77777777" w:rsidR="00681E2D" w:rsidRPr="00F31157" w:rsidRDefault="00681E2D" w:rsidP="005045F8">
      <w:pPr>
        <w:pStyle w:val="ae"/>
        <w:shd w:val="clear" w:color="auto" w:fill="FFFFFF" w:themeFill="background1"/>
        <w:tabs>
          <w:tab w:val="left" w:pos="9214"/>
        </w:tabs>
        <w:spacing w:before="0" w:beforeAutospacing="0" w:after="0" w:afterAutospacing="0"/>
        <w:ind w:firstLine="709"/>
        <w:rPr>
          <w:sz w:val="28"/>
          <w:szCs w:val="28"/>
          <w:lang w:val="kk-KZ"/>
        </w:rPr>
      </w:pPr>
    </w:p>
    <w:p w14:paraId="5EB95E75" w14:textId="77777777" w:rsidR="00681E2D" w:rsidRPr="00F15555" w:rsidRDefault="00681E2D" w:rsidP="009F617F">
      <w:pPr>
        <w:pStyle w:val="ae"/>
        <w:shd w:val="clear" w:color="auto" w:fill="FFFFFF" w:themeFill="background1"/>
        <w:tabs>
          <w:tab w:val="left" w:pos="9214"/>
        </w:tabs>
        <w:spacing w:before="0" w:beforeAutospacing="0" w:after="0" w:afterAutospacing="0"/>
        <w:rPr>
          <w:sz w:val="28"/>
          <w:szCs w:val="28"/>
          <w:lang w:val="kk-KZ"/>
        </w:rPr>
      </w:pPr>
    </w:p>
    <w:p w14:paraId="086988F2" w14:textId="77777777" w:rsidR="008A27D3" w:rsidRDefault="008A27D3" w:rsidP="00E64B26">
      <w:pPr>
        <w:pStyle w:val="Pa7"/>
        <w:jc w:val="center"/>
        <w:rPr>
          <w:rFonts w:ascii="Times New Roman" w:hAnsi="Times New Roman" w:cs="Times New Roman"/>
          <w:sz w:val="28"/>
          <w:szCs w:val="28"/>
          <w:lang w:val="kk-KZ"/>
        </w:rPr>
      </w:pPr>
    </w:p>
    <w:p w14:paraId="53B7689B" w14:textId="77777777" w:rsidR="008A27D3" w:rsidRDefault="008A27D3" w:rsidP="00E64B26">
      <w:pPr>
        <w:pStyle w:val="Pa7"/>
        <w:jc w:val="center"/>
        <w:rPr>
          <w:rFonts w:ascii="Times New Roman" w:hAnsi="Times New Roman" w:cs="Times New Roman"/>
          <w:sz w:val="28"/>
          <w:szCs w:val="28"/>
          <w:lang w:val="kk-KZ"/>
        </w:rPr>
      </w:pPr>
    </w:p>
    <w:p w14:paraId="3E34E118" w14:textId="77777777" w:rsidR="008A27D3" w:rsidRDefault="008A27D3" w:rsidP="00E64B26">
      <w:pPr>
        <w:pStyle w:val="Pa7"/>
        <w:jc w:val="center"/>
        <w:rPr>
          <w:rFonts w:ascii="Times New Roman" w:hAnsi="Times New Roman" w:cs="Times New Roman"/>
          <w:sz w:val="28"/>
          <w:szCs w:val="28"/>
          <w:lang w:val="kk-KZ"/>
        </w:rPr>
      </w:pPr>
    </w:p>
    <w:p w14:paraId="0DAC26F2" w14:textId="77777777" w:rsidR="00D703C2" w:rsidRDefault="00D703C2" w:rsidP="00E64B26">
      <w:pPr>
        <w:pStyle w:val="Pa7"/>
        <w:jc w:val="center"/>
        <w:rPr>
          <w:rFonts w:ascii="Times New Roman" w:hAnsi="Times New Roman" w:cs="Times New Roman"/>
          <w:sz w:val="28"/>
          <w:szCs w:val="28"/>
          <w:lang w:val="kk-KZ"/>
        </w:rPr>
      </w:pPr>
    </w:p>
    <w:p w14:paraId="205EC17F" w14:textId="77777777" w:rsidR="002D308A" w:rsidRDefault="00AA5844" w:rsidP="00E64B26">
      <w:pPr>
        <w:pStyle w:val="Pa7"/>
        <w:jc w:val="center"/>
        <w:rPr>
          <w:rFonts w:ascii="Times New Roman" w:eastAsia="NewBaskervilleITC-Regular" w:hAnsi="Times New Roman" w:cs="Times New Roman"/>
          <w:sz w:val="28"/>
          <w:szCs w:val="28"/>
          <w:lang w:val="kk-KZ"/>
        </w:rPr>
      </w:pPr>
      <w:r w:rsidRPr="00F31157">
        <w:rPr>
          <w:rFonts w:ascii="Times New Roman" w:hAnsi="Times New Roman" w:cs="Times New Roman"/>
          <w:sz w:val="28"/>
          <w:szCs w:val="28"/>
          <w:lang w:val="kk-KZ"/>
        </w:rPr>
        <w:t>С</w:t>
      </w:r>
      <w:r w:rsidR="00681E2D" w:rsidRPr="00F31157">
        <w:rPr>
          <w:rFonts w:ascii="Times New Roman" w:hAnsi="Times New Roman" w:cs="Times New Roman"/>
          <w:sz w:val="28"/>
          <w:szCs w:val="28"/>
          <w:lang w:val="kk-KZ"/>
        </w:rPr>
        <w:t>урет</w:t>
      </w:r>
      <w:r w:rsidR="00AA4DB5">
        <w:rPr>
          <w:rFonts w:ascii="Times New Roman" w:hAnsi="Times New Roman" w:cs="Times New Roman"/>
          <w:sz w:val="28"/>
          <w:szCs w:val="28"/>
          <w:lang w:val="kk-KZ"/>
        </w:rPr>
        <w:t xml:space="preserve"> 6 </w:t>
      </w:r>
      <w:r w:rsidR="00AA4DB5" w:rsidRPr="00F15555">
        <w:rPr>
          <w:rFonts w:ascii="Times New Roman" w:hAnsi="Times New Roman" w:cs="Times New Roman"/>
          <w:sz w:val="28"/>
          <w:szCs w:val="28"/>
          <w:lang w:val="kk-KZ"/>
        </w:rPr>
        <w:t xml:space="preserve">– </w:t>
      </w:r>
      <w:r w:rsidR="008C5967" w:rsidRPr="00F31157">
        <w:rPr>
          <w:rFonts w:ascii="Times New Roman" w:hAnsi="Times New Roman" w:cs="Times New Roman"/>
          <w:sz w:val="28"/>
          <w:szCs w:val="28"/>
          <w:lang w:val="kk-KZ"/>
        </w:rPr>
        <w:t xml:space="preserve">Адамға </w:t>
      </w:r>
      <w:r w:rsidR="008C5967" w:rsidRPr="00AA4DB5">
        <w:rPr>
          <w:rFonts w:ascii="Times New Roman" w:hAnsi="Times New Roman" w:cs="Times New Roman"/>
          <w:sz w:val="28"/>
          <w:szCs w:val="28"/>
          <w:lang w:val="kk-KZ"/>
        </w:rPr>
        <w:t>бағытталған еңбек нарығының</w:t>
      </w:r>
      <w:r w:rsidR="008C5967" w:rsidRPr="00AA4DB5">
        <w:rPr>
          <w:rFonts w:ascii="Times New Roman" w:eastAsia="NewBaskervilleITC-Regular" w:hAnsi="Times New Roman" w:cs="Times New Roman"/>
          <w:sz w:val="28"/>
          <w:szCs w:val="28"/>
          <w:lang w:val="kk-KZ"/>
        </w:rPr>
        <w:t xml:space="preserve"> тұжырымдамасының құрылымы</w:t>
      </w:r>
      <w:r w:rsidR="00E64B26">
        <w:rPr>
          <w:rFonts w:ascii="Times New Roman" w:eastAsia="NewBaskervilleITC-Regular" w:hAnsi="Times New Roman" w:cs="Times New Roman"/>
          <w:sz w:val="28"/>
          <w:szCs w:val="28"/>
          <w:lang w:val="kk-KZ"/>
        </w:rPr>
        <w:t xml:space="preserve"> </w:t>
      </w:r>
    </w:p>
    <w:p w14:paraId="6E31E5B9" w14:textId="77777777" w:rsidR="00681E2D" w:rsidRPr="00E64B26" w:rsidRDefault="000B1120" w:rsidP="00E64B26">
      <w:pPr>
        <w:pStyle w:val="Pa7"/>
        <w:jc w:val="center"/>
        <w:rPr>
          <w:rFonts w:ascii="Times New Roman" w:hAnsi="Times New Roman" w:cs="Times New Roman"/>
          <w:sz w:val="28"/>
          <w:szCs w:val="28"/>
          <w:lang w:val="kk-KZ"/>
        </w:rPr>
      </w:pPr>
      <w:r>
        <w:rPr>
          <w:rFonts w:ascii="Times New Roman" w:hAnsi="Times New Roman" w:cs="Times New Roman"/>
          <w:bCs/>
          <w:sz w:val="28"/>
          <w:szCs w:val="28"/>
          <w:lang w:val="kk-KZ"/>
        </w:rPr>
        <w:t>Ескертпе:</w:t>
      </w:r>
      <w:r w:rsidR="00E83BA0">
        <w:rPr>
          <w:rFonts w:ascii="Times New Roman" w:hAnsi="Times New Roman" w:cs="Times New Roman"/>
          <w:bCs/>
          <w:sz w:val="28"/>
          <w:szCs w:val="28"/>
          <w:lang w:val="kk-KZ"/>
        </w:rPr>
        <w:t xml:space="preserve"> </w:t>
      </w:r>
      <w:r w:rsidR="00C42F8F" w:rsidRPr="00E64B26">
        <w:rPr>
          <w:rFonts w:ascii="Times New Roman" w:hAnsi="Times New Roman" w:cs="Times New Roman"/>
          <w:bCs/>
          <w:sz w:val="28"/>
          <w:szCs w:val="28"/>
          <w:lang w:val="kk-KZ"/>
        </w:rPr>
        <w:t>[</w:t>
      </w:r>
      <w:r w:rsidR="0056170B" w:rsidRPr="00E64B26">
        <w:rPr>
          <w:rFonts w:ascii="Times New Roman" w:hAnsi="Times New Roman" w:cs="Times New Roman"/>
          <w:bCs/>
          <w:sz w:val="28"/>
          <w:szCs w:val="28"/>
          <w:lang w:val="kk-KZ"/>
        </w:rPr>
        <w:t>5</w:t>
      </w:r>
      <w:r w:rsidR="002D308A">
        <w:rPr>
          <w:rFonts w:ascii="Times New Roman" w:hAnsi="Times New Roman" w:cs="Times New Roman"/>
          <w:bCs/>
          <w:sz w:val="28"/>
          <w:szCs w:val="28"/>
          <w:lang w:val="kk-KZ"/>
        </w:rPr>
        <w:t>3</w:t>
      </w:r>
      <w:r w:rsidR="00C42F8F" w:rsidRPr="00E64B26">
        <w:rPr>
          <w:rFonts w:ascii="Times New Roman" w:hAnsi="Times New Roman" w:cs="Times New Roman"/>
          <w:bCs/>
          <w:sz w:val="28"/>
          <w:szCs w:val="28"/>
          <w:lang w:val="kk-KZ"/>
        </w:rPr>
        <w:t>] әдебиет негізінде автормен құрастырылған</w:t>
      </w:r>
    </w:p>
    <w:p w14:paraId="0B46DA14" w14:textId="77777777" w:rsidR="009F617F" w:rsidRPr="00F15555" w:rsidRDefault="009F617F" w:rsidP="009F617F">
      <w:pPr>
        <w:pStyle w:val="ae"/>
        <w:shd w:val="clear" w:color="auto" w:fill="FFFFFF"/>
        <w:tabs>
          <w:tab w:val="left" w:pos="9214"/>
        </w:tabs>
        <w:spacing w:before="0" w:beforeAutospacing="0" w:after="0" w:afterAutospacing="0"/>
        <w:ind w:left="1429"/>
        <w:jc w:val="center"/>
        <w:rPr>
          <w:bCs/>
          <w:lang w:val="kk-KZ"/>
        </w:rPr>
      </w:pPr>
    </w:p>
    <w:p w14:paraId="3828EC16" w14:textId="77777777" w:rsidR="00681E2D" w:rsidRPr="00F31157" w:rsidRDefault="00681E2D" w:rsidP="00C92ABB">
      <w:pPr>
        <w:pStyle w:val="Pa7"/>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Екіншіден, жаңа технологиялар жұмысқа қажетті</w:t>
      </w:r>
      <w:r w:rsidR="00E64B26">
        <w:rPr>
          <w:rFonts w:ascii="Times New Roman" w:hAnsi="Times New Roman" w:cs="Times New Roman"/>
          <w:sz w:val="28"/>
          <w:szCs w:val="28"/>
          <w:lang w:val="kk-KZ"/>
        </w:rPr>
        <w:t xml:space="preserve"> дағдылар жиынтығын өзгертеді. </w:t>
      </w:r>
      <w:r w:rsidR="00FF2B68" w:rsidRPr="00F31157">
        <w:rPr>
          <w:rFonts w:ascii="Times New Roman" w:hAnsi="Times New Roman" w:cs="Times New Roman"/>
          <w:sz w:val="28"/>
          <w:szCs w:val="28"/>
          <w:lang w:val="kk-KZ"/>
        </w:rPr>
        <w:t>Кейбір ф</w:t>
      </w:r>
      <w:r w:rsidRPr="00F31157">
        <w:rPr>
          <w:rFonts w:ascii="Times New Roman" w:hAnsi="Times New Roman" w:cs="Times New Roman"/>
          <w:sz w:val="28"/>
          <w:szCs w:val="28"/>
          <w:lang w:val="kk-KZ"/>
        </w:rPr>
        <w:t>ункциялары машиналарға берілуі мүмкін</w:t>
      </w:r>
      <w:r w:rsidR="00FF2B68"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біліктілігі төмен жұмысшыларға сұраныс аз</w:t>
      </w:r>
      <w:r w:rsidR="00FF2B68" w:rsidRPr="00F31157">
        <w:rPr>
          <w:rFonts w:ascii="Times New Roman" w:hAnsi="Times New Roman" w:cs="Times New Roman"/>
          <w:sz w:val="28"/>
          <w:szCs w:val="28"/>
          <w:lang w:val="kk-KZ"/>
        </w:rPr>
        <w:t xml:space="preserve"> болады</w:t>
      </w:r>
      <w:r w:rsidR="00E64B26">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Сонымен қатар</w:t>
      </w:r>
      <w:r w:rsidR="00FF2B68"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танымдық дағдыларға, әлеуметтік мінез-құлық дағдыларына және бейімделуді анықтайтын дағдылар комбинацияларына сұраныс ар</w:t>
      </w:r>
      <w:r w:rsidR="00FF2B68" w:rsidRPr="00F31157">
        <w:rPr>
          <w:rFonts w:ascii="Times New Roman" w:hAnsi="Times New Roman" w:cs="Times New Roman"/>
          <w:sz w:val="28"/>
          <w:szCs w:val="28"/>
          <w:lang w:val="kk-KZ"/>
        </w:rPr>
        <w:t>тады</w:t>
      </w:r>
      <w:r w:rsidR="00E64B26">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Дамыған </w:t>
      </w:r>
      <w:r w:rsidR="00FF2B68" w:rsidRPr="00F31157">
        <w:rPr>
          <w:rFonts w:ascii="Times New Roman" w:hAnsi="Times New Roman" w:cs="Times New Roman"/>
          <w:sz w:val="28"/>
          <w:szCs w:val="28"/>
          <w:lang w:val="kk-KZ"/>
        </w:rPr>
        <w:t>мемлекеттерде</w:t>
      </w:r>
      <w:r w:rsidRPr="00F31157">
        <w:rPr>
          <w:rFonts w:ascii="Times New Roman" w:hAnsi="Times New Roman" w:cs="Times New Roman"/>
          <w:sz w:val="28"/>
          <w:szCs w:val="28"/>
          <w:lang w:val="kk-KZ"/>
        </w:rPr>
        <w:t xml:space="preserve"> байқалған бұл тенденция кейбір дамушы </w:t>
      </w:r>
      <w:r w:rsidR="00FF2B68" w:rsidRPr="00F31157">
        <w:rPr>
          <w:rFonts w:ascii="Times New Roman" w:hAnsi="Times New Roman" w:cs="Times New Roman"/>
          <w:sz w:val="28"/>
          <w:szCs w:val="28"/>
          <w:lang w:val="kk-KZ"/>
        </w:rPr>
        <w:t>мемлекеттерде</w:t>
      </w:r>
      <w:r w:rsidRPr="00F31157">
        <w:rPr>
          <w:rFonts w:ascii="Times New Roman" w:hAnsi="Times New Roman" w:cs="Times New Roman"/>
          <w:sz w:val="28"/>
          <w:szCs w:val="28"/>
          <w:lang w:val="kk-KZ"/>
        </w:rPr>
        <w:t xml:space="preserve"> пайда бола бастады.</w:t>
      </w:r>
    </w:p>
    <w:p w14:paraId="14F5D206" w14:textId="77777777" w:rsidR="00681E2D" w:rsidRPr="00F31157" w:rsidRDefault="00681E2D" w:rsidP="00C92ABB">
      <w:pPr>
        <w:pStyle w:val="Pa7"/>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Үшіншіден, жаңа технологиялар жұмыс орындарына төндіретін қауіп, болашақ мамандықтарды өзгерту</w:t>
      </w:r>
      <w:r w:rsidR="00FF2B68" w:rsidRPr="00F31157">
        <w:rPr>
          <w:rFonts w:ascii="Times New Roman" w:hAnsi="Times New Roman" w:cs="Times New Roman"/>
          <w:sz w:val="28"/>
          <w:szCs w:val="28"/>
          <w:lang w:val="kk-KZ"/>
        </w:rPr>
        <w:t>де</w:t>
      </w:r>
      <w:r w:rsidRPr="00F31157">
        <w:rPr>
          <w:rFonts w:ascii="Times New Roman" w:hAnsi="Times New Roman" w:cs="Times New Roman"/>
          <w:sz w:val="28"/>
          <w:szCs w:val="28"/>
          <w:lang w:val="kk-KZ"/>
        </w:rPr>
        <w:t>.  Өзгеріс өнеркәсіптегі жұмыспен қамтудан қызмет көрсету саласындағы жұмысқа ауысуды көрсетеді.  Бұл өсім екі фактордың – тауарларға, қызметтерге және технологияларға сұранысты арттыратын</w:t>
      </w:r>
      <w:r w:rsidR="00FF2B68" w:rsidRPr="00F31157">
        <w:rPr>
          <w:rFonts w:ascii="Times New Roman" w:hAnsi="Times New Roman" w:cs="Times New Roman"/>
          <w:sz w:val="28"/>
          <w:szCs w:val="28"/>
          <w:lang w:val="kk-KZ"/>
        </w:rPr>
        <w:t xml:space="preserve"> анық. Бұл </w:t>
      </w:r>
      <w:r w:rsidRPr="00F31157">
        <w:rPr>
          <w:rFonts w:ascii="Times New Roman" w:hAnsi="Times New Roman" w:cs="Times New Roman"/>
          <w:sz w:val="28"/>
          <w:szCs w:val="28"/>
          <w:lang w:val="kk-KZ"/>
        </w:rPr>
        <w:t xml:space="preserve"> ашық сауда мен кірістердің өсуінің бір мезгілде әсер етуіне байланысты болуы</w:t>
      </w:r>
      <w:r w:rsidR="00FF2B68" w:rsidRPr="00F31157">
        <w:rPr>
          <w:rFonts w:ascii="Times New Roman" w:hAnsi="Times New Roman" w:cs="Times New Roman"/>
          <w:sz w:val="28"/>
          <w:szCs w:val="28"/>
          <w:lang w:val="kk-KZ"/>
        </w:rPr>
        <w:t xml:space="preserve"> да</w:t>
      </w:r>
      <w:r w:rsidRPr="00F31157">
        <w:rPr>
          <w:rFonts w:ascii="Times New Roman" w:hAnsi="Times New Roman" w:cs="Times New Roman"/>
          <w:sz w:val="28"/>
          <w:szCs w:val="28"/>
          <w:lang w:val="kk-KZ"/>
        </w:rPr>
        <w:t xml:space="preserve"> мүмкін.</w:t>
      </w:r>
    </w:p>
    <w:p w14:paraId="3586F557" w14:textId="77777777" w:rsidR="00681E2D" w:rsidRPr="00F31157" w:rsidRDefault="00681E2D" w:rsidP="00C92ABB">
      <w:pPr>
        <w:pStyle w:val="Pa7"/>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Төртіншіден, көптеген дамушы </w:t>
      </w:r>
      <w:r w:rsidR="00FF2B68" w:rsidRPr="00F31157">
        <w:rPr>
          <w:rFonts w:ascii="Times New Roman" w:hAnsi="Times New Roman" w:cs="Times New Roman"/>
          <w:sz w:val="28"/>
          <w:szCs w:val="28"/>
          <w:lang w:val="kk-KZ"/>
        </w:rPr>
        <w:t>мемлекеттерде</w:t>
      </w:r>
      <w:r w:rsidRPr="00F31157">
        <w:rPr>
          <w:rFonts w:ascii="Times New Roman" w:hAnsi="Times New Roman" w:cs="Times New Roman"/>
          <w:sz w:val="28"/>
          <w:szCs w:val="28"/>
          <w:lang w:val="kk-KZ"/>
        </w:rPr>
        <w:t xml:space="preserve"> жұмысшылардың көп бөлігі әлі де өнімділігі төмен жұмыс орындарында, көбінесе жаңа технологияларға қол жетімділігі аз </w:t>
      </w:r>
      <w:r w:rsidR="00FF2B68" w:rsidRPr="00F31157">
        <w:rPr>
          <w:rFonts w:ascii="Times New Roman" w:hAnsi="Times New Roman" w:cs="Times New Roman"/>
          <w:sz w:val="28"/>
          <w:szCs w:val="28"/>
          <w:lang w:val="kk-KZ"/>
        </w:rPr>
        <w:t>кәсіпорындарда</w:t>
      </w:r>
      <w:r w:rsidRPr="00F31157">
        <w:rPr>
          <w:rFonts w:ascii="Times New Roman" w:hAnsi="Times New Roman" w:cs="Times New Roman"/>
          <w:sz w:val="28"/>
          <w:szCs w:val="28"/>
          <w:lang w:val="kk-KZ"/>
        </w:rPr>
        <w:t xml:space="preserve"> жұмыс істейді.  Мысалы, кейбір дамып келе жатқан нарықтық экономикаларда бейресми секторда жұмыс істейтін жұмысшылардың үлесі 90 пайызға дейін жетеді.  Жалпы алғанда, бұл </w:t>
      </w:r>
      <w:r w:rsidR="006301B3" w:rsidRPr="00F31157">
        <w:rPr>
          <w:rFonts w:ascii="Times New Roman" w:hAnsi="Times New Roman" w:cs="Times New Roman"/>
          <w:sz w:val="28"/>
          <w:szCs w:val="28"/>
          <w:lang w:val="kk-KZ"/>
        </w:rPr>
        <w:t>мемлекеттегі</w:t>
      </w:r>
      <w:r w:rsidRPr="00F31157">
        <w:rPr>
          <w:rFonts w:ascii="Times New Roman" w:hAnsi="Times New Roman" w:cs="Times New Roman"/>
          <w:sz w:val="28"/>
          <w:szCs w:val="28"/>
          <w:lang w:val="kk-KZ"/>
        </w:rPr>
        <w:t xml:space="preserve"> жұмыс күшінің шамамен </w:t>
      </w:r>
      <w:r w:rsidR="006301B3" w:rsidRPr="00F31157">
        <w:rPr>
          <w:rFonts w:ascii="Times New Roman" w:hAnsi="Times New Roman" w:cs="Times New Roman"/>
          <w:sz w:val="28"/>
          <w:szCs w:val="28"/>
          <w:lang w:val="kk-KZ"/>
        </w:rPr>
        <w:t>3/2</w:t>
      </w:r>
      <w:r w:rsidRPr="00F31157">
        <w:rPr>
          <w:rFonts w:ascii="Times New Roman" w:hAnsi="Times New Roman" w:cs="Times New Roman"/>
          <w:sz w:val="28"/>
          <w:szCs w:val="28"/>
          <w:lang w:val="kk-KZ"/>
        </w:rPr>
        <w:t xml:space="preserve"> бейресми экономикада жұмыс істейді.  </w:t>
      </w:r>
    </w:p>
    <w:p w14:paraId="157ED72F" w14:textId="77777777" w:rsidR="00681E2D" w:rsidRPr="00F31157" w:rsidRDefault="00681E2D" w:rsidP="00C92ABB">
      <w:pPr>
        <w:pStyle w:val="Pa7"/>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Бесіншіден, технология әсіресе әлеуметтік медиа көптеген </w:t>
      </w:r>
      <w:r w:rsidR="00DD77E5" w:rsidRPr="00F31157">
        <w:rPr>
          <w:rFonts w:ascii="Times New Roman" w:hAnsi="Times New Roman" w:cs="Times New Roman"/>
          <w:sz w:val="28"/>
          <w:szCs w:val="28"/>
          <w:lang w:val="kk-KZ"/>
        </w:rPr>
        <w:t>мемлекеттерде</w:t>
      </w:r>
      <w:r w:rsidRPr="00F31157">
        <w:rPr>
          <w:rFonts w:ascii="Times New Roman" w:hAnsi="Times New Roman" w:cs="Times New Roman"/>
          <w:sz w:val="28"/>
          <w:szCs w:val="28"/>
          <w:lang w:val="kk-KZ"/>
        </w:rPr>
        <w:t xml:space="preserve"> өсіп келе жатқан теңсіздікті қабылдауға әсер етуде.  Адамдар әрқашан өз өмірінің сапасын жақсартуға және экономикалық өсуге қатысуға ұмтылды.  Мүмкіндіктер </w:t>
      </w:r>
      <w:r w:rsidRPr="00F31157">
        <w:rPr>
          <w:rFonts w:ascii="Times New Roman" w:hAnsi="Times New Roman" w:cs="Times New Roman"/>
          <w:sz w:val="28"/>
          <w:szCs w:val="28"/>
          <w:lang w:val="kk-KZ"/>
        </w:rPr>
        <w:lastRenderedPageBreak/>
        <w:t>тең емес болса немесе жұмыс орындары алынған дағдыларға сәйкес келмесе, фрустрация көші-қонға немесе қоғамның бөлшектенуіне әкелуі мүмкін.</w:t>
      </w:r>
    </w:p>
    <w:p w14:paraId="3E11F1FA" w14:textId="77777777" w:rsidR="00207DDE" w:rsidRPr="00F31157" w:rsidRDefault="00681E2D" w:rsidP="00207DDE">
      <w:pPr>
        <w:pStyle w:val="Pa7"/>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Осылайша, жоғары белгісіздік жағдайында қызметкерлер жұмыс берушілердің өзгермелі талаптарына тез бейімделу</w:t>
      </w:r>
      <w:r w:rsidR="00733127" w:rsidRPr="00F31157">
        <w:rPr>
          <w:rFonts w:ascii="Times New Roman" w:hAnsi="Times New Roman" w:cs="Times New Roman"/>
          <w:sz w:val="28"/>
          <w:szCs w:val="28"/>
          <w:lang w:val="kk-KZ"/>
        </w:rPr>
        <w:t xml:space="preserve"> керек. О</w:t>
      </w:r>
      <w:r w:rsidRPr="00F31157">
        <w:rPr>
          <w:rFonts w:ascii="Times New Roman" w:hAnsi="Times New Roman" w:cs="Times New Roman"/>
          <w:sz w:val="28"/>
          <w:szCs w:val="28"/>
          <w:lang w:val="kk-KZ"/>
        </w:rPr>
        <w:t>сылайша</w:t>
      </w:r>
      <w:r w:rsidR="00733127"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еңбек нарығында үнемі сұранысқа ие болуға мүмкіндік беретін барлық қажетті дағдылар мен білімдерге ие болуы </w:t>
      </w:r>
      <w:r w:rsidR="00733127" w:rsidRPr="00F31157">
        <w:rPr>
          <w:rFonts w:ascii="Times New Roman" w:hAnsi="Times New Roman" w:cs="Times New Roman"/>
          <w:sz w:val="28"/>
          <w:szCs w:val="28"/>
          <w:lang w:val="kk-KZ"/>
        </w:rPr>
        <w:t>қажет</w:t>
      </w:r>
      <w:r w:rsidRPr="00F31157">
        <w:rPr>
          <w:rFonts w:ascii="Times New Roman" w:hAnsi="Times New Roman" w:cs="Times New Roman"/>
          <w:sz w:val="28"/>
          <w:szCs w:val="28"/>
          <w:lang w:val="kk-KZ"/>
        </w:rPr>
        <w:t>.  Сонымен қатар, олар өмір бойы әртүрлі мансаптық жолдарды таңдау мүмкіндігін пайдалану және кәсіби әлеуетін барынша арттыру үшін өздерінің кәсіби дамуына саналы түрде жақындауы керек.  Мемлекет, керісінше, әрбір адамның даму және жұмысқа орналасу мүмкіндіктеріне тең ашық қолжетімділігі</w:t>
      </w:r>
      <w:r w:rsidR="00207DDE" w:rsidRPr="00F31157">
        <w:rPr>
          <w:rFonts w:ascii="Times New Roman" w:hAnsi="Times New Roman" w:cs="Times New Roman"/>
          <w:sz w:val="28"/>
          <w:szCs w:val="28"/>
          <w:lang w:val="kk-KZ"/>
        </w:rPr>
        <w:t>н</w:t>
      </w:r>
      <w:r w:rsidR="00733127" w:rsidRPr="00F31157">
        <w:rPr>
          <w:rFonts w:ascii="Times New Roman" w:hAnsi="Times New Roman" w:cs="Times New Roman"/>
          <w:sz w:val="28"/>
          <w:szCs w:val="28"/>
          <w:lang w:val="kk-KZ"/>
        </w:rPr>
        <w:t xml:space="preserve"> қамтамасыз етеді.</w:t>
      </w:r>
      <w:r w:rsidRPr="00F31157">
        <w:rPr>
          <w:rFonts w:ascii="Times New Roman" w:hAnsi="Times New Roman" w:cs="Times New Roman"/>
          <w:sz w:val="28"/>
          <w:szCs w:val="28"/>
          <w:lang w:val="kk-KZ"/>
        </w:rPr>
        <w:t xml:space="preserve"> </w:t>
      </w:r>
      <w:r w:rsidR="00733127" w:rsidRPr="00F31157">
        <w:rPr>
          <w:rFonts w:ascii="Times New Roman" w:hAnsi="Times New Roman" w:cs="Times New Roman"/>
          <w:sz w:val="28"/>
          <w:szCs w:val="28"/>
          <w:lang w:val="kk-KZ"/>
        </w:rPr>
        <w:t>А</w:t>
      </w:r>
      <w:r w:rsidRPr="00F31157">
        <w:rPr>
          <w:rFonts w:ascii="Times New Roman" w:hAnsi="Times New Roman" w:cs="Times New Roman"/>
          <w:sz w:val="28"/>
          <w:szCs w:val="28"/>
          <w:lang w:val="kk-KZ"/>
        </w:rPr>
        <w:t xml:space="preserve">л жұмыс беруші </w:t>
      </w:r>
      <w:r w:rsidR="00207DDE" w:rsidRPr="00F31157">
        <w:rPr>
          <w:rFonts w:ascii="Times New Roman" w:hAnsi="Times New Roman" w:cs="Times New Roman"/>
          <w:sz w:val="28"/>
          <w:szCs w:val="28"/>
          <w:lang w:val="kk-KZ"/>
        </w:rPr>
        <w:t xml:space="preserve">қызметкерлерді біліктілік пен құзыреттілік негізінде жалдау үшін кемсітпейтін жағдайлар жасау және қызметкерлердің жаңа құндылықтары мен басымдықтарына бейімделуін қамтамасыз етуі керек. </w:t>
      </w:r>
    </w:p>
    <w:p w14:paraId="517CDDBC" w14:textId="77777777" w:rsidR="00681E2D" w:rsidRPr="00F31157" w:rsidRDefault="00681E2D" w:rsidP="00207DDE">
      <w:pPr>
        <w:pStyle w:val="Pa7"/>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Білім беру жүйесінен өз кезегінде білім мен дағды деңгейін және оларды дамытудың мүмкін жолдарын</w:t>
      </w:r>
      <w:r w:rsidR="00733127" w:rsidRPr="00F31157">
        <w:rPr>
          <w:rFonts w:ascii="Times New Roman" w:hAnsi="Times New Roman" w:cs="Times New Roman"/>
          <w:sz w:val="28"/>
          <w:szCs w:val="28"/>
          <w:lang w:val="kk-KZ"/>
        </w:rPr>
        <w:t xml:space="preserve"> қарастыр керек.</w:t>
      </w:r>
      <w:r w:rsidRPr="00F31157">
        <w:rPr>
          <w:rFonts w:ascii="Times New Roman" w:hAnsi="Times New Roman" w:cs="Times New Roman"/>
          <w:sz w:val="28"/>
          <w:szCs w:val="28"/>
          <w:lang w:val="kk-KZ"/>
        </w:rPr>
        <w:t xml:space="preserve"> </w:t>
      </w:r>
      <w:r w:rsidR="00733127" w:rsidRPr="00F31157">
        <w:rPr>
          <w:rFonts w:ascii="Times New Roman" w:hAnsi="Times New Roman" w:cs="Times New Roman"/>
          <w:sz w:val="28"/>
          <w:szCs w:val="28"/>
          <w:lang w:val="kk-KZ"/>
        </w:rPr>
        <w:t>С</w:t>
      </w:r>
      <w:r w:rsidRPr="00F31157">
        <w:rPr>
          <w:rFonts w:ascii="Times New Roman" w:hAnsi="Times New Roman" w:cs="Times New Roman"/>
          <w:sz w:val="28"/>
          <w:szCs w:val="28"/>
          <w:lang w:val="kk-KZ"/>
        </w:rPr>
        <w:t xml:space="preserve">ондай-ақ жұмыс берушілердің үнемі өзгеріп отыратын талаптарын ескере отырып, оқытуды дербестендіруді көздейтін кадрларды даярлаудың жаңа тәсілдерін әзірлеу талап етіледі. </w:t>
      </w:r>
    </w:p>
    <w:p w14:paraId="3E534DF0" w14:textId="77777777" w:rsidR="00B33E43" w:rsidRPr="00F31157" w:rsidRDefault="00A4101C" w:rsidP="00A73353">
      <w:pPr>
        <w:pStyle w:val="2"/>
        <w:ind w:left="0" w:firstLine="709"/>
        <w:jc w:val="both"/>
        <w:rPr>
          <w:rFonts w:ascii="Times New Roman" w:hAnsi="Times New Roman" w:cs="Times New Roman"/>
          <w:b/>
          <w:sz w:val="28"/>
          <w:szCs w:val="28"/>
          <w:lang w:val="kk-KZ"/>
        </w:rPr>
      </w:pPr>
      <w:bookmarkStart w:id="14" w:name="_Toc104763733"/>
      <w:bookmarkStart w:id="15" w:name="_Hlk74883065"/>
      <w:r w:rsidRPr="00F31157">
        <w:rPr>
          <w:rFonts w:ascii="Times New Roman" w:hAnsi="Times New Roman" w:cs="Times New Roman"/>
          <w:b/>
          <w:sz w:val="28"/>
          <w:szCs w:val="28"/>
          <w:lang w:val="kk-KZ"/>
        </w:rPr>
        <w:t>1.3 Өмір</w:t>
      </w:r>
      <w:r w:rsidR="00AE6B6F" w:rsidRPr="00F31157">
        <w:rPr>
          <w:rFonts w:ascii="Times New Roman" w:hAnsi="Times New Roman" w:cs="Times New Roman"/>
          <w:b/>
          <w:sz w:val="28"/>
          <w:szCs w:val="28"/>
          <w:lang w:val="kk-KZ"/>
        </w:rPr>
        <w:t xml:space="preserve"> сүру</w:t>
      </w:r>
      <w:r w:rsidRPr="00F31157">
        <w:rPr>
          <w:rFonts w:ascii="Times New Roman" w:hAnsi="Times New Roman" w:cs="Times New Roman"/>
          <w:b/>
          <w:sz w:val="28"/>
          <w:szCs w:val="28"/>
          <w:lang w:val="kk-KZ"/>
        </w:rPr>
        <w:t xml:space="preserve"> сапасын анықтау және адами капиталды бағалауға арналған халықаралық көрсеткіштер</w:t>
      </w:r>
      <w:bookmarkEnd w:id="14"/>
    </w:p>
    <w:p w14:paraId="1CE1C575" w14:textId="77777777" w:rsidR="00AE0884" w:rsidRPr="00F31157" w:rsidRDefault="00056096" w:rsidP="00B33E43">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Қазіргі кезде х</w:t>
      </w:r>
      <w:r w:rsidR="00AE0884" w:rsidRPr="00F31157">
        <w:rPr>
          <w:rFonts w:ascii="Times New Roman" w:eastAsia="NewBaskervilleITC-Regular" w:hAnsi="Times New Roman" w:cs="Times New Roman"/>
          <w:sz w:val="28"/>
          <w:szCs w:val="28"/>
          <w:lang w:val="kk-KZ" w:eastAsia="ru-RU"/>
        </w:rPr>
        <w:t xml:space="preserve">алықаралық </w:t>
      </w:r>
      <w:r w:rsidRPr="00F31157">
        <w:rPr>
          <w:rFonts w:ascii="Times New Roman" w:eastAsia="NewBaskervilleITC-Regular" w:hAnsi="Times New Roman" w:cs="Times New Roman"/>
          <w:sz w:val="28"/>
          <w:szCs w:val="28"/>
          <w:lang w:val="kk-KZ" w:eastAsia="ru-RU"/>
        </w:rPr>
        <w:t xml:space="preserve">деңгейде </w:t>
      </w:r>
      <w:r w:rsidR="00AE0884" w:rsidRPr="00F31157">
        <w:rPr>
          <w:rFonts w:ascii="Times New Roman" w:eastAsia="NewBaskervilleITC-Regular" w:hAnsi="Times New Roman" w:cs="Times New Roman"/>
          <w:sz w:val="28"/>
          <w:szCs w:val="28"/>
          <w:lang w:val="kk-KZ" w:eastAsia="ru-RU"/>
        </w:rPr>
        <w:t xml:space="preserve">жоғары білім берудің әлемдік жүйесін дамыту </w:t>
      </w:r>
      <w:r w:rsidRPr="00F31157">
        <w:rPr>
          <w:rFonts w:ascii="Times New Roman" w:eastAsia="NewBaskervilleITC-Regular" w:hAnsi="Times New Roman" w:cs="Times New Roman"/>
          <w:sz w:val="28"/>
          <w:szCs w:val="28"/>
          <w:lang w:val="kk-KZ" w:eastAsia="ru-RU"/>
        </w:rPr>
        <w:t>өзекті</w:t>
      </w:r>
      <w:r w:rsidR="00AE0884" w:rsidRPr="00F31157">
        <w:rPr>
          <w:rFonts w:ascii="Times New Roman" w:eastAsia="NewBaskervilleITC-Regular" w:hAnsi="Times New Roman" w:cs="Times New Roman"/>
          <w:sz w:val="28"/>
          <w:szCs w:val="28"/>
          <w:lang w:val="kk-KZ" w:eastAsia="ru-RU"/>
        </w:rPr>
        <w:t xml:space="preserve"> болып табылады. Осы халықаралық көрсеткісшерде  бірқатар өзекті мәселелерді шешуге арналған жайттар бар, мысалы:</w:t>
      </w:r>
    </w:p>
    <w:p w14:paraId="1C60E81B"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жоғары білім мазмұны мен деңгейі экономиканың, саясаттың, қоғамның әлеуметтік-мәдени саласының қажеттіліктерінің сәйкестігі;</w:t>
      </w:r>
    </w:p>
    <w:p w14:paraId="4CB51C0A"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 әртүрлі </w:t>
      </w:r>
      <w:r w:rsidR="00436AF8" w:rsidRPr="00F31157">
        <w:rPr>
          <w:rFonts w:ascii="Times New Roman" w:eastAsia="NewBaskervilleITC-Regular" w:hAnsi="Times New Roman" w:cs="Times New Roman"/>
          <w:sz w:val="28"/>
          <w:szCs w:val="28"/>
          <w:lang w:val="kk-KZ" w:eastAsia="ru-RU"/>
        </w:rPr>
        <w:t xml:space="preserve">мемлекеттер </w:t>
      </w:r>
      <w:r w:rsidRPr="00F31157">
        <w:rPr>
          <w:rFonts w:ascii="Times New Roman" w:eastAsia="NewBaskervilleITC-Regular" w:hAnsi="Times New Roman" w:cs="Times New Roman"/>
          <w:sz w:val="28"/>
          <w:szCs w:val="28"/>
          <w:lang w:val="kk-KZ" w:eastAsia="ru-RU"/>
        </w:rPr>
        <w:t>мен аймақтардағы мамандарды даярлау деңгейлерін теңестіру;</w:t>
      </w:r>
    </w:p>
    <w:p w14:paraId="5B01895E"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 жоғары білім саласындағы халықаралық ынтымақтастық пен </w:t>
      </w:r>
      <w:r w:rsidR="00056096" w:rsidRPr="00F31157">
        <w:rPr>
          <w:rFonts w:ascii="Times New Roman" w:eastAsia="NewBaskervilleITC-Regular" w:hAnsi="Times New Roman" w:cs="Times New Roman"/>
          <w:sz w:val="28"/>
          <w:szCs w:val="28"/>
          <w:lang w:val="kk-KZ" w:eastAsia="ru-RU"/>
        </w:rPr>
        <w:t>әріптестікті</w:t>
      </w:r>
      <w:r w:rsidRPr="00F31157">
        <w:rPr>
          <w:rFonts w:ascii="Times New Roman" w:eastAsia="NewBaskervilleITC-Regular" w:hAnsi="Times New Roman" w:cs="Times New Roman"/>
          <w:sz w:val="28"/>
          <w:szCs w:val="28"/>
          <w:lang w:val="kk-KZ" w:eastAsia="ru-RU"/>
        </w:rPr>
        <w:t xml:space="preserve"> нығайту;</w:t>
      </w:r>
    </w:p>
    <w:p w14:paraId="64FFBDE7"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 </w:t>
      </w:r>
      <w:r w:rsidR="00436AF8" w:rsidRPr="00F31157">
        <w:rPr>
          <w:rFonts w:ascii="Times New Roman" w:eastAsia="NewBaskervilleITC-Regular" w:hAnsi="Times New Roman" w:cs="Times New Roman"/>
          <w:sz w:val="28"/>
          <w:szCs w:val="28"/>
          <w:lang w:val="kk-KZ" w:eastAsia="ru-RU"/>
        </w:rPr>
        <w:t>мемлекеттер</w:t>
      </w:r>
      <w:r w:rsidRPr="00F31157">
        <w:rPr>
          <w:rFonts w:ascii="Times New Roman" w:eastAsia="NewBaskervilleITC-Regular" w:hAnsi="Times New Roman" w:cs="Times New Roman"/>
          <w:sz w:val="28"/>
          <w:szCs w:val="28"/>
          <w:lang w:val="kk-KZ" w:eastAsia="ru-RU"/>
        </w:rPr>
        <w:t xml:space="preserve"> мен континенттер бой</w:t>
      </w:r>
      <w:r w:rsidR="00056096" w:rsidRPr="00F31157">
        <w:rPr>
          <w:rFonts w:ascii="Times New Roman" w:eastAsia="NewBaskervilleITC-Regular" w:hAnsi="Times New Roman" w:cs="Times New Roman"/>
          <w:sz w:val="28"/>
          <w:szCs w:val="28"/>
          <w:lang w:val="kk-KZ" w:eastAsia="ru-RU"/>
        </w:rPr>
        <w:t>ынша білім мен дағдыларды алмасу</w:t>
      </w:r>
      <w:r w:rsidRPr="00F31157">
        <w:rPr>
          <w:rFonts w:ascii="Times New Roman" w:eastAsia="NewBaskervilleITC-Regular" w:hAnsi="Times New Roman" w:cs="Times New Roman"/>
          <w:sz w:val="28"/>
          <w:szCs w:val="28"/>
          <w:lang w:val="kk-KZ" w:eastAsia="ru-RU"/>
        </w:rPr>
        <w:t>;</w:t>
      </w:r>
    </w:p>
    <w:p w14:paraId="42253031"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 жоғары оқу орындарының, әсіресе дамушы </w:t>
      </w:r>
      <w:r w:rsidR="00436AF8" w:rsidRPr="00F31157">
        <w:rPr>
          <w:rFonts w:ascii="Times New Roman" w:eastAsia="NewBaskervilleITC-Regular" w:hAnsi="Times New Roman" w:cs="Times New Roman"/>
          <w:sz w:val="28"/>
          <w:szCs w:val="28"/>
          <w:lang w:val="kk-KZ" w:eastAsia="ru-RU"/>
        </w:rPr>
        <w:t>мемлекеттердің</w:t>
      </w:r>
      <w:r w:rsidRPr="00F31157">
        <w:rPr>
          <w:rFonts w:ascii="Times New Roman" w:eastAsia="NewBaskervilleITC-Regular" w:hAnsi="Times New Roman" w:cs="Times New Roman"/>
          <w:sz w:val="28"/>
          <w:szCs w:val="28"/>
          <w:lang w:val="kk-KZ" w:eastAsia="ru-RU"/>
        </w:rPr>
        <w:t>, оның ішінде халықаралық қорлардан қаржыландыру арқылы дамуына жәрдемдесу;</w:t>
      </w:r>
    </w:p>
    <w:p w14:paraId="27B6A982"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жоғары білімді дамыту мақсатында оқу орындарының қызметін үйлестіру;</w:t>
      </w:r>
    </w:p>
    <w:p w14:paraId="2591B4AC"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 жоғары білімнің икемділігін, қамтылуын және сапасын жалпы арттыруды </w:t>
      </w:r>
      <w:r w:rsidR="00056096" w:rsidRPr="00F31157">
        <w:rPr>
          <w:rFonts w:ascii="Times New Roman" w:eastAsia="NewBaskervilleITC-Regular" w:hAnsi="Times New Roman" w:cs="Times New Roman"/>
          <w:sz w:val="28"/>
          <w:szCs w:val="28"/>
          <w:lang w:val="kk-KZ" w:eastAsia="ru-RU"/>
        </w:rPr>
        <w:t xml:space="preserve">ынталандыру, </w:t>
      </w:r>
      <w:r w:rsidR="00AB70F6" w:rsidRPr="00F31157">
        <w:rPr>
          <w:rFonts w:ascii="Times New Roman" w:eastAsia="NewBaskervilleITC-Regular" w:hAnsi="Times New Roman" w:cs="Times New Roman"/>
          <w:sz w:val="28"/>
          <w:szCs w:val="28"/>
          <w:lang w:val="kk-KZ" w:eastAsia="ru-RU"/>
        </w:rPr>
        <w:t>«</w:t>
      </w:r>
      <w:r w:rsidR="00056096" w:rsidRPr="00F31157">
        <w:rPr>
          <w:rFonts w:ascii="Times New Roman" w:eastAsia="NewBaskervilleITC-Regular" w:hAnsi="Times New Roman" w:cs="Times New Roman"/>
          <w:sz w:val="28"/>
          <w:szCs w:val="28"/>
          <w:lang w:val="kk-KZ" w:eastAsia="ru-RU"/>
        </w:rPr>
        <w:t>ақыл-ойдың таралуын</w:t>
      </w:r>
      <w:r w:rsidR="00AB70F6" w:rsidRPr="00F31157">
        <w:rPr>
          <w:rFonts w:ascii="Times New Roman" w:eastAsia="NewBaskervilleITC-Regular" w:hAnsi="Times New Roman" w:cs="Times New Roman"/>
          <w:sz w:val="28"/>
          <w:szCs w:val="28"/>
          <w:lang w:val="kk-KZ" w:eastAsia="ru-RU"/>
        </w:rPr>
        <w:t>»</w:t>
      </w:r>
      <w:r w:rsidRPr="00F31157">
        <w:rPr>
          <w:rFonts w:ascii="Times New Roman" w:eastAsia="NewBaskervilleITC-Regular" w:hAnsi="Times New Roman" w:cs="Times New Roman"/>
          <w:sz w:val="28"/>
          <w:szCs w:val="28"/>
          <w:lang w:val="kk-KZ" w:eastAsia="ru-RU"/>
        </w:rPr>
        <w:t xml:space="preserve"> себептерін жоюға ықпал ету;</w:t>
      </w:r>
    </w:p>
    <w:p w14:paraId="61CCF928"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 академиялық ынтымақтастық пен өзара </w:t>
      </w:r>
      <w:r w:rsidR="00056096" w:rsidRPr="00F31157">
        <w:rPr>
          <w:rFonts w:ascii="Times New Roman" w:eastAsia="NewBaskervilleITC-Regular" w:hAnsi="Times New Roman" w:cs="Times New Roman"/>
          <w:sz w:val="28"/>
          <w:szCs w:val="28"/>
          <w:lang w:val="kk-KZ" w:eastAsia="ru-RU"/>
        </w:rPr>
        <w:t>әріптестік байланыстар</w:t>
      </w:r>
      <w:r w:rsidRPr="00F31157">
        <w:rPr>
          <w:rFonts w:ascii="Times New Roman" w:eastAsia="NewBaskervilleITC-Regular" w:hAnsi="Times New Roman" w:cs="Times New Roman"/>
          <w:sz w:val="28"/>
          <w:szCs w:val="28"/>
          <w:lang w:val="kk-KZ" w:eastAsia="ru-RU"/>
        </w:rPr>
        <w:t xml:space="preserve"> ғылыми мектептер мен білім беру жүйелері арасындағы бәсекелестікті ынталандыру</w:t>
      </w:r>
      <w:r w:rsidR="009F3247" w:rsidRPr="00F31157">
        <w:rPr>
          <w:rFonts w:ascii="Times New Roman" w:eastAsia="NewBaskervilleITC-Regular" w:hAnsi="Times New Roman" w:cs="Times New Roman"/>
          <w:sz w:val="28"/>
          <w:szCs w:val="28"/>
          <w:lang w:val="kk-KZ" w:eastAsia="ru-RU"/>
        </w:rPr>
        <w:t xml:space="preserve"> </w:t>
      </w:r>
      <w:r w:rsidR="00D22E8B" w:rsidRPr="00F31157">
        <w:rPr>
          <w:rFonts w:ascii="Times New Roman" w:eastAsia="NewBaskervilleITC-Regular" w:hAnsi="Times New Roman" w:cs="Times New Roman"/>
          <w:sz w:val="28"/>
          <w:szCs w:val="28"/>
          <w:lang w:val="kk-KZ" w:eastAsia="ru-RU"/>
        </w:rPr>
        <w:t>[</w:t>
      </w:r>
      <w:r w:rsidR="00A06DA2">
        <w:rPr>
          <w:rFonts w:ascii="Times New Roman" w:eastAsia="NewBaskervilleITC-Regular" w:hAnsi="Times New Roman" w:cs="Times New Roman"/>
          <w:sz w:val="28"/>
          <w:szCs w:val="28"/>
          <w:lang w:val="kk-KZ" w:eastAsia="ru-RU"/>
        </w:rPr>
        <w:t>54</w:t>
      </w:r>
      <w:r w:rsidR="00D22E8B" w:rsidRPr="00F31157">
        <w:rPr>
          <w:rFonts w:ascii="Times New Roman" w:eastAsia="NewBaskervilleITC-Regular" w:hAnsi="Times New Roman" w:cs="Times New Roman"/>
          <w:sz w:val="28"/>
          <w:szCs w:val="28"/>
          <w:lang w:val="kk-KZ" w:eastAsia="ru-RU"/>
        </w:rPr>
        <w:t>]</w:t>
      </w:r>
      <w:r w:rsidRPr="00F31157">
        <w:rPr>
          <w:rFonts w:ascii="Times New Roman" w:eastAsia="NewBaskervilleITC-Regular" w:hAnsi="Times New Roman" w:cs="Times New Roman"/>
          <w:sz w:val="28"/>
          <w:szCs w:val="28"/>
          <w:lang w:val="kk-KZ" w:eastAsia="ru-RU"/>
        </w:rPr>
        <w:t>.</w:t>
      </w:r>
    </w:p>
    <w:p w14:paraId="0F7F6919" w14:textId="77777777" w:rsidR="0069601C" w:rsidRPr="00F31157" w:rsidRDefault="00AE0884" w:rsidP="0069601C">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Көптеген экономика</w:t>
      </w:r>
      <w:r w:rsidR="00436AF8" w:rsidRPr="00F31157">
        <w:rPr>
          <w:rFonts w:ascii="Times New Roman" w:eastAsia="NewBaskervilleITC-Regular" w:hAnsi="Times New Roman" w:cs="Times New Roman"/>
          <w:sz w:val="28"/>
          <w:szCs w:val="28"/>
          <w:lang w:val="kk-KZ" w:eastAsia="ru-RU"/>
        </w:rPr>
        <w:t>сы</w:t>
      </w:r>
      <w:r w:rsidRPr="00F31157">
        <w:rPr>
          <w:rFonts w:ascii="Times New Roman" w:eastAsia="NewBaskervilleITC-Regular" w:hAnsi="Times New Roman" w:cs="Times New Roman"/>
          <w:sz w:val="28"/>
          <w:szCs w:val="28"/>
          <w:lang w:val="kk-KZ" w:eastAsia="ru-RU"/>
        </w:rPr>
        <w:t xml:space="preserve"> дамыған және қарқынды дамып келе жатқан </w:t>
      </w:r>
      <w:r w:rsidR="00436AF8" w:rsidRPr="00F31157">
        <w:rPr>
          <w:rFonts w:ascii="Times New Roman" w:eastAsia="NewBaskervilleITC-Regular" w:hAnsi="Times New Roman" w:cs="Times New Roman"/>
          <w:sz w:val="28"/>
          <w:szCs w:val="28"/>
          <w:lang w:val="kk-KZ" w:eastAsia="ru-RU"/>
        </w:rPr>
        <w:t>мемлекеттер</w:t>
      </w:r>
      <w:r w:rsidRPr="00F31157">
        <w:rPr>
          <w:rFonts w:ascii="Times New Roman" w:eastAsia="NewBaskervilleITC-Regular" w:hAnsi="Times New Roman" w:cs="Times New Roman"/>
          <w:sz w:val="28"/>
          <w:szCs w:val="28"/>
          <w:lang w:val="kk-KZ" w:eastAsia="ru-RU"/>
        </w:rPr>
        <w:t xml:space="preserve"> тұрақты және қауіпсіз дамудың ұлттық доктриналарын, </w:t>
      </w:r>
      <w:r w:rsidR="00436AF8" w:rsidRPr="00F31157">
        <w:rPr>
          <w:rFonts w:ascii="Times New Roman" w:eastAsia="NewBaskervilleITC-Regular" w:hAnsi="Times New Roman" w:cs="Times New Roman"/>
          <w:sz w:val="28"/>
          <w:szCs w:val="28"/>
          <w:lang w:val="kk-KZ" w:eastAsia="ru-RU"/>
        </w:rPr>
        <w:t>тұжырымдамалары</w:t>
      </w:r>
      <w:r w:rsidRPr="00F31157">
        <w:rPr>
          <w:rFonts w:ascii="Times New Roman" w:eastAsia="NewBaskervilleITC-Regular" w:hAnsi="Times New Roman" w:cs="Times New Roman"/>
          <w:sz w:val="28"/>
          <w:szCs w:val="28"/>
          <w:lang w:val="kk-KZ" w:eastAsia="ru-RU"/>
        </w:rPr>
        <w:t xml:space="preserve"> мен бағдарламаларын әзірлеу кезінде олардың құрамына стратегиялық бағыттардың бірі ретінде адам әлеуетін инновациялық дамытуды енгізуі кездейсоқ емес. </w:t>
      </w:r>
    </w:p>
    <w:p w14:paraId="25EF9756" w14:textId="77777777" w:rsidR="00AE0884" w:rsidRPr="00F31157" w:rsidRDefault="00AE0884" w:rsidP="0069601C">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Б</w:t>
      </w:r>
      <w:r w:rsidR="00056096" w:rsidRPr="00F31157">
        <w:rPr>
          <w:rFonts w:ascii="Times New Roman" w:eastAsia="NewBaskervilleITC-Regular" w:hAnsi="Times New Roman" w:cs="Times New Roman"/>
          <w:sz w:val="28"/>
          <w:szCs w:val="28"/>
          <w:lang w:val="kk-KZ" w:eastAsia="ru-RU"/>
        </w:rPr>
        <w:t>ілім беру саласы Қазақстан</w:t>
      </w:r>
      <w:r w:rsidR="0069601C" w:rsidRPr="00F31157">
        <w:rPr>
          <w:rFonts w:ascii="Times New Roman" w:eastAsia="NewBaskervilleITC-Regular" w:hAnsi="Times New Roman" w:cs="Times New Roman"/>
          <w:sz w:val="28"/>
          <w:szCs w:val="28"/>
          <w:lang w:val="kk-KZ" w:eastAsia="ru-RU"/>
        </w:rPr>
        <w:t xml:space="preserve"> Республикасы</w:t>
      </w:r>
      <w:r w:rsidR="00056096" w:rsidRPr="00F31157">
        <w:rPr>
          <w:rFonts w:ascii="Times New Roman" w:eastAsia="NewBaskervilleITC-Regular" w:hAnsi="Times New Roman" w:cs="Times New Roman"/>
          <w:sz w:val="28"/>
          <w:szCs w:val="28"/>
          <w:lang w:val="kk-KZ" w:eastAsia="ru-RU"/>
        </w:rPr>
        <w:t>ның ХХІ</w:t>
      </w:r>
      <w:r w:rsidRPr="00F31157">
        <w:rPr>
          <w:rFonts w:ascii="Times New Roman" w:eastAsia="NewBaskervilleITC-Regular" w:hAnsi="Times New Roman" w:cs="Times New Roman"/>
          <w:sz w:val="28"/>
          <w:szCs w:val="28"/>
          <w:lang w:val="kk-KZ" w:eastAsia="ru-RU"/>
        </w:rPr>
        <w:t xml:space="preserve"> ғасырдағы стратегиялық өсу </w:t>
      </w:r>
      <w:r w:rsidR="0069601C" w:rsidRPr="00F31157">
        <w:rPr>
          <w:rFonts w:ascii="Times New Roman" w:eastAsia="NewBaskervilleITC-Regular" w:hAnsi="Times New Roman" w:cs="Times New Roman"/>
          <w:sz w:val="28"/>
          <w:szCs w:val="28"/>
          <w:lang w:val="kk-KZ" w:eastAsia="ru-RU"/>
        </w:rPr>
        <w:t>бағытына</w:t>
      </w:r>
      <w:r w:rsidRPr="00F31157">
        <w:rPr>
          <w:rFonts w:ascii="Times New Roman" w:eastAsia="NewBaskervilleITC-Regular" w:hAnsi="Times New Roman" w:cs="Times New Roman"/>
          <w:sz w:val="28"/>
          <w:szCs w:val="28"/>
          <w:lang w:val="kk-KZ" w:eastAsia="ru-RU"/>
        </w:rPr>
        <w:t xml:space="preserve"> айналуы тиіс. Көптеген </w:t>
      </w:r>
      <w:r w:rsidR="0069601C" w:rsidRPr="00F31157">
        <w:rPr>
          <w:rFonts w:ascii="Times New Roman" w:eastAsia="NewBaskervilleITC-Regular" w:hAnsi="Times New Roman" w:cs="Times New Roman"/>
          <w:sz w:val="28"/>
          <w:szCs w:val="28"/>
          <w:lang w:val="kk-KZ" w:eastAsia="ru-RU"/>
        </w:rPr>
        <w:t>мемлекеттердің</w:t>
      </w:r>
      <w:r w:rsidRPr="00F31157">
        <w:rPr>
          <w:rFonts w:ascii="Times New Roman" w:eastAsia="NewBaskervilleITC-Regular" w:hAnsi="Times New Roman" w:cs="Times New Roman"/>
          <w:sz w:val="28"/>
          <w:szCs w:val="28"/>
          <w:lang w:val="kk-KZ" w:eastAsia="ru-RU"/>
        </w:rPr>
        <w:t xml:space="preserve"> тәжірибесі </w:t>
      </w:r>
      <w:r w:rsidRPr="00F31157">
        <w:rPr>
          <w:rFonts w:ascii="Times New Roman" w:eastAsia="NewBaskervilleITC-Regular" w:hAnsi="Times New Roman" w:cs="Times New Roman"/>
          <w:sz w:val="28"/>
          <w:szCs w:val="28"/>
          <w:lang w:val="kk-KZ" w:eastAsia="ru-RU"/>
        </w:rPr>
        <w:lastRenderedPageBreak/>
        <w:t xml:space="preserve">көрсетіп отырғандай, осы саланың озық дамуы ғана </w:t>
      </w:r>
      <w:r w:rsidR="0069601C" w:rsidRPr="00F31157">
        <w:rPr>
          <w:rFonts w:ascii="Times New Roman" w:eastAsia="NewBaskervilleITC-Regular" w:hAnsi="Times New Roman" w:cs="Times New Roman"/>
          <w:sz w:val="28"/>
          <w:szCs w:val="28"/>
          <w:lang w:val="kk-KZ" w:eastAsia="ru-RU"/>
        </w:rPr>
        <w:t>мемлекеттің</w:t>
      </w:r>
      <w:r w:rsidRPr="00F31157">
        <w:rPr>
          <w:rFonts w:ascii="Times New Roman" w:eastAsia="NewBaskervilleITC-Regular" w:hAnsi="Times New Roman" w:cs="Times New Roman"/>
          <w:sz w:val="28"/>
          <w:szCs w:val="28"/>
          <w:lang w:val="kk-KZ" w:eastAsia="ru-RU"/>
        </w:rPr>
        <w:t xml:space="preserve"> инвестициялық тартымдылығын қалыптастырып, технологиялық серпіліс береді.</w:t>
      </w:r>
    </w:p>
    <w:p w14:paraId="738D7B02"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Білімді қоғам – экономиканың барлық салаларында дамуды міндеттейді. Бұл дамуды қамтамасыз ету үшін мемлекет білім беру саласын қаржыландыруды ең болмағ</w:t>
      </w:r>
      <w:r w:rsidR="00056096" w:rsidRPr="00F31157">
        <w:rPr>
          <w:rFonts w:ascii="Times New Roman" w:eastAsia="NewBaskervilleITC-Regular" w:hAnsi="Times New Roman" w:cs="Times New Roman"/>
          <w:sz w:val="28"/>
          <w:szCs w:val="28"/>
          <w:lang w:val="kk-KZ" w:eastAsia="ru-RU"/>
        </w:rPr>
        <w:t>анда ЖІӨ-</w:t>
      </w:r>
      <w:r w:rsidRPr="00F31157">
        <w:rPr>
          <w:rFonts w:ascii="Times New Roman" w:eastAsia="NewBaskervilleITC-Regular" w:hAnsi="Times New Roman" w:cs="Times New Roman"/>
          <w:sz w:val="28"/>
          <w:szCs w:val="28"/>
          <w:lang w:val="kk-KZ" w:eastAsia="ru-RU"/>
        </w:rPr>
        <w:t xml:space="preserve">нің өсу қарқынынан асатын, қарқынмен арттыра отырып, басым салалардың біріне айналдыруы керек. Білімге салынған инвестициялардың </w:t>
      </w:r>
      <w:r w:rsidR="0069601C" w:rsidRPr="00F31157">
        <w:rPr>
          <w:rFonts w:ascii="Times New Roman" w:eastAsia="NewBaskervilleITC-Regular" w:hAnsi="Times New Roman" w:cs="Times New Roman"/>
          <w:sz w:val="28"/>
          <w:szCs w:val="28"/>
          <w:lang w:val="kk-KZ" w:eastAsia="ru-RU"/>
        </w:rPr>
        <w:t xml:space="preserve">қайтарымдылық </w:t>
      </w:r>
      <w:r w:rsidRPr="00F31157">
        <w:rPr>
          <w:rFonts w:ascii="Times New Roman" w:eastAsia="NewBaskervilleITC-Regular" w:hAnsi="Times New Roman" w:cs="Times New Roman"/>
          <w:sz w:val="28"/>
          <w:szCs w:val="28"/>
          <w:lang w:val="kk-KZ" w:eastAsia="ru-RU"/>
        </w:rPr>
        <w:t>мерзімі ұзақ, бірақ өте жоғары табысқа әкеледі.</w:t>
      </w:r>
    </w:p>
    <w:p w14:paraId="15B4E17B"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Егер бұрын білім берудің инновациялық дамуы негізінен ұлттық немесе аймақтық деңгейдегі билік органдарын алаңдататын мәселе болып санал</w:t>
      </w:r>
      <w:r w:rsidR="00056096" w:rsidRPr="00F31157">
        <w:rPr>
          <w:rFonts w:ascii="Times New Roman" w:eastAsia="NewBaskervilleITC-Regular" w:hAnsi="Times New Roman" w:cs="Times New Roman"/>
          <w:sz w:val="28"/>
          <w:szCs w:val="28"/>
          <w:lang w:val="kk-KZ" w:eastAsia="ru-RU"/>
        </w:rPr>
        <w:t xml:space="preserve">ды. Ал </w:t>
      </w:r>
      <w:r w:rsidRPr="00F31157">
        <w:rPr>
          <w:rFonts w:ascii="Times New Roman" w:eastAsia="NewBaskervilleITC-Regular" w:hAnsi="Times New Roman" w:cs="Times New Roman"/>
          <w:sz w:val="28"/>
          <w:szCs w:val="28"/>
          <w:lang w:val="kk-KZ" w:eastAsia="ru-RU"/>
        </w:rPr>
        <w:t xml:space="preserve"> соңғы </w:t>
      </w:r>
      <w:r w:rsidR="00056096" w:rsidRPr="00F31157">
        <w:rPr>
          <w:rFonts w:ascii="Times New Roman" w:eastAsia="NewBaskervilleITC-Regular" w:hAnsi="Times New Roman" w:cs="Times New Roman"/>
          <w:sz w:val="28"/>
          <w:szCs w:val="28"/>
          <w:lang w:val="kk-KZ" w:eastAsia="ru-RU"/>
        </w:rPr>
        <w:t>кездерде</w:t>
      </w:r>
      <w:r w:rsidRPr="00F31157">
        <w:rPr>
          <w:rFonts w:ascii="Times New Roman" w:eastAsia="NewBaskervilleITC-Regular" w:hAnsi="Times New Roman" w:cs="Times New Roman"/>
          <w:sz w:val="28"/>
          <w:szCs w:val="28"/>
          <w:lang w:val="kk-KZ" w:eastAsia="ru-RU"/>
        </w:rPr>
        <w:t xml:space="preserve"> бұл процесті интернационалдандыру,  жаһандану үрдісі </w:t>
      </w:r>
      <w:r w:rsidR="0069601C" w:rsidRPr="00F31157">
        <w:rPr>
          <w:rFonts w:ascii="Times New Roman" w:eastAsia="NewBaskervilleITC-Regular" w:hAnsi="Times New Roman" w:cs="Times New Roman"/>
          <w:sz w:val="28"/>
          <w:szCs w:val="28"/>
          <w:lang w:val="kk-KZ" w:eastAsia="ru-RU"/>
        </w:rPr>
        <w:t>жүруде</w:t>
      </w:r>
      <w:r w:rsidRPr="00F31157">
        <w:rPr>
          <w:rFonts w:ascii="Times New Roman" w:eastAsia="NewBaskervilleITC-Regular" w:hAnsi="Times New Roman" w:cs="Times New Roman"/>
          <w:sz w:val="28"/>
          <w:szCs w:val="28"/>
          <w:lang w:val="kk-KZ" w:eastAsia="ru-RU"/>
        </w:rPr>
        <w:t>. Әлемдегі білім берудің жаһандану үдерістері бірқатар халықаралық жобалар мен келісімдерде, соның ішінде Лиссабон, Сорбонна, Болонья, Копенгаген декларацияларында</w:t>
      </w:r>
      <w:r w:rsidR="0069601C" w:rsidRPr="00F31157">
        <w:rPr>
          <w:rFonts w:ascii="Times New Roman" w:eastAsia="NewBaskervilleITC-Regular" w:hAnsi="Times New Roman" w:cs="Times New Roman"/>
          <w:sz w:val="28"/>
          <w:szCs w:val="28"/>
          <w:lang w:val="kk-KZ" w:eastAsia="ru-RU"/>
        </w:rPr>
        <w:t xml:space="preserve"> қарастырылған.</w:t>
      </w:r>
      <w:r w:rsidRPr="00F31157">
        <w:rPr>
          <w:rFonts w:ascii="Times New Roman" w:eastAsia="NewBaskervilleITC-Regular" w:hAnsi="Times New Roman" w:cs="Times New Roman"/>
          <w:sz w:val="28"/>
          <w:szCs w:val="28"/>
          <w:lang w:val="kk-KZ" w:eastAsia="ru-RU"/>
        </w:rPr>
        <w:t xml:space="preserve"> </w:t>
      </w:r>
      <w:r w:rsidR="0069601C" w:rsidRPr="00F31157">
        <w:rPr>
          <w:rFonts w:ascii="Times New Roman" w:eastAsia="NewBaskervilleITC-Regular" w:hAnsi="Times New Roman" w:cs="Times New Roman"/>
          <w:sz w:val="28"/>
          <w:szCs w:val="28"/>
          <w:lang w:val="kk-KZ" w:eastAsia="ru-RU"/>
        </w:rPr>
        <w:t>С</w:t>
      </w:r>
      <w:r w:rsidRPr="00F31157">
        <w:rPr>
          <w:rFonts w:ascii="Times New Roman" w:eastAsia="NewBaskervilleITC-Regular" w:hAnsi="Times New Roman" w:cs="Times New Roman"/>
          <w:sz w:val="28"/>
          <w:szCs w:val="28"/>
          <w:lang w:val="kk-KZ" w:eastAsia="ru-RU"/>
        </w:rPr>
        <w:t>ондай-ақ бірқатар халықаралық интеграциялық білім беру бағдарламалары мен жобаларында бекітілген.</w:t>
      </w:r>
    </w:p>
    <w:p w14:paraId="573AF8EF"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Қазіргі кезеңде Қазақстан Республикасының әлемдік интеграциялық білім беру үдерістеріне ену</w:t>
      </w:r>
      <w:r w:rsidR="0069601C" w:rsidRPr="00F31157">
        <w:rPr>
          <w:rFonts w:ascii="Times New Roman" w:eastAsia="NewBaskervilleITC-Regular" w:hAnsi="Times New Roman" w:cs="Times New Roman"/>
          <w:sz w:val="28"/>
          <w:szCs w:val="28"/>
          <w:lang w:val="kk-KZ" w:eastAsia="ru-RU"/>
        </w:rPr>
        <w:t>дің</w:t>
      </w:r>
      <w:r w:rsidRPr="00F31157">
        <w:rPr>
          <w:rFonts w:ascii="Times New Roman" w:eastAsia="NewBaskervilleITC-Regular" w:hAnsi="Times New Roman" w:cs="Times New Roman"/>
          <w:sz w:val="28"/>
          <w:szCs w:val="28"/>
          <w:lang w:val="kk-KZ" w:eastAsia="ru-RU"/>
        </w:rPr>
        <w:t xml:space="preserve"> маңызды шарттарын жүзеге асыруда</w:t>
      </w:r>
      <w:r w:rsidR="0069601C" w:rsidRPr="00F31157">
        <w:rPr>
          <w:rFonts w:ascii="Times New Roman" w:eastAsia="NewBaskervilleITC-Regular" w:hAnsi="Times New Roman" w:cs="Times New Roman"/>
          <w:sz w:val="28"/>
          <w:szCs w:val="28"/>
          <w:lang w:val="kk-KZ" w:eastAsia="ru-RU"/>
        </w:rPr>
        <w:t>.</w:t>
      </w:r>
      <w:r w:rsidRPr="00F31157">
        <w:rPr>
          <w:rFonts w:ascii="Times New Roman" w:eastAsia="NewBaskervilleITC-Regular" w:hAnsi="Times New Roman" w:cs="Times New Roman"/>
          <w:sz w:val="28"/>
          <w:szCs w:val="28"/>
          <w:lang w:val="kk-KZ" w:eastAsia="ru-RU"/>
        </w:rPr>
        <w:t xml:space="preserve"> </w:t>
      </w:r>
      <w:r w:rsidR="0069601C" w:rsidRPr="00F31157">
        <w:rPr>
          <w:rFonts w:ascii="Times New Roman" w:eastAsia="NewBaskervilleITC-Regular" w:hAnsi="Times New Roman" w:cs="Times New Roman"/>
          <w:sz w:val="28"/>
          <w:szCs w:val="28"/>
          <w:lang w:val="kk-KZ" w:eastAsia="ru-RU"/>
        </w:rPr>
        <w:t>О</w:t>
      </w:r>
      <w:r w:rsidRPr="00F31157">
        <w:rPr>
          <w:rFonts w:ascii="Times New Roman" w:eastAsia="NewBaskervilleITC-Regular" w:hAnsi="Times New Roman" w:cs="Times New Roman"/>
          <w:sz w:val="28"/>
          <w:szCs w:val="28"/>
          <w:lang w:val="kk-KZ" w:eastAsia="ru-RU"/>
        </w:rPr>
        <w:t>нсыз</w:t>
      </w:r>
      <w:r w:rsidR="0069601C" w:rsidRPr="00F31157">
        <w:rPr>
          <w:rFonts w:ascii="Times New Roman" w:eastAsia="NewBaskervilleITC-Regular" w:hAnsi="Times New Roman" w:cs="Times New Roman"/>
          <w:sz w:val="28"/>
          <w:szCs w:val="28"/>
          <w:lang w:val="kk-KZ" w:eastAsia="ru-RU"/>
        </w:rPr>
        <w:t xml:space="preserve"> </w:t>
      </w:r>
      <w:r w:rsidRPr="00F31157">
        <w:rPr>
          <w:rFonts w:ascii="Times New Roman" w:eastAsia="NewBaskervilleITC-Regular" w:hAnsi="Times New Roman" w:cs="Times New Roman"/>
          <w:sz w:val="28"/>
          <w:szCs w:val="28"/>
          <w:lang w:val="kk-KZ" w:eastAsia="ru-RU"/>
        </w:rPr>
        <w:t>бәсекеге қабілеттілікті және адам әлеуетін тұрақты инновациялық да</w:t>
      </w:r>
      <w:r w:rsidR="00056096" w:rsidRPr="00F31157">
        <w:rPr>
          <w:rFonts w:ascii="Times New Roman" w:eastAsia="NewBaskervilleITC-Regular" w:hAnsi="Times New Roman" w:cs="Times New Roman"/>
          <w:sz w:val="28"/>
          <w:szCs w:val="28"/>
          <w:lang w:val="kk-KZ" w:eastAsia="ru-RU"/>
        </w:rPr>
        <w:t xml:space="preserve">муын қамтамасыз ету мүмкін емес. </w:t>
      </w:r>
      <w:r w:rsidR="00D22E8B" w:rsidRPr="00F31157">
        <w:rPr>
          <w:rFonts w:ascii="Times New Roman" w:eastAsia="NewBaskervilleITC-Regular" w:hAnsi="Times New Roman" w:cs="Times New Roman"/>
          <w:sz w:val="28"/>
          <w:szCs w:val="28"/>
          <w:lang w:val="kk-KZ" w:eastAsia="ru-RU"/>
        </w:rPr>
        <w:t xml:space="preserve">Осының негізінде </w:t>
      </w:r>
      <w:r w:rsidRPr="00F31157">
        <w:rPr>
          <w:rFonts w:ascii="Times New Roman" w:eastAsia="NewBaskervilleITC-Regular" w:hAnsi="Times New Roman" w:cs="Times New Roman"/>
          <w:sz w:val="28"/>
          <w:szCs w:val="28"/>
          <w:lang w:val="kk-KZ" w:eastAsia="ru-RU"/>
        </w:rPr>
        <w:t>күтілетін нәтижелерге келесілерді жатқызсақ болады:</w:t>
      </w:r>
    </w:p>
    <w:p w14:paraId="0C6CCD15"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әлемдік білім беру стандарттарына және оның барлық деңгейлеріндегі үлгілерге баламалы білім сапасы мен деңгейіне қол жеткізу;</w:t>
      </w:r>
    </w:p>
    <w:p w14:paraId="45045374"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осы мақсаттарда білім сапасын бақылаудың салыстырмалы процедураларын, атап айтқанда толыққанды көрсеткіштер жүйесін пайдалану;</w:t>
      </w:r>
    </w:p>
    <w:p w14:paraId="52026527"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отандық білім беру жүйесінің мазмұны мен құрылымын жалпы танылған халықаралық нормалар мен стандарттарға сәйкестендіру;</w:t>
      </w:r>
    </w:p>
    <w:p w14:paraId="40EF651B"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кәсіптік білім беру жүйесінің бәсекеге қабілеттілігін арттыруға ықпал ететін кәсіптік білім беруде дипломдар мен біліктілік құрылымдарының сәйкестігін белгілеу бойынша жұмыстарды жүргізу;</w:t>
      </w:r>
    </w:p>
    <w:p w14:paraId="3B0691C7" w14:textId="77777777" w:rsidR="00AB6C92"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 оқытушылардың, студенттердің және студенттердің академиялық ұтқырлығының айтарлықтай артуы; </w:t>
      </w:r>
    </w:p>
    <w:p w14:paraId="06135863" w14:textId="77777777" w:rsidR="00AE0884" w:rsidRPr="00F31157" w:rsidRDefault="00AB6C92"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 </w:t>
      </w:r>
      <w:r w:rsidR="00AE0884" w:rsidRPr="00F31157">
        <w:rPr>
          <w:rFonts w:ascii="Times New Roman" w:eastAsia="NewBaskervilleITC-Regular" w:hAnsi="Times New Roman" w:cs="Times New Roman"/>
          <w:sz w:val="28"/>
          <w:szCs w:val="28"/>
          <w:lang w:val="kk-KZ" w:eastAsia="ru-RU"/>
        </w:rPr>
        <w:t>технологиялардың, білімнің және білім беру қызметтерінің экспорты мен импортын айтарлықтай кеңейту үшін жағдай жасау;</w:t>
      </w:r>
    </w:p>
    <w:p w14:paraId="2F328051" w14:textId="77777777" w:rsidR="00AE0884"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білім берудің әртүрлі секторларының мемлекеттік ресурстарға бірдей қолжетімділігі;</w:t>
      </w:r>
    </w:p>
    <w:p w14:paraId="3F717FAA" w14:textId="77777777" w:rsidR="00A4274A" w:rsidRPr="00F31157" w:rsidRDefault="00AE0884" w:rsidP="00AE0884">
      <w:pPr>
        <w:widowControl/>
        <w:autoSpaceDE/>
        <w:autoSpaceDN/>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 білім берудің барлық деңгейлерін ақпараттандыру, интернеттің білім беру ресурстарына қолжетімділікті кеңейту, қашықтықтан оқыту бағдарламаларын, жаңа буынның цифрлық және электрондық оқыту құралдарын </w:t>
      </w:r>
      <w:r w:rsidR="00D22E8B" w:rsidRPr="00F31157">
        <w:rPr>
          <w:rFonts w:ascii="Times New Roman" w:eastAsia="NewBaskervilleITC-Regular" w:hAnsi="Times New Roman" w:cs="Times New Roman"/>
          <w:sz w:val="28"/>
          <w:szCs w:val="28"/>
          <w:lang w:val="kk-KZ" w:eastAsia="ru-RU"/>
        </w:rPr>
        <w:t xml:space="preserve">енгізу </w:t>
      </w:r>
      <w:r w:rsidR="00CF1099" w:rsidRPr="00F31157">
        <w:rPr>
          <w:rFonts w:ascii="Times New Roman" w:eastAsia="NewBaskervilleITC-Regular" w:hAnsi="Times New Roman" w:cs="Times New Roman"/>
          <w:sz w:val="28"/>
          <w:szCs w:val="28"/>
          <w:lang w:val="kk-KZ" w:eastAsia="ru-RU"/>
        </w:rPr>
        <w:t>[</w:t>
      </w:r>
      <w:r w:rsidR="00A06DA2">
        <w:rPr>
          <w:rFonts w:ascii="Times New Roman" w:eastAsia="NewBaskervilleITC-Regular" w:hAnsi="Times New Roman" w:cs="Times New Roman"/>
          <w:sz w:val="28"/>
          <w:szCs w:val="28"/>
          <w:lang w:val="kk-KZ" w:eastAsia="ru-RU"/>
        </w:rPr>
        <w:t>54</w:t>
      </w:r>
      <w:r w:rsidR="0056170B" w:rsidRPr="00F31157">
        <w:rPr>
          <w:rFonts w:ascii="Times New Roman" w:eastAsia="NewBaskervilleITC-Regular" w:hAnsi="Times New Roman" w:cs="Times New Roman"/>
          <w:sz w:val="28"/>
          <w:szCs w:val="28"/>
          <w:lang w:val="kk-KZ" w:eastAsia="ru-RU"/>
        </w:rPr>
        <w:t>, 23 б.</w:t>
      </w:r>
      <w:r w:rsidR="00CF1099" w:rsidRPr="00F31157">
        <w:rPr>
          <w:rFonts w:ascii="Times New Roman" w:eastAsia="NewBaskervilleITC-Regular" w:hAnsi="Times New Roman" w:cs="Times New Roman"/>
          <w:sz w:val="28"/>
          <w:szCs w:val="28"/>
          <w:lang w:val="kk-KZ" w:eastAsia="ru-RU"/>
        </w:rPr>
        <w:t>].</w:t>
      </w:r>
    </w:p>
    <w:p w14:paraId="003B673E" w14:textId="77777777" w:rsidR="00AE0884" w:rsidRPr="00F31157" w:rsidRDefault="00A4101C" w:rsidP="00AE0884">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 </w:t>
      </w:r>
      <w:r w:rsidR="00AE0884" w:rsidRPr="00F31157">
        <w:rPr>
          <w:rFonts w:ascii="Times New Roman" w:eastAsia="NewBaskervilleITC-Regular" w:hAnsi="Times New Roman" w:cs="Times New Roman"/>
          <w:sz w:val="28"/>
          <w:szCs w:val="28"/>
          <w:lang w:val="kk-KZ"/>
        </w:rPr>
        <w:t xml:space="preserve">Осылайша, бүгінгі таңда әлемнің көптеген дамушы </w:t>
      </w:r>
      <w:r w:rsidR="00AB6C92" w:rsidRPr="00F31157">
        <w:rPr>
          <w:rFonts w:ascii="Times New Roman" w:eastAsia="NewBaskervilleITC-Regular" w:hAnsi="Times New Roman" w:cs="Times New Roman"/>
          <w:sz w:val="28"/>
          <w:szCs w:val="28"/>
          <w:lang w:val="kk-KZ"/>
        </w:rPr>
        <w:t xml:space="preserve">мемлекеттерінде </w:t>
      </w:r>
      <w:r w:rsidR="00AE0884" w:rsidRPr="00F31157">
        <w:rPr>
          <w:rFonts w:ascii="Times New Roman" w:eastAsia="NewBaskervilleITC-Regular" w:hAnsi="Times New Roman" w:cs="Times New Roman"/>
          <w:sz w:val="28"/>
          <w:szCs w:val="28"/>
          <w:lang w:val="kk-KZ"/>
        </w:rPr>
        <w:t xml:space="preserve">қоғамның өмір сүру сапасын өлшеу мәселелеріне қызығушылық тұрақты түрде артып келеді. Бұл үрдіс серпінді дамып келе жатқан </w:t>
      </w:r>
      <w:r w:rsidR="00AB6C92" w:rsidRPr="00F31157">
        <w:rPr>
          <w:rFonts w:ascii="Times New Roman" w:eastAsia="NewBaskervilleITC-Regular" w:hAnsi="Times New Roman" w:cs="Times New Roman"/>
          <w:sz w:val="28"/>
          <w:szCs w:val="28"/>
          <w:lang w:val="kk-KZ"/>
        </w:rPr>
        <w:t>мемлекеттер</w:t>
      </w:r>
      <w:r w:rsidR="00AE0884" w:rsidRPr="00F31157">
        <w:rPr>
          <w:rFonts w:ascii="Times New Roman" w:eastAsia="NewBaskervilleITC-Regular" w:hAnsi="Times New Roman" w:cs="Times New Roman"/>
          <w:sz w:val="28"/>
          <w:szCs w:val="28"/>
          <w:lang w:val="kk-KZ"/>
        </w:rPr>
        <w:t xml:space="preserve"> санаты үшін өмір сүру сапасын жақсарту тенденциясы жаңғыртудың маңызды бағдарларының біріне</w:t>
      </w:r>
      <w:r w:rsidR="00AB6C92" w:rsidRPr="00F31157">
        <w:rPr>
          <w:rFonts w:ascii="Times New Roman" w:eastAsia="NewBaskervilleITC-Regular" w:hAnsi="Times New Roman" w:cs="Times New Roman"/>
          <w:sz w:val="28"/>
          <w:szCs w:val="28"/>
          <w:lang w:val="kk-KZ"/>
        </w:rPr>
        <w:t xml:space="preserve"> айналып отыр.</w:t>
      </w:r>
      <w:r w:rsidR="00AE0884" w:rsidRPr="00F31157">
        <w:rPr>
          <w:rFonts w:ascii="Times New Roman" w:eastAsia="NewBaskervilleITC-Regular" w:hAnsi="Times New Roman" w:cs="Times New Roman"/>
          <w:sz w:val="28"/>
          <w:szCs w:val="28"/>
          <w:lang w:val="kk-KZ"/>
        </w:rPr>
        <w:t xml:space="preserve"> </w:t>
      </w:r>
      <w:r w:rsidR="00AB6C92" w:rsidRPr="00F31157">
        <w:rPr>
          <w:rFonts w:ascii="Times New Roman" w:eastAsia="NewBaskervilleITC-Regular" w:hAnsi="Times New Roman" w:cs="Times New Roman"/>
          <w:sz w:val="28"/>
          <w:szCs w:val="28"/>
          <w:lang w:val="kk-KZ"/>
        </w:rPr>
        <w:t>А</w:t>
      </w:r>
      <w:r w:rsidR="00AE0884" w:rsidRPr="00F31157">
        <w:rPr>
          <w:rFonts w:ascii="Times New Roman" w:eastAsia="NewBaskervilleITC-Regular" w:hAnsi="Times New Roman" w:cs="Times New Roman"/>
          <w:sz w:val="28"/>
          <w:szCs w:val="28"/>
          <w:lang w:val="kk-KZ"/>
        </w:rPr>
        <w:t>заматтардың</w:t>
      </w:r>
      <w:r w:rsidR="00AB6C92" w:rsidRPr="00F31157">
        <w:rPr>
          <w:rFonts w:ascii="Times New Roman" w:eastAsia="NewBaskervilleITC-Regular" w:hAnsi="Times New Roman" w:cs="Times New Roman"/>
          <w:sz w:val="28"/>
          <w:szCs w:val="28"/>
          <w:lang w:val="kk-KZ"/>
        </w:rPr>
        <w:t xml:space="preserve"> </w:t>
      </w:r>
      <w:r w:rsidR="00AE0884" w:rsidRPr="00F31157">
        <w:rPr>
          <w:rFonts w:ascii="Times New Roman" w:eastAsia="NewBaskervilleITC-Regular" w:hAnsi="Times New Roman" w:cs="Times New Roman"/>
          <w:sz w:val="28"/>
          <w:szCs w:val="28"/>
          <w:lang w:val="kk-KZ"/>
        </w:rPr>
        <w:t>әл-ауқатының негізгі элементіне айналуымен</w:t>
      </w:r>
      <w:r w:rsidR="00AB6C92" w:rsidRPr="00F31157">
        <w:rPr>
          <w:rFonts w:ascii="Times New Roman" w:eastAsia="NewBaskervilleITC-Regular" w:hAnsi="Times New Roman" w:cs="Times New Roman"/>
          <w:sz w:val="28"/>
          <w:szCs w:val="28"/>
          <w:lang w:val="kk-KZ"/>
        </w:rPr>
        <w:t xml:space="preserve">де </w:t>
      </w:r>
      <w:r w:rsidR="00AE0884" w:rsidRPr="00F31157">
        <w:rPr>
          <w:rFonts w:ascii="Times New Roman" w:eastAsia="NewBaskervilleITC-Regular" w:hAnsi="Times New Roman" w:cs="Times New Roman"/>
          <w:sz w:val="28"/>
          <w:szCs w:val="28"/>
          <w:lang w:val="kk-KZ"/>
        </w:rPr>
        <w:t>байланысты.</w:t>
      </w:r>
    </w:p>
    <w:p w14:paraId="01F457C5" w14:textId="77777777" w:rsidR="00AE0884" w:rsidRPr="00F31157" w:rsidRDefault="00AE0884" w:rsidP="00AE0884">
      <w:pPr>
        <w:adjustRightInd w:val="0"/>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lastRenderedPageBreak/>
        <w:t>Қазақстан әлеуметтік бағдарланған мемлекет ретінде бұл тізімнен тыс қалған жоқ. Азаматтардың өмір сүру сапасын арттыру және әлеуметтік әл-ауқатын қамтамасыз ету Қазақстанның 2025 жылға дейінгі стратегиялық даму жоспарында алға қойылған негізгі міндеттердің қатарына ен</w:t>
      </w:r>
      <w:r w:rsidR="00AB6C92" w:rsidRPr="00F31157">
        <w:rPr>
          <w:rFonts w:ascii="Times New Roman" w:eastAsia="NewBaskervilleITC-Regular" w:hAnsi="Times New Roman" w:cs="Times New Roman"/>
          <w:sz w:val="28"/>
          <w:szCs w:val="28"/>
          <w:lang w:val="kk-KZ"/>
        </w:rPr>
        <w:t>ген.</w:t>
      </w:r>
      <w:r w:rsidRPr="00F31157">
        <w:rPr>
          <w:rFonts w:ascii="Times New Roman" w:eastAsia="NewBaskervilleITC-Regular" w:hAnsi="Times New Roman" w:cs="Times New Roman"/>
          <w:sz w:val="28"/>
          <w:szCs w:val="28"/>
          <w:lang w:val="kk-KZ"/>
        </w:rPr>
        <w:t xml:space="preserve"> </w:t>
      </w:r>
      <w:r w:rsidR="00AB6C92" w:rsidRPr="00F31157">
        <w:rPr>
          <w:rFonts w:ascii="Times New Roman" w:eastAsia="NewBaskervilleITC-Regular" w:hAnsi="Times New Roman" w:cs="Times New Roman"/>
          <w:sz w:val="28"/>
          <w:szCs w:val="28"/>
          <w:lang w:val="kk-KZ"/>
        </w:rPr>
        <w:t xml:space="preserve">Қазақстан Республикасының </w:t>
      </w:r>
      <w:r w:rsidRPr="00F31157">
        <w:rPr>
          <w:rFonts w:ascii="Times New Roman" w:eastAsia="NewBaskervilleITC-Regular" w:hAnsi="Times New Roman" w:cs="Times New Roman"/>
          <w:sz w:val="28"/>
          <w:szCs w:val="28"/>
          <w:lang w:val="kk-KZ"/>
        </w:rPr>
        <w:t xml:space="preserve">жүргізіліп жатқан </w:t>
      </w:r>
      <w:r w:rsidR="00AB6C92" w:rsidRPr="00F31157">
        <w:rPr>
          <w:rFonts w:ascii="Times New Roman" w:eastAsia="NewBaskervilleITC-Regular" w:hAnsi="Times New Roman" w:cs="Times New Roman"/>
          <w:sz w:val="28"/>
          <w:szCs w:val="28"/>
          <w:lang w:val="kk-KZ"/>
        </w:rPr>
        <w:t xml:space="preserve">экономикалық, саяси </w:t>
      </w:r>
      <w:r w:rsidRPr="00F31157">
        <w:rPr>
          <w:rFonts w:ascii="Times New Roman" w:eastAsia="NewBaskervilleITC-Regular" w:hAnsi="Times New Roman" w:cs="Times New Roman"/>
          <w:sz w:val="28"/>
          <w:szCs w:val="28"/>
          <w:lang w:val="kk-KZ"/>
        </w:rPr>
        <w:t xml:space="preserve">жаңғыртудың басты бағыты болып </w:t>
      </w:r>
      <w:r w:rsidR="00CF1099" w:rsidRPr="00F31157">
        <w:rPr>
          <w:rFonts w:ascii="Times New Roman" w:eastAsia="NewBaskervilleITC-Regular" w:hAnsi="Times New Roman" w:cs="Times New Roman"/>
          <w:sz w:val="28"/>
          <w:szCs w:val="28"/>
          <w:lang w:val="kk-KZ"/>
        </w:rPr>
        <w:t>табылады</w:t>
      </w:r>
      <w:r w:rsidRPr="00F31157">
        <w:rPr>
          <w:rFonts w:ascii="Times New Roman" w:eastAsia="NewBaskervilleITC-Regular" w:hAnsi="Times New Roman" w:cs="Times New Roman"/>
          <w:sz w:val="28"/>
          <w:szCs w:val="28"/>
          <w:lang w:val="kk-KZ"/>
        </w:rPr>
        <w:t>.</w:t>
      </w:r>
    </w:p>
    <w:p w14:paraId="15D7D46C" w14:textId="77777777" w:rsidR="00AE0884" w:rsidRPr="00F31157" w:rsidRDefault="00AB6C92" w:rsidP="00AE0884">
      <w:pPr>
        <w:adjustRightInd w:val="0"/>
        <w:ind w:firstLine="709"/>
        <w:jc w:val="both"/>
        <w:rPr>
          <w:rFonts w:ascii="Times New Roman" w:eastAsia="NewBaskervilleITC-Regular" w:hAnsi="Times New Roman" w:cs="Times New Roman"/>
          <w:b/>
          <w:sz w:val="28"/>
          <w:szCs w:val="28"/>
          <w:lang w:val="kk-KZ"/>
        </w:rPr>
      </w:pPr>
      <w:r w:rsidRPr="00F31157">
        <w:rPr>
          <w:rFonts w:ascii="Times New Roman" w:eastAsia="NewBaskervilleITC-Regular" w:hAnsi="Times New Roman" w:cs="Times New Roman"/>
          <w:sz w:val="28"/>
          <w:szCs w:val="28"/>
          <w:lang w:val="kk-KZ"/>
        </w:rPr>
        <w:t xml:space="preserve">Мемлекеттің </w:t>
      </w:r>
      <w:r w:rsidR="00AE0884" w:rsidRPr="00F31157">
        <w:rPr>
          <w:rFonts w:ascii="Times New Roman" w:eastAsia="NewBaskervilleITC-Regular" w:hAnsi="Times New Roman" w:cs="Times New Roman"/>
          <w:sz w:val="28"/>
          <w:szCs w:val="28"/>
          <w:lang w:val="kk-KZ"/>
        </w:rPr>
        <w:t>білім беру жүйесі бүгінде өздеріне сенім артатын</w:t>
      </w:r>
      <w:r w:rsidRPr="00F31157">
        <w:rPr>
          <w:rFonts w:ascii="Times New Roman" w:eastAsia="NewBaskervilleITC-Regular" w:hAnsi="Times New Roman" w:cs="Times New Roman"/>
          <w:sz w:val="28"/>
          <w:szCs w:val="28"/>
          <w:lang w:val="kk-KZ"/>
        </w:rPr>
        <w:t xml:space="preserve"> негізгі құралы</w:t>
      </w:r>
      <w:r w:rsidR="00AE0884" w:rsidRPr="00F31157">
        <w:rPr>
          <w:rFonts w:ascii="Times New Roman" w:eastAsia="NewBaskervilleITC-Regular" w:hAnsi="Times New Roman" w:cs="Times New Roman"/>
          <w:sz w:val="28"/>
          <w:szCs w:val="28"/>
          <w:lang w:val="kk-KZ"/>
        </w:rPr>
        <w:t xml:space="preserve"> болуы</w:t>
      </w:r>
      <w:r w:rsidRPr="00F31157">
        <w:rPr>
          <w:rFonts w:ascii="Times New Roman" w:eastAsia="NewBaskervilleITC-Regular" w:hAnsi="Times New Roman" w:cs="Times New Roman"/>
          <w:sz w:val="28"/>
          <w:szCs w:val="28"/>
          <w:lang w:val="kk-KZ"/>
        </w:rPr>
        <w:t xml:space="preserve"> тиіс.</w:t>
      </w:r>
      <w:r w:rsidR="00AE0884"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Х</w:t>
      </w:r>
      <w:r w:rsidR="00AE0884" w:rsidRPr="00F31157">
        <w:rPr>
          <w:rFonts w:ascii="Times New Roman" w:eastAsia="NewBaskervilleITC-Regular" w:hAnsi="Times New Roman" w:cs="Times New Roman"/>
          <w:sz w:val="28"/>
          <w:szCs w:val="28"/>
          <w:lang w:val="kk-KZ"/>
        </w:rPr>
        <w:t>алықаралық</w:t>
      </w:r>
      <w:r w:rsidRPr="00F31157">
        <w:rPr>
          <w:rFonts w:ascii="Times New Roman" w:eastAsia="NewBaskervilleITC-Regular" w:hAnsi="Times New Roman" w:cs="Times New Roman"/>
          <w:sz w:val="28"/>
          <w:szCs w:val="28"/>
          <w:lang w:val="kk-KZ"/>
        </w:rPr>
        <w:t xml:space="preserve"> </w:t>
      </w:r>
      <w:r w:rsidR="00AE0884" w:rsidRPr="00F31157">
        <w:rPr>
          <w:rFonts w:ascii="Times New Roman" w:eastAsia="NewBaskervilleITC-Regular" w:hAnsi="Times New Roman" w:cs="Times New Roman"/>
          <w:sz w:val="28"/>
          <w:szCs w:val="28"/>
          <w:lang w:val="kk-KZ"/>
        </w:rPr>
        <w:t xml:space="preserve">талаптар деңгейінде жоғары сапалы білім беру қабілетін көрсетуге ұмтылуы керек. Мұндай білім беруді ұйымдастыруға, мазмұнына және нәтижелеріне жүйелі және ашық </w:t>
      </w:r>
      <w:r w:rsidR="00AB70F6" w:rsidRPr="00F31157">
        <w:rPr>
          <w:rFonts w:ascii="Times New Roman" w:eastAsia="NewBaskervilleITC-Regular" w:hAnsi="Times New Roman" w:cs="Times New Roman"/>
          <w:sz w:val="28"/>
          <w:szCs w:val="28"/>
          <w:lang w:val="kk-KZ"/>
        </w:rPr>
        <w:t>«</w:t>
      </w:r>
      <w:r w:rsidR="00AE0884" w:rsidRPr="00F31157">
        <w:rPr>
          <w:rFonts w:ascii="Times New Roman" w:eastAsia="NewBaskervilleITC-Regular" w:hAnsi="Times New Roman" w:cs="Times New Roman"/>
          <w:sz w:val="28"/>
          <w:szCs w:val="28"/>
          <w:lang w:val="kk-KZ"/>
        </w:rPr>
        <w:t>сапаны қамтамасыз ету</w:t>
      </w:r>
      <w:r w:rsidR="00AB70F6" w:rsidRPr="00F31157">
        <w:rPr>
          <w:rFonts w:ascii="Times New Roman" w:eastAsia="NewBaskervilleITC-Regular" w:hAnsi="Times New Roman" w:cs="Times New Roman"/>
          <w:sz w:val="28"/>
          <w:szCs w:val="28"/>
          <w:lang w:val="kk-KZ"/>
        </w:rPr>
        <w:t>»</w:t>
      </w:r>
      <w:r w:rsidR="00AE0884" w:rsidRPr="00F31157">
        <w:rPr>
          <w:rFonts w:ascii="Times New Roman" w:eastAsia="NewBaskervilleITC-Regular" w:hAnsi="Times New Roman" w:cs="Times New Roman"/>
          <w:sz w:val="28"/>
          <w:szCs w:val="28"/>
          <w:lang w:val="kk-KZ"/>
        </w:rPr>
        <w:t xml:space="preserve"> тәсілі болып табылады. Жаһандық бәсеке жағдайында барлық дамыған елдердің күш-жігері осыған бағытталған.</w:t>
      </w:r>
    </w:p>
    <w:p w14:paraId="13FCE966" w14:textId="77777777" w:rsidR="00A4101C" w:rsidRPr="00F31157" w:rsidRDefault="00A4101C" w:rsidP="00A4101C">
      <w:pPr>
        <w:adjustRightInd w:val="0"/>
        <w:ind w:firstLine="709"/>
        <w:jc w:val="both"/>
        <w:rPr>
          <w:rFonts w:ascii="Times New Roman" w:eastAsia="NewBaskervilleITC-Regular" w:hAnsi="Times New Roman" w:cs="Times New Roman"/>
          <w:bCs/>
          <w:sz w:val="28"/>
          <w:szCs w:val="28"/>
          <w:lang w:val="kk-KZ"/>
        </w:rPr>
      </w:pPr>
      <w:r w:rsidRPr="00F31157">
        <w:rPr>
          <w:rFonts w:ascii="Times New Roman" w:eastAsia="NewBaskervilleITC-Regular" w:hAnsi="Times New Roman" w:cs="Times New Roman"/>
          <w:bCs/>
          <w:sz w:val="28"/>
          <w:szCs w:val="28"/>
          <w:lang w:val="kk-KZ"/>
        </w:rPr>
        <w:t xml:space="preserve">Бір қызығы, соңғы жылдары көптеген бұрынғы посткеңестік </w:t>
      </w:r>
      <w:r w:rsidR="00AB6C92" w:rsidRPr="00F31157">
        <w:rPr>
          <w:rFonts w:ascii="Times New Roman" w:eastAsia="NewBaskervilleITC-Regular" w:hAnsi="Times New Roman" w:cs="Times New Roman"/>
          <w:bCs/>
          <w:sz w:val="28"/>
          <w:szCs w:val="28"/>
          <w:lang w:val="kk-KZ"/>
        </w:rPr>
        <w:t>мемлекеттерде</w:t>
      </w:r>
      <w:r w:rsidRPr="00F31157">
        <w:rPr>
          <w:rFonts w:ascii="Times New Roman" w:eastAsia="NewBaskervilleITC-Regular" w:hAnsi="Times New Roman" w:cs="Times New Roman"/>
          <w:bCs/>
          <w:sz w:val="28"/>
          <w:szCs w:val="28"/>
          <w:lang w:val="kk-KZ"/>
        </w:rPr>
        <w:t xml:space="preserve"> халықтың өмір сүру сапасы туралы жиі айта бастады</w:t>
      </w:r>
      <w:r w:rsidR="00AB6C92" w:rsidRPr="00F31157">
        <w:rPr>
          <w:rFonts w:ascii="Times New Roman" w:eastAsia="NewBaskervilleITC-Regular" w:hAnsi="Times New Roman" w:cs="Times New Roman"/>
          <w:bCs/>
          <w:sz w:val="28"/>
          <w:szCs w:val="28"/>
          <w:lang w:val="kk-KZ"/>
        </w:rPr>
        <w:t>.</w:t>
      </w:r>
      <w:r w:rsidRPr="00F31157">
        <w:rPr>
          <w:rFonts w:ascii="Times New Roman" w:eastAsia="NewBaskervilleITC-Regular" w:hAnsi="Times New Roman" w:cs="Times New Roman"/>
          <w:bCs/>
          <w:sz w:val="28"/>
          <w:szCs w:val="28"/>
          <w:lang w:val="kk-KZ"/>
        </w:rPr>
        <w:t xml:space="preserve"> </w:t>
      </w:r>
      <w:r w:rsidR="00AB6C92" w:rsidRPr="00F31157">
        <w:rPr>
          <w:rFonts w:ascii="Times New Roman" w:eastAsia="NewBaskervilleITC-Regular" w:hAnsi="Times New Roman" w:cs="Times New Roman"/>
          <w:bCs/>
          <w:sz w:val="28"/>
          <w:szCs w:val="28"/>
          <w:lang w:val="kk-KZ"/>
        </w:rPr>
        <w:t>Ұ</w:t>
      </w:r>
      <w:r w:rsidRPr="00F31157">
        <w:rPr>
          <w:rFonts w:ascii="Times New Roman" w:eastAsia="NewBaskervilleITC-Regular" w:hAnsi="Times New Roman" w:cs="Times New Roman"/>
          <w:bCs/>
          <w:sz w:val="28"/>
          <w:szCs w:val="28"/>
          <w:lang w:val="kk-KZ"/>
        </w:rPr>
        <w:t>лттық көрсеткіштерді шетелдік көрсеткіштермен жиі салыстырады (мысалы, орташа жалақы, сатып алу қабілеті, кедейлік деңгейі және т.б.)</w:t>
      </w:r>
      <w:r w:rsidR="00AB6C92" w:rsidRPr="00F31157">
        <w:rPr>
          <w:rFonts w:ascii="Times New Roman" w:eastAsia="NewBaskervilleITC-Regular" w:hAnsi="Times New Roman" w:cs="Times New Roman"/>
          <w:bCs/>
          <w:sz w:val="28"/>
          <w:szCs w:val="28"/>
          <w:lang w:val="kk-KZ"/>
        </w:rPr>
        <w:t>.  Алайда, шын мәнінде, тиісті мемлекеттердегі</w:t>
      </w:r>
      <w:r w:rsidRPr="00F31157">
        <w:rPr>
          <w:rFonts w:ascii="Times New Roman" w:eastAsia="NewBaskervilleITC-Regular" w:hAnsi="Times New Roman" w:cs="Times New Roman"/>
          <w:bCs/>
          <w:sz w:val="28"/>
          <w:szCs w:val="28"/>
          <w:lang w:val="kk-KZ"/>
        </w:rPr>
        <w:t xml:space="preserve"> өмір сапасы қаншалықты екенін және халықтың өмірінің параметрлерін бақылау үшін қандай көрсеткіштерді қолданған дұрыс болатынын білу үшін бұл сұрақтар белгілі бір дәрежеде түсініксіз болуы мүмкін. Оларға жауап іздеу, ең алдымен, жетілдіру мен  өмір сапасын өлшеу үшін ең танымал ұйымдар қолданатын әдістемелерді түсінуден басталуы керек.  Олардың біріктірілген әдістемелері мен тәсілдерін талдай отырып, көрсеткіштердің қайсысы қазақстандық жағдайларға барынша бейімделетінін де түсінуге болады.</w:t>
      </w:r>
    </w:p>
    <w:p w14:paraId="6892AE27" w14:textId="77777777" w:rsidR="00A4101C" w:rsidRPr="00F31157" w:rsidRDefault="00A4101C" w:rsidP="00A4101C">
      <w:pPr>
        <w:adjustRightInd w:val="0"/>
        <w:ind w:firstLine="709"/>
        <w:jc w:val="both"/>
        <w:rPr>
          <w:rFonts w:ascii="Times New Roman" w:eastAsia="NewBaskervilleITC-Regular" w:hAnsi="Times New Roman" w:cs="Times New Roman"/>
          <w:bCs/>
          <w:sz w:val="28"/>
          <w:szCs w:val="28"/>
          <w:lang w:val="kk-KZ"/>
        </w:rPr>
      </w:pPr>
      <w:r w:rsidRPr="00F31157">
        <w:rPr>
          <w:rFonts w:ascii="Times New Roman" w:eastAsia="NewBaskervilleITC-Regular" w:hAnsi="Times New Roman" w:cs="Times New Roman"/>
          <w:bCs/>
          <w:sz w:val="28"/>
          <w:szCs w:val="28"/>
          <w:lang w:val="kk-KZ"/>
        </w:rPr>
        <w:t>Өмір сапасы материалдық игіліктер мен қызметтерді тұтыну деңгейін, сондай-ақ рухани қажеттіліктерді қанағаттандыруды, денсаулығын, өмір сүру ұзақтығын, адамның қоршаған орта жағдайын, моральдық-психологиялық климатты</w:t>
      </w:r>
      <w:r w:rsidR="000C3A49" w:rsidRPr="00F31157">
        <w:rPr>
          <w:rFonts w:ascii="Times New Roman" w:eastAsia="NewBaskervilleITC-Regular" w:hAnsi="Times New Roman" w:cs="Times New Roman"/>
          <w:bCs/>
          <w:sz w:val="28"/>
          <w:szCs w:val="28"/>
          <w:lang w:val="kk-KZ"/>
        </w:rPr>
        <w:t>, рухани жайлылықты қамтиды.</w:t>
      </w:r>
      <w:r w:rsidRPr="00F31157">
        <w:rPr>
          <w:rFonts w:ascii="Times New Roman" w:eastAsia="NewBaskervilleITC-Regular" w:hAnsi="Times New Roman" w:cs="Times New Roman"/>
          <w:bCs/>
          <w:sz w:val="28"/>
          <w:szCs w:val="28"/>
          <w:lang w:val="kk-KZ"/>
        </w:rPr>
        <w:t xml:space="preserve"> </w:t>
      </w:r>
      <w:r w:rsidR="000C3A49" w:rsidRPr="00F31157">
        <w:rPr>
          <w:rFonts w:ascii="Times New Roman" w:eastAsia="NewBaskervilleITC-Regular" w:hAnsi="Times New Roman" w:cs="Times New Roman"/>
          <w:bCs/>
          <w:sz w:val="28"/>
          <w:szCs w:val="28"/>
          <w:lang w:val="kk-KZ"/>
        </w:rPr>
        <w:t>О</w:t>
      </w:r>
      <w:r w:rsidRPr="00F31157">
        <w:rPr>
          <w:rFonts w:ascii="Times New Roman" w:eastAsia="NewBaskervilleITC-Regular" w:hAnsi="Times New Roman" w:cs="Times New Roman"/>
          <w:bCs/>
          <w:sz w:val="28"/>
          <w:szCs w:val="28"/>
          <w:lang w:val="kk-KZ"/>
        </w:rPr>
        <w:t>нда</w:t>
      </w:r>
      <w:r w:rsidR="000C3A49" w:rsidRPr="00F31157">
        <w:rPr>
          <w:rFonts w:ascii="Times New Roman" w:eastAsia="NewBaskervilleITC-Regular" w:hAnsi="Times New Roman" w:cs="Times New Roman"/>
          <w:bCs/>
          <w:sz w:val="28"/>
          <w:szCs w:val="28"/>
          <w:lang w:val="kk-KZ"/>
        </w:rPr>
        <w:t xml:space="preserve"> </w:t>
      </w:r>
      <w:r w:rsidRPr="00F31157">
        <w:rPr>
          <w:rFonts w:ascii="Times New Roman" w:eastAsia="NewBaskervilleITC-Regular" w:hAnsi="Times New Roman" w:cs="Times New Roman"/>
          <w:bCs/>
          <w:sz w:val="28"/>
          <w:szCs w:val="28"/>
          <w:lang w:val="kk-KZ"/>
        </w:rPr>
        <w:t xml:space="preserve">халықаралық өмір сапасының өлшемдері үшін біз тиісті </w:t>
      </w:r>
      <w:r w:rsidR="004B66C0" w:rsidRPr="00F31157">
        <w:rPr>
          <w:rFonts w:ascii="Times New Roman" w:eastAsia="NewBaskervilleITC-Regular" w:hAnsi="Times New Roman" w:cs="Times New Roman"/>
          <w:bCs/>
          <w:sz w:val="28"/>
          <w:szCs w:val="28"/>
          <w:lang w:val="kk-KZ"/>
        </w:rPr>
        <w:t>көрсеткіштер</w:t>
      </w:r>
      <w:r w:rsidRPr="00F31157">
        <w:rPr>
          <w:rFonts w:ascii="Times New Roman" w:eastAsia="NewBaskervilleITC-Regular" w:hAnsi="Times New Roman" w:cs="Times New Roman"/>
          <w:bCs/>
          <w:sz w:val="28"/>
          <w:szCs w:val="28"/>
          <w:lang w:val="kk-KZ"/>
        </w:rPr>
        <w:t>ді (объективті және субъективті көрсеткіштер) бағалау әдістемесін түсінуді және оларды кешенді жалпыланған көрсеткішке  біріктіруді ұсына аламыз.</w:t>
      </w:r>
    </w:p>
    <w:bookmarkEnd w:id="15"/>
    <w:p w14:paraId="5E300A49" w14:textId="77777777" w:rsidR="00A4101C" w:rsidRPr="00F31157" w:rsidRDefault="00A4101C" w:rsidP="00A4101C">
      <w:pPr>
        <w:adjustRightInd w:val="0"/>
        <w:ind w:firstLine="709"/>
        <w:jc w:val="both"/>
        <w:rPr>
          <w:rFonts w:ascii="Times New Roman" w:eastAsia="NewBaskervilleITC-Regular" w:hAnsi="Times New Roman" w:cs="Times New Roman"/>
          <w:bCs/>
          <w:sz w:val="28"/>
          <w:szCs w:val="28"/>
          <w:lang w:val="kk-KZ"/>
        </w:rPr>
      </w:pPr>
      <w:r w:rsidRPr="00F31157">
        <w:rPr>
          <w:rFonts w:ascii="Times New Roman" w:eastAsia="NewBaskervilleITC-Regular" w:hAnsi="Times New Roman" w:cs="Times New Roman"/>
          <w:bCs/>
          <w:sz w:val="28"/>
          <w:szCs w:val="28"/>
          <w:lang w:val="kk-KZ"/>
        </w:rPr>
        <w:t>Бүгінде әлемде халықтың өмір сүру сапасын өлшейтін көптеген халықаралық рейтингтік ұйымдар мен агенттіктер бар. Олардың ортақ ерекшелігі – рейтинг түріндегі адамдардың өмір сүру деңгейін жалпылама бағалау</w:t>
      </w:r>
      <w:r w:rsidR="00833B93" w:rsidRPr="00F31157">
        <w:rPr>
          <w:rFonts w:ascii="Times New Roman" w:eastAsia="NewBaskervilleITC-Regular" w:hAnsi="Times New Roman" w:cs="Times New Roman"/>
          <w:bCs/>
          <w:sz w:val="28"/>
          <w:szCs w:val="28"/>
          <w:lang w:val="kk-KZ"/>
        </w:rPr>
        <w:t>ында.</w:t>
      </w:r>
      <w:r w:rsidRPr="00F31157">
        <w:rPr>
          <w:rFonts w:ascii="Times New Roman" w:eastAsia="NewBaskervilleITC-Regular" w:hAnsi="Times New Roman" w:cs="Times New Roman"/>
          <w:bCs/>
          <w:sz w:val="28"/>
          <w:szCs w:val="28"/>
          <w:lang w:val="kk-KZ"/>
        </w:rPr>
        <w:t xml:space="preserve"> </w:t>
      </w:r>
      <w:r w:rsidR="00833B93" w:rsidRPr="00F31157">
        <w:rPr>
          <w:rFonts w:ascii="Times New Roman" w:eastAsia="NewBaskervilleITC-Regular" w:hAnsi="Times New Roman" w:cs="Times New Roman"/>
          <w:bCs/>
          <w:sz w:val="28"/>
          <w:szCs w:val="28"/>
          <w:lang w:val="kk-KZ"/>
        </w:rPr>
        <w:t>Ә</w:t>
      </w:r>
      <w:r w:rsidRPr="00F31157">
        <w:rPr>
          <w:rFonts w:ascii="Times New Roman" w:eastAsia="NewBaskervilleITC-Regular" w:hAnsi="Times New Roman" w:cs="Times New Roman"/>
          <w:bCs/>
          <w:sz w:val="28"/>
          <w:szCs w:val="28"/>
          <w:lang w:val="kk-KZ"/>
        </w:rPr>
        <w:t>р</w:t>
      </w:r>
      <w:r w:rsidR="00833B93" w:rsidRPr="00F31157">
        <w:rPr>
          <w:rFonts w:ascii="Times New Roman" w:eastAsia="NewBaskervilleITC-Regular" w:hAnsi="Times New Roman" w:cs="Times New Roman"/>
          <w:bCs/>
          <w:sz w:val="28"/>
          <w:szCs w:val="28"/>
          <w:lang w:val="kk-KZ"/>
        </w:rPr>
        <w:t xml:space="preserve"> </w:t>
      </w:r>
      <w:r w:rsidRPr="00F31157">
        <w:rPr>
          <w:rFonts w:ascii="Times New Roman" w:eastAsia="NewBaskervilleITC-Regular" w:hAnsi="Times New Roman" w:cs="Times New Roman"/>
          <w:bCs/>
          <w:sz w:val="28"/>
          <w:szCs w:val="28"/>
          <w:lang w:val="kk-KZ"/>
        </w:rPr>
        <w:t>түрлі салаларда өмір сүру деңгейін бағалауға  да болады.  Олардың негізгі айырмашылығы - интегралдық сипаттамаларды құрудың әртүрлі әдістемелік тәсілдерін қолдану болып саналады.</w:t>
      </w:r>
    </w:p>
    <w:p w14:paraId="74077B44" w14:textId="77777777" w:rsidR="00A4101C" w:rsidRPr="00F31157" w:rsidRDefault="00A4101C" w:rsidP="00A4101C">
      <w:pPr>
        <w:adjustRightInd w:val="0"/>
        <w:ind w:firstLine="709"/>
        <w:jc w:val="both"/>
        <w:rPr>
          <w:rFonts w:ascii="Times New Roman" w:eastAsia="NewBaskervilleITC-Regular" w:hAnsi="Times New Roman" w:cs="Times New Roman"/>
          <w:bCs/>
          <w:sz w:val="28"/>
          <w:szCs w:val="28"/>
          <w:lang w:val="kk-KZ"/>
        </w:rPr>
      </w:pPr>
      <w:r w:rsidRPr="00F31157">
        <w:rPr>
          <w:rFonts w:ascii="Times New Roman" w:eastAsia="NewBaskervilleITC-Regular" w:hAnsi="Times New Roman" w:cs="Times New Roman"/>
          <w:bCs/>
          <w:sz w:val="28"/>
          <w:szCs w:val="28"/>
          <w:lang w:val="kk-KZ"/>
        </w:rPr>
        <w:t xml:space="preserve">Бір қызығы, қоғамның өмір сүру сапасын өлшеуге деген қызығушылық 1950 жылдардан бастау алады.  Өмір сапасын зерттеудің негізгі оқиғаларды </w:t>
      </w:r>
      <w:r w:rsidR="00E64B26">
        <w:rPr>
          <w:rFonts w:ascii="Times New Roman" w:eastAsia="NewBaskervilleITC-Regular" w:hAnsi="Times New Roman" w:cs="Times New Roman"/>
          <w:bCs/>
          <w:sz w:val="28"/>
          <w:szCs w:val="28"/>
          <w:lang w:val="kk-KZ"/>
        </w:rPr>
        <w:t xml:space="preserve">анықтауға болады. </w:t>
      </w:r>
      <w:r w:rsidRPr="00F31157">
        <w:rPr>
          <w:rFonts w:ascii="Times New Roman" w:eastAsia="NewBaskervilleITC-Regular" w:hAnsi="Times New Roman" w:cs="Times New Roman"/>
          <w:bCs/>
          <w:sz w:val="28"/>
          <w:szCs w:val="28"/>
          <w:lang w:val="kk-KZ"/>
        </w:rPr>
        <w:t>Біріншісі - NASA ғарыш бағдарламасының қоғамға әсерін бағалау бойынша АҚШ сарапшыларының күш-жігері, әлеуметтік көрсеткіштердің дамуына әкелді.  Екіншісі – Біріккен Ұлттар Ұйымының (бұдан әрі – БҰҰ) сарапшыларынан құралған жұмыс тобының өмір сүру деңгейін халықаралық масштабта анықтау және өлшеу</w:t>
      </w:r>
      <w:r w:rsidR="00833B93" w:rsidRPr="00F31157">
        <w:rPr>
          <w:rFonts w:ascii="Times New Roman" w:eastAsia="NewBaskervilleITC-Regular" w:hAnsi="Times New Roman" w:cs="Times New Roman"/>
          <w:bCs/>
          <w:sz w:val="28"/>
          <w:szCs w:val="28"/>
          <w:lang w:val="kk-KZ"/>
        </w:rPr>
        <w:t>ге</w:t>
      </w:r>
      <w:r w:rsidRPr="00F31157">
        <w:rPr>
          <w:rFonts w:ascii="Times New Roman" w:eastAsia="NewBaskervilleITC-Regular" w:hAnsi="Times New Roman" w:cs="Times New Roman"/>
          <w:bCs/>
          <w:sz w:val="28"/>
          <w:szCs w:val="28"/>
          <w:lang w:val="kk-KZ"/>
        </w:rPr>
        <w:t xml:space="preserve"> болды.  Бұл жерде айта кететін жайт, әмбебап ұйымдастыру әрекеттері халықаралық метрика жүйесін құрудың алғашқы талпыныстары болды.</w:t>
      </w:r>
    </w:p>
    <w:p w14:paraId="5E10DD5B" w14:textId="77777777" w:rsidR="00A4101C" w:rsidRPr="00F31157" w:rsidRDefault="00A4101C" w:rsidP="00A4101C">
      <w:pPr>
        <w:adjustRightInd w:val="0"/>
        <w:ind w:firstLine="709"/>
        <w:jc w:val="both"/>
        <w:rPr>
          <w:rFonts w:ascii="Times New Roman" w:eastAsia="NewBaskervilleITC-Regular" w:hAnsi="Times New Roman" w:cs="Times New Roman"/>
          <w:bCs/>
          <w:sz w:val="28"/>
          <w:szCs w:val="28"/>
          <w:lang w:val="kk-KZ"/>
        </w:rPr>
      </w:pPr>
      <w:r w:rsidRPr="00F31157">
        <w:rPr>
          <w:rFonts w:ascii="Times New Roman" w:eastAsia="NewBaskervilleITC-Regular" w:hAnsi="Times New Roman" w:cs="Times New Roman"/>
          <w:bCs/>
          <w:sz w:val="28"/>
          <w:szCs w:val="28"/>
          <w:lang w:val="kk-KZ"/>
        </w:rPr>
        <w:lastRenderedPageBreak/>
        <w:t>1970 жылдары Б</w:t>
      </w:r>
      <w:r w:rsidR="00CA1459" w:rsidRPr="00F31157">
        <w:rPr>
          <w:rFonts w:ascii="Times New Roman" w:eastAsia="NewBaskervilleITC-Regular" w:hAnsi="Times New Roman" w:cs="Times New Roman"/>
          <w:bCs/>
          <w:sz w:val="28"/>
          <w:szCs w:val="28"/>
          <w:lang w:val="kk-KZ"/>
        </w:rPr>
        <w:t>ҰҰ-</w:t>
      </w:r>
      <w:r w:rsidRPr="00F31157">
        <w:rPr>
          <w:rFonts w:ascii="Times New Roman" w:eastAsia="NewBaskervilleITC-Regular" w:hAnsi="Times New Roman" w:cs="Times New Roman"/>
          <w:bCs/>
          <w:sz w:val="28"/>
          <w:szCs w:val="28"/>
          <w:lang w:val="kk-KZ"/>
        </w:rPr>
        <w:t xml:space="preserve">ның Әлеуметтік дамуды зерттеу институты кейіннен </w:t>
      </w:r>
      <w:r w:rsidR="00AB70F6" w:rsidRPr="00F31157">
        <w:rPr>
          <w:rFonts w:ascii="Times New Roman" w:eastAsia="NewBaskervilleITC-Regular" w:hAnsi="Times New Roman" w:cs="Times New Roman"/>
          <w:bCs/>
          <w:sz w:val="28"/>
          <w:szCs w:val="28"/>
          <w:lang w:val="kk-KZ"/>
        </w:rPr>
        <w:t>«</w:t>
      </w:r>
      <w:r w:rsidRPr="00F31157">
        <w:rPr>
          <w:rFonts w:ascii="Times New Roman" w:eastAsia="NewBaskervilleITC-Regular" w:hAnsi="Times New Roman" w:cs="Times New Roman"/>
          <w:bCs/>
          <w:sz w:val="28"/>
          <w:szCs w:val="28"/>
          <w:lang w:val="kk-KZ"/>
        </w:rPr>
        <w:t>Әлеуметтік даму индексі</w:t>
      </w:r>
      <w:r w:rsidR="00AB70F6" w:rsidRPr="00F31157">
        <w:rPr>
          <w:rFonts w:ascii="Times New Roman" w:eastAsia="NewBaskervilleITC-Regular" w:hAnsi="Times New Roman" w:cs="Times New Roman"/>
          <w:bCs/>
          <w:sz w:val="28"/>
          <w:szCs w:val="28"/>
          <w:lang w:val="kk-KZ"/>
        </w:rPr>
        <w:t>»</w:t>
      </w:r>
      <w:r w:rsidRPr="00F31157">
        <w:rPr>
          <w:rFonts w:ascii="Times New Roman" w:eastAsia="NewBaskervilleITC-Regular" w:hAnsi="Times New Roman" w:cs="Times New Roman"/>
          <w:bCs/>
          <w:sz w:val="28"/>
          <w:szCs w:val="28"/>
          <w:lang w:val="kk-KZ"/>
        </w:rPr>
        <w:t xml:space="preserve"> деп аталатын құрама көрсеткішті ұсынды.  Ол 16 көрсеткішті (7 экономикалық және 9 әлеуметтік) қамтыды.</w:t>
      </w:r>
    </w:p>
    <w:p w14:paraId="4808DD6D" w14:textId="77777777" w:rsidR="00A4101C" w:rsidRPr="00F31157" w:rsidRDefault="00A4101C" w:rsidP="00A4101C">
      <w:pPr>
        <w:adjustRightInd w:val="0"/>
        <w:ind w:firstLine="709"/>
        <w:jc w:val="both"/>
        <w:rPr>
          <w:rFonts w:ascii="Times New Roman" w:eastAsia="NewBaskervilleITC-Regular" w:hAnsi="Times New Roman" w:cs="Times New Roman"/>
          <w:bCs/>
          <w:sz w:val="28"/>
          <w:szCs w:val="28"/>
          <w:lang w:val="kk-KZ"/>
        </w:rPr>
      </w:pPr>
      <w:r w:rsidRPr="00F31157">
        <w:rPr>
          <w:rFonts w:ascii="Times New Roman" w:eastAsia="NewBaskervilleITC-Regular" w:hAnsi="Times New Roman" w:cs="Times New Roman"/>
          <w:bCs/>
          <w:sz w:val="28"/>
          <w:szCs w:val="28"/>
          <w:lang w:val="kk-KZ"/>
        </w:rPr>
        <w:t>ХХ-ХХІ ғасырлар тоғысында өмір сүру сапасын өлшеу мәселесі стратегиялық мәнге ие бола бастады.  Осылайша, бүкіл әлемдік зияткерлік және саяси қауымдастық арасында халықаралық және аймақтық деңгейде халықтың өмір сүру сапасын зерттеуге қызығушылық айтарлықтай артты.</w:t>
      </w:r>
    </w:p>
    <w:p w14:paraId="1723719F" w14:textId="77777777" w:rsidR="00A4101C" w:rsidRPr="00F31157" w:rsidRDefault="00A4101C" w:rsidP="00A4101C">
      <w:pPr>
        <w:adjustRightInd w:val="0"/>
        <w:ind w:firstLine="709"/>
        <w:jc w:val="both"/>
        <w:rPr>
          <w:rFonts w:ascii="Times New Roman" w:eastAsia="NewBaskervilleITC-Regular" w:hAnsi="Times New Roman" w:cs="Times New Roman"/>
          <w:bCs/>
          <w:sz w:val="28"/>
          <w:szCs w:val="28"/>
          <w:lang w:val="kk-KZ"/>
        </w:rPr>
      </w:pPr>
      <w:r w:rsidRPr="00F31157">
        <w:rPr>
          <w:rFonts w:ascii="Times New Roman" w:eastAsia="NewBaskervilleITC-Regular" w:hAnsi="Times New Roman" w:cs="Times New Roman"/>
          <w:bCs/>
          <w:sz w:val="28"/>
          <w:szCs w:val="28"/>
          <w:lang w:val="kk-KZ"/>
        </w:rPr>
        <w:t xml:space="preserve">Заманауи жағдайларда өмір сапасын (халықтың әл-ауқатын) өлшейтін халықаралық ұйымдардың көбеюімен </w:t>
      </w:r>
      <w:r w:rsidR="00AB70F6" w:rsidRPr="00F31157">
        <w:rPr>
          <w:rFonts w:ascii="Times New Roman" w:eastAsia="NewBaskervilleITC-Regular" w:hAnsi="Times New Roman" w:cs="Times New Roman"/>
          <w:bCs/>
          <w:sz w:val="28"/>
          <w:szCs w:val="28"/>
          <w:lang w:val="kk-KZ"/>
        </w:rPr>
        <w:t>«</w:t>
      </w:r>
      <w:r w:rsidRPr="00F31157">
        <w:rPr>
          <w:rFonts w:ascii="Times New Roman" w:eastAsia="NewBaskervilleITC-Regular" w:hAnsi="Times New Roman" w:cs="Times New Roman"/>
          <w:bCs/>
          <w:sz w:val="28"/>
          <w:szCs w:val="28"/>
          <w:lang w:val="kk-KZ"/>
        </w:rPr>
        <w:t>метрика</w:t>
      </w:r>
      <w:r w:rsidR="00AB70F6" w:rsidRPr="00F31157">
        <w:rPr>
          <w:rFonts w:ascii="Times New Roman" w:eastAsia="NewBaskervilleITC-Regular" w:hAnsi="Times New Roman" w:cs="Times New Roman"/>
          <w:bCs/>
          <w:sz w:val="28"/>
          <w:szCs w:val="28"/>
          <w:lang w:val="kk-KZ"/>
        </w:rPr>
        <w:t>»</w:t>
      </w:r>
      <w:r w:rsidRPr="00F31157">
        <w:rPr>
          <w:rFonts w:ascii="Times New Roman" w:eastAsia="NewBaskervilleITC-Regular" w:hAnsi="Times New Roman" w:cs="Times New Roman"/>
          <w:bCs/>
          <w:sz w:val="28"/>
          <w:szCs w:val="28"/>
          <w:lang w:val="kk-KZ"/>
        </w:rPr>
        <w:t xml:space="preserve"> түсінігі барған сайын көп қырлы </w:t>
      </w:r>
      <w:r w:rsidR="00CA1459" w:rsidRPr="00F31157">
        <w:rPr>
          <w:rFonts w:ascii="Times New Roman" w:eastAsia="NewBaskervilleITC-Regular" w:hAnsi="Times New Roman" w:cs="Times New Roman"/>
          <w:bCs/>
          <w:sz w:val="28"/>
          <w:szCs w:val="28"/>
          <w:lang w:val="kk-KZ"/>
        </w:rPr>
        <w:t xml:space="preserve">бола бастады.  ЖІӨ </w:t>
      </w:r>
      <w:r w:rsidRPr="00F31157">
        <w:rPr>
          <w:rFonts w:ascii="Times New Roman" w:eastAsia="NewBaskervilleITC-Regular" w:hAnsi="Times New Roman" w:cs="Times New Roman"/>
          <w:bCs/>
          <w:sz w:val="28"/>
          <w:szCs w:val="28"/>
          <w:lang w:val="kk-KZ"/>
        </w:rPr>
        <w:t xml:space="preserve">және ЖҰӨ дүние жүзіндегі адамдардың әл-ауқатын өлшеу мен бағалаудың жалпы қабылданған жүйесінің ортақ көрсеткіштері ретінде өз маңызын біртіндеп жоғалта бастады.  Бұл тенденция халықтың әл-ауқатын бағалау нәтижелерінің төңірегінде өшпес </w:t>
      </w:r>
      <w:r w:rsidR="00833B93" w:rsidRPr="00F31157">
        <w:rPr>
          <w:rFonts w:ascii="Times New Roman" w:eastAsia="NewBaskervilleITC-Regular" w:hAnsi="Times New Roman" w:cs="Times New Roman"/>
          <w:bCs/>
          <w:sz w:val="28"/>
          <w:szCs w:val="28"/>
          <w:lang w:val="kk-KZ"/>
        </w:rPr>
        <w:t xml:space="preserve">дау </w:t>
      </w:r>
      <w:r w:rsidRPr="00F31157">
        <w:rPr>
          <w:rFonts w:ascii="Times New Roman" w:eastAsia="NewBaskervilleITC-Regular" w:hAnsi="Times New Roman" w:cs="Times New Roman"/>
          <w:bCs/>
          <w:sz w:val="28"/>
          <w:szCs w:val="28"/>
          <w:lang w:val="kk-KZ"/>
        </w:rPr>
        <w:t>тудырды.  Бүгінгі таңда халықаралық ұйымдар халықтың өмір сүру сапасын бағалау үшін көптеген көрсеткіштер жүйесін әзірледі.  Олардың барлығы көрсеткіштердің көлемі мен құрамымен немесе (интегралдық) сипаттамаларды құру тәсілдерімен ерекшеленеді.</w:t>
      </w:r>
    </w:p>
    <w:p w14:paraId="45CA9E21" w14:textId="77777777" w:rsidR="00A4101C" w:rsidRPr="00F31157" w:rsidRDefault="00A4101C" w:rsidP="00A4101C">
      <w:pPr>
        <w:adjustRightInd w:val="0"/>
        <w:ind w:firstLine="709"/>
        <w:jc w:val="both"/>
        <w:rPr>
          <w:rFonts w:ascii="Times New Roman" w:eastAsia="NewBaskervilleITC-Regular" w:hAnsi="Times New Roman" w:cs="Times New Roman"/>
          <w:bCs/>
          <w:sz w:val="28"/>
          <w:szCs w:val="28"/>
          <w:lang w:val="kk-KZ"/>
        </w:rPr>
      </w:pPr>
      <w:r w:rsidRPr="00F31157">
        <w:rPr>
          <w:rFonts w:ascii="Times New Roman" w:eastAsia="NewBaskervilleITC-Regular" w:hAnsi="Times New Roman" w:cs="Times New Roman"/>
          <w:bCs/>
          <w:sz w:val="28"/>
          <w:szCs w:val="28"/>
          <w:lang w:val="kk-KZ"/>
        </w:rPr>
        <w:t xml:space="preserve">Әлемде ең дамығаны БҰҰ-ның бағалау жүйелері </w:t>
      </w:r>
      <w:r w:rsidR="00C8657B" w:rsidRPr="00F31157">
        <w:rPr>
          <w:rFonts w:ascii="Times New Roman" w:eastAsia="NewBaskervilleITC-Regular" w:hAnsi="Times New Roman" w:cs="Times New Roman"/>
          <w:bCs/>
          <w:sz w:val="28"/>
          <w:szCs w:val="28"/>
          <w:lang w:val="kk-KZ"/>
        </w:rPr>
        <w:t>-</w:t>
      </w:r>
      <w:r w:rsidRPr="00F31157">
        <w:rPr>
          <w:rFonts w:ascii="Times New Roman" w:eastAsia="NewBaskervilleITC-Regular" w:hAnsi="Times New Roman" w:cs="Times New Roman"/>
          <w:bCs/>
          <w:sz w:val="28"/>
          <w:szCs w:val="28"/>
          <w:lang w:val="kk-KZ"/>
        </w:rPr>
        <w:t xml:space="preserve"> Адами даму индексі (Human Deve</w:t>
      </w:r>
      <w:r w:rsidR="00E64B26">
        <w:rPr>
          <w:rFonts w:ascii="Times New Roman" w:eastAsia="NewBaskervilleITC-Regular" w:hAnsi="Times New Roman" w:cs="Times New Roman"/>
          <w:bCs/>
          <w:sz w:val="28"/>
          <w:szCs w:val="28"/>
          <w:lang w:val="kk-KZ"/>
        </w:rPr>
        <w:t xml:space="preserve">lopment Index), Балдық бағалау </w:t>
      </w:r>
      <w:r w:rsidR="00C8657B" w:rsidRPr="00F31157">
        <w:rPr>
          <w:rFonts w:ascii="Times New Roman" w:eastAsia="NewBaskervilleITC-Regular" w:hAnsi="Times New Roman" w:cs="Times New Roman"/>
          <w:bCs/>
          <w:sz w:val="28"/>
          <w:szCs w:val="28"/>
          <w:lang w:val="kk-KZ"/>
        </w:rPr>
        <w:t>-</w:t>
      </w:r>
      <w:r w:rsidRPr="00F31157">
        <w:rPr>
          <w:rFonts w:ascii="Times New Roman" w:eastAsia="NewBaskervilleITC-Regular" w:hAnsi="Times New Roman" w:cs="Times New Roman"/>
          <w:bCs/>
          <w:sz w:val="28"/>
          <w:szCs w:val="28"/>
          <w:lang w:val="kk-KZ"/>
        </w:rPr>
        <w:t xml:space="preserve"> Өмір сүру индексі (OECD Better Life Index), Көрсеткіштерді бағалау Gallup-Healthways </w:t>
      </w:r>
      <w:r w:rsidR="00C8657B" w:rsidRPr="00F31157">
        <w:rPr>
          <w:rFonts w:ascii="Times New Roman" w:eastAsia="NewBaskervilleITC-Regular" w:hAnsi="Times New Roman" w:cs="Times New Roman"/>
          <w:bCs/>
          <w:sz w:val="28"/>
          <w:szCs w:val="28"/>
          <w:lang w:val="kk-KZ"/>
        </w:rPr>
        <w:t>-</w:t>
      </w:r>
      <w:r w:rsidRPr="00F31157">
        <w:rPr>
          <w:rFonts w:ascii="Times New Roman" w:eastAsia="NewBaskervilleITC-Regular" w:hAnsi="Times New Roman" w:cs="Times New Roman"/>
          <w:bCs/>
          <w:sz w:val="28"/>
          <w:szCs w:val="28"/>
          <w:lang w:val="kk-KZ"/>
        </w:rPr>
        <w:t xml:space="preserve"> Жаһандық әл-аухат индексі (Gallup-Healthways Global Well-being Index), Бағалау көрсеткіші Numbeo </w:t>
      </w:r>
      <w:r w:rsidR="00C8657B" w:rsidRPr="00F31157">
        <w:rPr>
          <w:rFonts w:ascii="Times New Roman" w:eastAsia="NewBaskervilleITC-Regular" w:hAnsi="Times New Roman" w:cs="Times New Roman"/>
          <w:bCs/>
          <w:sz w:val="28"/>
          <w:szCs w:val="28"/>
          <w:lang w:val="kk-KZ"/>
        </w:rPr>
        <w:t>-</w:t>
      </w:r>
      <w:r w:rsidRPr="00F31157">
        <w:rPr>
          <w:rFonts w:ascii="Times New Roman" w:eastAsia="NewBaskervilleITC-Regular" w:hAnsi="Times New Roman" w:cs="Times New Roman"/>
          <w:bCs/>
          <w:sz w:val="28"/>
          <w:szCs w:val="28"/>
          <w:lang w:val="kk-KZ"/>
        </w:rPr>
        <w:t xml:space="preserve"> Өмір сүру сапасы (Qu</w:t>
      </w:r>
      <w:r w:rsidR="00AA5844" w:rsidRPr="00F31157">
        <w:rPr>
          <w:rFonts w:ascii="Times New Roman" w:eastAsia="NewBaskervilleITC-Regular" w:hAnsi="Times New Roman" w:cs="Times New Roman"/>
          <w:bCs/>
          <w:sz w:val="28"/>
          <w:szCs w:val="28"/>
          <w:lang w:val="kk-KZ"/>
        </w:rPr>
        <w:t>ality of Life Index) және т.б (6</w:t>
      </w:r>
      <w:r w:rsidRPr="00F31157">
        <w:rPr>
          <w:rFonts w:ascii="Times New Roman" w:eastAsia="NewBaskervilleITC-Regular" w:hAnsi="Times New Roman" w:cs="Times New Roman"/>
          <w:bCs/>
          <w:sz w:val="28"/>
          <w:szCs w:val="28"/>
          <w:lang w:val="kk-KZ"/>
        </w:rPr>
        <w:t xml:space="preserve"> кесте)</w:t>
      </w:r>
      <w:r w:rsidR="00674709" w:rsidRPr="00F31157">
        <w:rPr>
          <w:rFonts w:ascii="Times New Roman" w:eastAsia="NewBaskervilleITC-Regular" w:hAnsi="Times New Roman" w:cs="Times New Roman"/>
          <w:bCs/>
          <w:sz w:val="28"/>
          <w:szCs w:val="28"/>
          <w:lang w:val="kk-KZ"/>
        </w:rPr>
        <w:t xml:space="preserve"> </w:t>
      </w:r>
      <w:r w:rsidR="00674709" w:rsidRPr="00F31157">
        <w:rPr>
          <w:rFonts w:ascii="Times New Roman" w:eastAsia="NewBaskervilleITC-Regular" w:hAnsi="Times New Roman" w:cs="Times New Roman"/>
          <w:sz w:val="28"/>
          <w:szCs w:val="28"/>
          <w:lang w:val="kk-KZ" w:eastAsia="ru-RU"/>
        </w:rPr>
        <w:t>[</w:t>
      </w:r>
      <w:r w:rsidR="00A06DA2">
        <w:rPr>
          <w:rFonts w:ascii="Times New Roman" w:eastAsia="NewBaskervilleITC-Regular" w:hAnsi="Times New Roman" w:cs="Times New Roman"/>
          <w:sz w:val="28"/>
          <w:szCs w:val="28"/>
          <w:lang w:val="kk-KZ" w:eastAsia="ru-RU"/>
        </w:rPr>
        <w:t>55</w:t>
      </w:r>
      <w:r w:rsidR="00674709" w:rsidRPr="00F31157">
        <w:rPr>
          <w:rFonts w:ascii="Times New Roman" w:eastAsia="NewBaskervilleITC-Regular" w:hAnsi="Times New Roman" w:cs="Times New Roman"/>
          <w:sz w:val="28"/>
          <w:szCs w:val="28"/>
          <w:lang w:val="kk-KZ" w:eastAsia="ru-RU"/>
        </w:rPr>
        <w:t>].</w:t>
      </w:r>
    </w:p>
    <w:p w14:paraId="092128C4" w14:textId="77777777" w:rsidR="00E64B26" w:rsidRPr="00F31157" w:rsidRDefault="00E64B26" w:rsidP="00E64B26">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Олардың әдістемелері көп мемлекеттерде бұрыннан сынақтан өткен және бірыңғай бекітілген зерттеу әдістемесі ретінде пайдаланылады.</w:t>
      </w:r>
    </w:p>
    <w:p w14:paraId="58259356" w14:textId="77777777" w:rsidR="00E64B26" w:rsidRPr="00F31157" w:rsidRDefault="00E64B26" w:rsidP="00E64B26">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Көрсетілгендей, метриканың негізгі айырмашылығы сандық немесе сапалық, сонымен қатар объективті немесе субъективті көрсеткіштерді пайдалануға негізделген әртүрлі әдістемелік тәсілдерді қолдану болып табылады.</w:t>
      </w:r>
    </w:p>
    <w:p w14:paraId="3492238F" w14:textId="77777777" w:rsidR="00E64B26" w:rsidRPr="00F31157" w:rsidRDefault="00E64B26" w:rsidP="00E64B26">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Енді осы айтылған халықаралық көрсеткіштер</w:t>
      </w:r>
      <w:r>
        <w:rPr>
          <w:sz w:val="28"/>
          <w:szCs w:val="28"/>
          <w:lang w:val="kk-KZ"/>
        </w:rPr>
        <w:t>дің мәні мен мазмұ</w:t>
      </w:r>
      <w:r w:rsidRPr="00F31157">
        <w:rPr>
          <w:sz w:val="28"/>
          <w:szCs w:val="28"/>
          <w:lang w:val="kk-KZ"/>
        </w:rPr>
        <w:t>нына тоқталып, қарастырайық.</w:t>
      </w:r>
    </w:p>
    <w:p w14:paraId="656AEC34" w14:textId="77777777" w:rsidR="00E64B26" w:rsidRDefault="00E64B26" w:rsidP="00207DDE">
      <w:pPr>
        <w:rPr>
          <w:rFonts w:ascii="Times New Roman" w:hAnsi="Times New Roman" w:cs="Times New Roman"/>
          <w:lang w:val="kk-KZ"/>
        </w:rPr>
      </w:pPr>
    </w:p>
    <w:p w14:paraId="51F47D20" w14:textId="77777777" w:rsidR="00207DDE" w:rsidRPr="00F31157" w:rsidRDefault="00AA5844" w:rsidP="00C8657B">
      <w:pPr>
        <w:pStyle w:val="ae"/>
        <w:shd w:val="clear" w:color="auto" w:fill="FFFFFF" w:themeFill="background1"/>
        <w:tabs>
          <w:tab w:val="left" w:pos="9214"/>
        </w:tabs>
        <w:spacing w:before="0" w:beforeAutospacing="0" w:after="0" w:afterAutospacing="0"/>
        <w:rPr>
          <w:sz w:val="28"/>
          <w:szCs w:val="28"/>
          <w:lang w:val="kk-KZ"/>
        </w:rPr>
      </w:pPr>
      <w:r w:rsidRPr="00F31157">
        <w:rPr>
          <w:sz w:val="28"/>
          <w:szCs w:val="28"/>
          <w:lang w:val="kk-KZ"/>
        </w:rPr>
        <w:t>К</w:t>
      </w:r>
      <w:r w:rsidR="00207DDE" w:rsidRPr="00F31157">
        <w:rPr>
          <w:sz w:val="28"/>
          <w:szCs w:val="28"/>
          <w:lang w:val="kk-KZ"/>
        </w:rPr>
        <w:t>есте</w:t>
      </w:r>
      <w:r w:rsidRPr="00F31157">
        <w:rPr>
          <w:sz w:val="28"/>
          <w:szCs w:val="28"/>
          <w:lang w:val="kk-KZ"/>
        </w:rPr>
        <w:t xml:space="preserve"> 6 -</w:t>
      </w:r>
      <w:r w:rsidR="00207DDE" w:rsidRPr="00F31157">
        <w:rPr>
          <w:sz w:val="28"/>
          <w:szCs w:val="28"/>
          <w:lang w:val="kk-KZ"/>
        </w:rPr>
        <w:t xml:space="preserve"> Өмір сапасының халықаралық көрсеткіштері</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gridCol w:w="1559"/>
        <w:gridCol w:w="1701"/>
        <w:gridCol w:w="1984"/>
      </w:tblGrid>
      <w:tr w:rsidR="009810BA" w:rsidRPr="00F80238" w14:paraId="3827E50C" w14:textId="77777777" w:rsidTr="00F80238">
        <w:trPr>
          <w:trHeight w:val="1015"/>
        </w:trPr>
        <w:tc>
          <w:tcPr>
            <w:tcW w:w="2127" w:type="dxa"/>
            <w:shd w:val="clear" w:color="auto" w:fill="FFFFFF" w:themeFill="background1"/>
          </w:tcPr>
          <w:p w14:paraId="2B712698" w14:textId="77777777" w:rsidR="00207DDE" w:rsidRPr="00F80238" w:rsidRDefault="00207DDE" w:rsidP="006B37CF">
            <w:pPr>
              <w:pStyle w:val="TableParagraph"/>
              <w:jc w:val="center"/>
              <w:rPr>
                <w:rFonts w:ascii="Times New Roman" w:hAnsi="Times New Roman" w:cs="Times New Roman"/>
                <w:b/>
                <w:sz w:val="28"/>
                <w:szCs w:val="28"/>
              </w:rPr>
            </w:pPr>
            <w:r w:rsidRPr="00F80238">
              <w:rPr>
                <w:rFonts w:ascii="Times New Roman" w:hAnsi="Times New Roman" w:cs="Times New Roman"/>
                <w:b/>
                <w:w w:val="105"/>
                <w:sz w:val="28"/>
                <w:szCs w:val="28"/>
              </w:rPr>
              <w:t>Индекс атауы</w:t>
            </w:r>
          </w:p>
        </w:tc>
        <w:tc>
          <w:tcPr>
            <w:tcW w:w="2268" w:type="dxa"/>
            <w:shd w:val="clear" w:color="auto" w:fill="FFFFFF" w:themeFill="background1"/>
          </w:tcPr>
          <w:p w14:paraId="2EE25343" w14:textId="77777777" w:rsidR="00207DDE" w:rsidRPr="00F80238" w:rsidRDefault="00207DDE" w:rsidP="006B37CF">
            <w:pPr>
              <w:pStyle w:val="TableParagraph"/>
              <w:ind w:hanging="1"/>
              <w:jc w:val="center"/>
              <w:rPr>
                <w:rFonts w:ascii="Times New Roman" w:hAnsi="Times New Roman" w:cs="Times New Roman"/>
                <w:b/>
                <w:sz w:val="28"/>
                <w:szCs w:val="28"/>
              </w:rPr>
            </w:pPr>
            <w:r w:rsidRPr="00F80238">
              <w:rPr>
                <w:rFonts w:ascii="Times New Roman" w:hAnsi="Times New Roman" w:cs="Times New Roman"/>
                <w:b/>
                <w:sz w:val="28"/>
                <w:szCs w:val="28"/>
              </w:rPr>
              <w:t>Есептеуді жүзеге асыратын ұйым</w:t>
            </w:r>
          </w:p>
        </w:tc>
        <w:tc>
          <w:tcPr>
            <w:tcW w:w="1559" w:type="dxa"/>
            <w:shd w:val="clear" w:color="auto" w:fill="FFFFFF" w:themeFill="background1"/>
          </w:tcPr>
          <w:p w14:paraId="3BA0F41A" w14:textId="77777777" w:rsidR="00207DDE" w:rsidRPr="00F80238" w:rsidRDefault="00207DDE" w:rsidP="006B37CF">
            <w:pPr>
              <w:pStyle w:val="TableParagraph"/>
              <w:ind w:hanging="50"/>
              <w:jc w:val="center"/>
              <w:rPr>
                <w:rFonts w:ascii="Times New Roman" w:hAnsi="Times New Roman" w:cs="Times New Roman"/>
                <w:b/>
                <w:sz w:val="28"/>
                <w:szCs w:val="28"/>
              </w:rPr>
            </w:pPr>
            <w:r w:rsidRPr="00F80238">
              <w:rPr>
                <w:rFonts w:ascii="Times New Roman" w:hAnsi="Times New Roman" w:cs="Times New Roman"/>
                <w:b/>
                <w:w w:val="95"/>
                <w:sz w:val="28"/>
                <w:szCs w:val="28"/>
              </w:rPr>
              <w:t>Рейтингтегі елдер саны</w:t>
            </w:r>
          </w:p>
        </w:tc>
        <w:tc>
          <w:tcPr>
            <w:tcW w:w="1701" w:type="dxa"/>
            <w:shd w:val="clear" w:color="auto" w:fill="FFFFFF" w:themeFill="background1"/>
          </w:tcPr>
          <w:p w14:paraId="28C15D38" w14:textId="77777777" w:rsidR="00207DDE" w:rsidRPr="00F80238" w:rsidRDefault="00207DDE" w:rsidP="006B37CF">
            <w:pPr>
              <w:pStyle w:val="TableParagraph"/>
              <w:jc w:val="center"/>
              <w:rPr>
                <w:rFonts w:ascii="Times New Roman" w:hAnsi="Times New Roman" w:cs="Times New Roman"/>
                <w:b/>
                <w:sz w:val="28"/>
                <w:szCs w:val="28"/>
                <w:lang w:val="ru-RU"/>
              </w:rPr>
            </w:pPr>
            <w:r w:rsidRPr="00F80238">
              <w:rPr>
                <w:rFonts w:ascii="Times New Roman" w:hAnsi="Times New Roman" w:cs="Times New Roman"/>
                <w:b/>
                <w:w w:val="105"/>
                <w:sz w:val="28"/>
                <w:szCs w:val="28"/>
                <w:lang w:val="ru-RU"/>
              </w:rPr>
              <w:t>Рейтингтегі көшбасшы</w:t>
            </w:r>
          </w:p>
        </w:tc>
        <w:tc>
          <w:tcPr>
            <w:tcW w:w="1984" w:type="dxa"/>
            <w:shd w:val="clear" w:color="auto" w:fill="FFFFFF" w:themeFill="background1"/>
          </w:tcPr>
          <w:p w14:paraId="1D21E3AB" w14:textId="77777777" w:rsidR="00207DDE" w:rsidRPr="00F80238" w:rsidRDefault="00207DDE" w:rsidP="006B37CF">
            <w:pPr>
              <w:pStyle w:val="TableParagraph"/>
              <w:jc w:val="center"/>
              <w:rPr>
                <w:rFonts w:ascii="Times New Roman" w:hAnsi="Times New Roman" w:cs="Times New Roman"/>
                <w:b/>
                <w:sz w:val="28"/>
                <w:szCs w:val="28"/>
              </w:rPr>
            </w:pPr>
            <w:r w:rsidRPr="00F80238">
              <w:rPr>
                <w:rFonts w:ascii="Times New Roman" w:hAnsi="Times New Roman" w:cs="Times New Roman"/>
                <w:b/>
                <w:sz w:val="28"/>
                <w:szCs w:val="28"/>
              </w:rPr>
              <w:t>Тізімдегі Қазақстанның орны</w:t>
            </w:r>
          </w:p>
        </w:tc>
      </w:tr>
      <w:tr w:rsidR="009810BA" w:rsidRPr="00F80238" w14:paraId="659CD97E" w14:textId="77777777" w:rsidTr="00F80238">
        <w:trPr>
          <w:trHeight w:val="371"/>
        </w:trPr>
        <w:tc>
          <w:tcPr>
            <w:tcW w:w="2127" w:type="dxa"/>
          </w:tcPr>
          <w:p w14:paraId="6D8AD399" w14:textId="77777777" w:rsidR="00162EAB" w:rsidRPr="00F80238" w:rsidRDefault="00207DDE" w:rsidP="006B37CF">
            <w:pPr>
              <w:pStyle w:val="TableParagraph"/>
              <w:jc w:val="both"/>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Өмір сапасының индексі </w:t>
            </w:r>
          </w:p>
          <w:p w14:paraId="01E49769" w14:textId="77777777" w:rsidR="00207DDE" w:rsidRPr="00F80238" w:rsidRDefault="00207DDE" w:rsidP="006B37CF">
            <w:pPr>
              <w:pStyle w:val="TableParagraph"/>
              <w:jc w:val="both"/>
              <w:rPr>
                <w:rFonts w:ascii="Times New Roman" w:eastAsia="Times New Roman" w:hAnsi="Times New Roman" w:cs="Times New Roman"/>
                <w:sz w:val="28"/>
                <w:szCs w:val="28"/>
                <w:lang w:val="kk-KZ" w:eastAsia="ru-RU"/>
              </w:rPr>
            </w:pPr>
          </w:p>
        </w:tc>
        <w:tc>
          <w:tcPr>
            <w:tcW w:w="2268" w:type="dxa"/>
          </w:tcPr>
          <w:p w14:paraId="39915051" w14:textId="77777777" w:rsidR="00207DDE" w:rsidRPr="00F80238" w:rsidRDefault="00207DDE" w:rsidP="006B37CF">
            <w:pPr>
              <w:pStyle w:val="TableParagraph"/>
              <w:ind w:hanging="1"/>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International Living</w:t>
            </w:r>
          </w:p>
        </w:tc>
        <w:tc>
          <w:tcPr>
            <w:tcW w:w="1559" w:type="dxa"/>
          </w:tcPr>
          <w:p w14:paraId="16C2FD9C"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111 </w:t>
            </w:r>
            <w:r w:rsidR="00162EAB" w:rsidRPr="00F80238">
              <w:rPr>
                <w:rFonts w:ascii="Times New Roman" w:eastAsia="Times New Roman" w:hAnsi="Times New Roman" w:cs="Times New Roman"/>
                <w:sz w:val="28"/>
                <w:szCs w:val="28"/>
                <w:lang w:val="kk-KZ" w:eastAsia="ru-RU"/>
              </w:rPr>
              <w:t>ел</w:t>
            </w:r>
          </w:p>
          <w:p w14:paraId="51880D68"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tc>
        <w:tc>
          <w:tcPr>
            <w:tcW w:w="1701" w:type="dxa"/>
          </w:tcPr>
          <w:p w14:paraId="6B773069"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Ирландия</w:t>
            </w:r>
          </w:p>
        </w:tc>
        <w:tc>
          <w:tcPr>
            <w:tcW w:w="1984" w:type="dxa"/>
          </w:tcPr>
          <w:p w14:paraId="56891FFC"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96 </w:t>
            </w:r>
            <w:r w:rsidR="00162EAB" w:rsidRPr="00F80238">
              <w:rPr>
                <w:rFonts w:ascii="Times New Roman" w:eastAsia="Times New Roman" w:hAnsi="Times New Roman" w:cs="Times New Roman"/>
                <w:sz w:val="28"/>
                <w:szCs w:val="28"/>
                <w:lang w:val="kk-KZ" w:eastAsia="ru-RU"/>
              </w:rPr>
              <w:t>орын</w:t>
            </w:r>
          </w:p>
        </w:tc>
      </w:tr>
      <w:tr w:rsidR="009810BA" w:rsidRPr="00F80238" w14:paraId="1D03F137" w14:textId="77777777" w:rsidTr="00F80238">
        <w:trPr>
          <w:trHeight w:val="663"/>
        </w:trPr>
        <w:tc>
          <w:tcPr>
            <w:tcW w:w="2127" w:type="dxa"/>
          </w:tcPr>
          <w:p w14:paraId="4D509389" w14:textId="77777777" w:rsidR="00162EAB" w:rsidRPr="00F80238" w:rsidRDefault="00162EAB" w:rsidP="006B37CF">
            <w:pPr>
              <w:pStyle w:val="TableParagraph"/>
              <w:jc w:val="both"/>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 </w:t>
            </w:r>
            <w:r w:rsidR="00691420" w:rsidRPr="00F80238">
              <w:rPr>
                <w:rFonts w:ascii="Times New Roman" w:eastAsia="Times New Roman" w:hAnsi="Times New Roman" w:cs="Times New Roman"/>
                <w:sz w:val="28"/>
                <w:szCs w:val="28"/>
                <w:lang w:val="kk-KZ" w:eastAsia="ru-RU"/>
              </w:rPr>
              <w:t>Жақсы ө</w:t>
            </w:r>
            <w:r w:rsidRPr="00F80238">
              <w:rPr>
                <w:rFonts w:ascii="Times New Roman" w:eastAsia="Times New Roman" w:hAnsi="Times New Roman" w:cs="Times New Roman"/>
                <w:sz w:val="28"/>
                <w:szCs w:val="28"/>
                <w:lang w:val="kk-KZ" w:eastAsia="ru-RU"/>
              </w:rPr>
              <w:t>мір</w:t>
            </w:r>
            <w:r w:rsidR="0052297D" w:rsidRPr="00F80238">
              <w:rPr>
                <w:rFonts w:ascii="Times New Roman" w:eastAsia="Times New Roman" w:hAnsi="Times New Roman" w:cs="Times New Roman"/>
                <w:sz w:val="28"/>
                <w:szCs w:val="28"/>
                <w:lang w:val="kk-KZ" w:eastAsia="ru-RU"/>
              </w:rPr>
              <w:t xml:space="preserve"> сүру</w:t>
            </w:r>
            <w:r w:rsidRPr="00F80238">
              <w:rPr>
                <w:rFonts w:ascii="Times New Roman" w:eastAsia="Times New Roman" w:hAnsi="Times New Roman" w:cs="Times New Roman"/>
                <w:sz w:val="28"/>
                <w:szCs w:val="28"/>
                <w:lang w:val="kk-KZ" w:eastAsia="ru-RU"/>
              </w:rPr>
              <w:t xml:space="preserve"> индексі </w:t>
            </w:r>
          </w:p>
          <w:p w14:paraId="2738C3AA" w14:textId="77777777" w:rsidR="00207DDE" w:rsidRPr="00F80238" w:rsidRDefault="00207DDE" w:rsidP="006B37CF">
            <w:pPr>
              <w:pStyle w:val="TableParagraph"/>
              <w:jc w:val="both"/>
              <w:rPr>
                <w:rFonts w:ascii="Times New Roman" w:eastAsia="Times New Roman" w:hAnsi="Times New Roman" w:cs="Times New Roman"/>
                <w:sz w:val="28"/>
                <w:szCs w:val="28"/>
                <w:lang w:val="kk-KZ" w:eastAsia="ru-RU"/>
              </w:rPr>
            </w:pPr>
          </w:p>
        </w:tc>
        <w:tc>
          <w:tcPr>
            <w:tcW w:w="2268" w:type="dxa"/>
          </w:tcPr>
          <w:p w14:paraId="47B722E1" w14:textId="77777777" w:rsidR="00207DDE" w:rsidRPr="00F80238" w:rsidRDefault="00207DDE" w:rsidP="006B37CF">
            <w:pPr>
              <w:pStyle w:val="TableParagraph"/>
              <w:ind w:hanging="1"/>
              <w:jc w:val="center"/>
              <w:rPr>
                <w:rFonts w:ascii="Times New Roman" w:eastAsia="Times New Roman" w:hAnsi="Times New Roman" w:cs="Times New Roman"/>
                <w:sz w:val="28"/>
                <w:szCs w:val="28"/>
                <w:lang w:val="kk-KZ" w:eastAsia="ru-RU"/>
              </w:rPr>
            </w:pPr>
          </w:p>
          <w:p w14:paraId="57C1EE93" w14:textId="77777777" w:rsidR="00207DDE" w:rsidRPr="00F80238" w:rsidRDefault="00207DDE" w:rsidP="006B37CF">
            <w:pPr>
              <w:pStyle w:val="TableParagraph"/>
              <w:ind w:hanging="1"/>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ОЭСР (OECD)</w:t>
            </w:r>
          </w:p>
        </w:tc>
        <w:tc>
          <w:tcPr>
            <w:tcW w:w="1559" w:type="dxa"/>
          </w:tcPr>
          <w:p w14:paraId="45EA5944" w14:textId="77777777" w:rsidR="00740A34" w:rsidRPr="00F80238" w:rsidRDefault="00207DDE" w:rsidP="00990C94">
            <w:pPr>
              <w:pStyle w:val="TableParagraph"/>
              <w:ind w:hanging="1"/>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34 с</w:t>
            </w:r>
            <w:r w:rsidR="00162EAB" w:rsidRPr="00F80238">
              <w:rPr>
                <w:rFonts w:ascii="Times New Roman" w:eastAsia="Times New Roman" w:hAnsi="Times New Roman" w:cs="Times New Roman"/>
                <w:sz w:val="28"/>
                <w:szCs w:val="28"/>
                <w:lang w:val="kk-KZ" w:eastAsia="ru-RU"/>
              </w:rPr>
              <w:t>ел</w:t>
            </w:r>
            <w:r w:rsidRPr="00F80238">
              <w:rPr>
                <w:rFonts w:ascii="Times New Roman" w:eastAsia="Times New Roman" w:hAnsi="Times New Roman" w:cs="Times New Roman"/>
                <w:sz w:val="28"/>
                <w:szCs w:val="28"/>
                <w:lang w:val="kk-KZ" w:eastAsia="ru-RU"/>
              </w:rPr>
              <w:t xml:space="preserve"> ОЭСР, Бразилия, </w:t>
            </w:r>
          </w:p>
          <w:p w14:paraId="4A6F53B4" w14:textId="77777777" w:rsidR="00207DDE" w:rsidRPr="00F80238" w:rsidRDefault="00207DDE" w:rsidP="00990C94">
            <w:pPr>
              <w:pStyle w:val="TableParagraph"/>
              <w:ind w:hanging="1"/>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Россия </w:t>
            </w:r>
          </w:p>
        </w:tc>
        <w:tc>
          <w:tcPr>
            <w:tcW w:w="1701" w:type="dxa"/>
          </w:tcPr>
          <w:p w14:paraId="2BEAFD9A"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p w14:paraId="710FD548"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Австралия</w:t>
            </w:r>
          </w:p>
        </w:tc>
        <w:tc>
          <w:tcPr>
            <w:tcW w:w="1984" w:type="dxa"/>
          </w:tcPr>
          <w:p w14:paraId="07763148"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p w14:paraId="5C4D5007"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w:t>
            </w:r>
          </w:p>
        </w:tc>
      </w:tr>
      <w:tr w:rsidR="009810BA" w:rsidRPr="00F80238" w14:paraId="4D7B61AF" w14:textId="77777777" w:rsidTr="00F80238">
        <w:trPr>
          <w:trHeight w:val="822"/>
        </w:trPr>
        <w:tc>
          <w:tcPr>
            <w:tcW w:w="2127" w:type="dxa"/>
            <w:tcBorders>
              <w:bottom w:val="nil"/>
            </w:tcBorders>
          </w:tcPr>
          <w:p w14:paraId="3B498833" w14:textId="77777777" w:rsidR="00162EAB" w:rsidRPr="00F80238" w:rsidRDefault="00162EAB" w:rsidP="006B37CF">
            <w:pPr>
              <w:pStyle w:val="TableParagraph"/>
              <w:jc w:val="both"/>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Адам</w:t>
            </w:r>
            <w:r w:rsidR="00CA1459" w:rsidRPr="00F80238">
              <w:rPr>
                <w:rFonts w:ascii="Times New Roman" w:eastAsia="Times New Roman" w:hAnsi="Times New Roman" w:cs="Times New Roman"/>
                <w:sz w:val="28"/>
                <w:szCs w:val="28"/>
                <w:lang w:val="kk-KZ" w:eastAsia="ru-RU"/>
              </w:rPr>
              <w:t>и</w:t>
            </w:r>
            <w:r w:rsidRPr="00F80238">
              <w:rPr>
                <w:rFonts w:ascii="Times New Roman" w:eastAsia="Times New Roman" w:hAnsi="Times New Roman" w:cs="Times New Roman"/>
                <w:sz w:val="28"/>
                <w:szCs w:val="28"/>
                <w:lang w:val="kk-KZ" w:eastAsia="ru-RU"/>
              </w:rPr>
              <w:t xml:space="preserve"> даму индексі </w:t>
            </w:r>
          </w:p>
          <w:p w14:paraId="0EFACF5E" w14:textId="77777777" w:rsidR="00207DDE" w:rsidRPr="00F80238" w:rsidRDefault="00207DDE" w:rsidP="006B37CF">
            <w:pPr>
              <w:pStyle w:val="TableParagraph"/>
              <w:jc w:val="both"/>
              <w:rPr>
                <w:rFonts w:ascii="Times New Roman" w:eastAsia="Times New Roman" w:hAnsi="Times New Roman" w:cs="Times New Roman"/>
                <w:sz w:val="28"/>
                <w:szCs w:val="28"/>
                <w:lang w:val="kk-KZ" w:eastAsia="ru-RU"/>
              </w:rPr>
            </w:pPr>
          </w:p>
        </w:tc>
        <w:tc>
          <w:tcPr>
            <w:tcW w:w="2268" w:type="dxa"/>
            <w:tcBorders>
              <w:bottom w:val="nil"/>
            </w:tcBorders>
          </w:tcPr>
          <w:p w14:paraId="46F1FD86" w14:textId="77777777" w:rsidR="00207DDE" w:rsidRPr="00F80238" w:rsidRDefault="00162EAB" w:rsidP="006B37CF">
            <w:pPr>
              <w:pStyle w:val="TableParagraph"/>
              <w:ind w:hanging="1"/>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Даму бағдарламалары </w:t>
            </w:r>
            <w:r w:rsidR="00207DDE" w:rsidRPr="00F80238">
              <w:rPr>
                <w:rFonts w:ascii="Times New Roman" w:eastAsia="Times New Roman" w:hAnsi="Times New Roman" w:cs="Times New Roman"/>
                <w:sz w:val="28"/>
                <w:szCs w:val="28"/>
                <w:lang w:val="kk-KZ" w:eastAsia="ru-RU"/>
              </w:rPr>
              <w:t>ООН (ПРООН)</w:t>
            </w:r>
          </w:p>
        </w:tc>
        <w:tc>
          <w:tcPr>
            <w:tcW w:w="1559" w:type="dxa"/>
            <w:tcBorders>
              <w:bottom w:val="nil"/>
            </w:tcBorders>
          </w:tcPr>
          <w:p w14:paraId="4C97D63F"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p w14:paraId="7802FD2F" w14:textId="77777777" w:rsidR="00207DDE" w:rsidRPr="00F80238" w:rsidRDefault="00207DDE" w:rsidP="00990C94">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189 </w:t>
            </w:r>
          </w:p>
        </w:tc>
        <w:tc>
          <w:tcPr>
            <w:tcW w:w="1701" w:type="dxa"/>
            <w:tcBorders>
              <w:bottom w:val="nil"/>
            </w:tcBorders>
          </w:tcPr>
          <w:p w14:paraId="25B7ED29"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p w14:paraId="1C1205C1"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Норвегия</w:t>
            </w:r>
          </w:p>
        </w:tc>
        <w:tc>
          <w:tcPr>
            <w:tcW w:w="1984" w:type="dxa"/>
            <w:tcBorders>
              <w:bottom w:val="nil"/>
            </w:tcBorders>
          </w:tcPr>
          <w:p w14:paraId="7A737801"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p w14:paraId="3ACFB5BA"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58 </w:t>
            </w:r>
            <w:r w:rsidR="00162EAB" w:rsidRPr="00F80238">
              <w:rPr>
                <w:rFonts w:ascii="Times New Roman" w:eastAsia="Times New Roman" w:hAnsi="Times New Roman" w:cs="Times New Roman"/>
                <w:sz w:val="28"/>
                <w:szCs w:val="28"/>
                <w:lang w:val="kk-KZ" w:eastAsia="ru-RU"/>
              </w:rPr>
              <w:t>орын</w:t>
            </w:r>
          </w:p>
        </w:tc>
      </w:tr>
      <w:tr w:rsidR="00F80238" w:rsidRPr="00F80238" w14:paraId="0FB9AE66" w14:textId="77777777" w:rsidTr="00F80238">
        <w:trPr>
          <w:trHeight w:val="567"/>
        </w:trPr>
        <w:tc>
          <w:tcPr>
            <w:tcW w:w="9639" w:type="dxa"/>
            <w:gridSpan w:val="5"/>
            <w:tcBorders>
              <w:top w:val="nil"/>
              <w:left w:val="nil"/>
              <w:bottom w:val="single" w:sz="4" w:space="0" w:color="auto"/>
              <w:right w:val="nil"/>
            </w:tcBorders>
          </w:tcPr>
          <w:p w14:paraId="115F4A7F" w14:textId="77777777" w:rsidR="00F80238" w:rsidRPr="00F80238" w:rsidRDefault="00F80238" w:rsidP="00F80238">
            <w:pPr>
              <w:pStyle w:val="TableParagrap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6 - кестенің жалғасы</w:t>
            </w:r>
          </w:p>
        </w:tc>
      </w:tr>
      <w:tr w:rsidR="009810BA" w:rsidRPr="00F80238" w14:paraId="0D04DD10" w14:textId="77777777" w:rsidTr="00F80238">
        <w:trPr>
          <w:trHeight w:val="462"/>
        </w:trPr>
        <w:tc>
          <w:tcPr>
            <w:tcW w:w="2127" w:type="dxa"/>
            <w:tcBorders>
              <w:top w:val="single" w:sz="4" w:space="0" w:color="auto"/>
            </w:tcBorders>
          </w:tcPr>
          <w:p w14:paraId="616444BC" w14:textId="77777777" w:rsidR="00162EAB" w:rsidRPr="00F80238" w:rsidRDefault="00162EAB" w:rsidP="006B37CF">
            <w:pPr>
              <w:pStyle w:val="TableParagraph"/>
              <w:jc w:val="both"/>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Өмір сапасының индексі </w:t>
            </w:r>
          </w:p>
          <w:p w14:paraId="5EADDDA6" w14:textId="77777777" w:rsidR="00207DDE" w:rsidRPr="00F80238" w:rsidRDefault="00207DDE" w:rsidP="006B37CF">
            <w:pPr>
              <w:pStyle w:val="TableParagraph"/>
              <w:jc w:val="both"/>
              <w:rPr>
                <w:rFonts w:ascii="Times New Roman" w:eastAsia="Times New Roman" w:hAnsi="Times New Roman" w:cs="Times New Roman"/>
                <w:sz w:val="28"/>
                <w:szCs w:val="28"/>
                <w:lang w:val="kk-KZ" w:eastAsia="ru-RU"/>
              </w:rPr>
            </w:pPr>
          </w:p>
        </w:tc>
        <w:tc>
          <w:tcPr>
            <w:tcW w:w="2268" w:type="dxa"/>
            <w:tcBorders>
              <w:top w:val="single" w:sz="4" w:space="0" w:color="auto"/>
            </w:tcBorders>
          </w:tcPr>
          <w:p w14:paraId="4F1D2516" w14:textId="77777777" w:rsidR="00207DDE" w:rsidRPr="00F80238" w:rsidRDefault="00207DDE" w:rsidP="006B37CF">
            <w:pPr>
              <w:pStyle w:val="TableParagraph"/>
              <w:ind w:hanging="1"/>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InterNations</w:t>
            </w:r>
          </w:p>
        </w:tc>
        <w:tc>
          <w:tcPr>
            <w:tcW w:w="1559" w:type="dxa"/>
            <w:tcBorders>
              <w:top w:val="single" w:sz="4" w:space="0" w:color="auto"/>
            </w:tcBorders>
          </w:tcPr>
          <w:p w14:paraId="2C249988" w14:textId="77777777" w:rsidR="00207DDE" w:rsidRPr="00F80238" w:rsidRDefault="00207DDE" w:rsidP="00990C94">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178 </w:t>
            </w:r>
          </w:p>
        </w:tc>
        <w:tc>
          <w:tcPr>
            <w:tcW w:w="1701" w:type="dxa"/>
            <w:tcBorders>
              <w:top w:val="single" w:sz="4" w:space="0" w:color="auto"/>
            </w:tcBorders>
          </w:tcPr>
          <w:p w14:paraId="1322B666"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Тайвань</w:t>
            </w:r>
          </w:p>
        </w:tc>
        <w:tc>
          <w:tcPr>
            <w:tcW w:w="1984" w:type="dxa"/>
            <w:tcBorders>
              <w:top w:val="single" w:sz="4" w:space="0" w:color="auto"/>
            </w:tcBorders>
          </w:tcPr>
          <w:p w14:paraId="35BC1F2D"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60 </w:t>
            </w:r>
            <w:r w:rsidR="00162EAB" w:rsidRPr="00F80238">
              <w:rPr>
                <w:rFonts w:ascii="Times New Roman" w:eastAsia="Times New Roman" w:hAnsi="Times New Roman" w:cs="Times New Roman"/>
                <w:sz w:val="28"/>
                <w:szCs w:val="28"/>
                <w:lang w:val="kk-KZ" w:eastAsia="ru-RU"/>
              </w:rPr>
              <w:t>орын</w:t>
            </w:r>
          </w:p>
        </w:tc>
      </w:tr>
      <w:tr w:rsidR="009810BA" w:rsidRPr="00F80238" w14:paraId="6B28D2FF" w14:textId="77777777" w:rsidTr="00F80238">
        <w:trPr>
          <w:trHeight w:val="642"/>
        </w:trPr>
        <w:tc>
          <w:tcPr>
            <w:tcW w:w="2127" w:type="dxa"/>
          </w:tcPr>
          <w:p w14:paraId="0EA16EE1" w14:textId="77777777" w:rsidR="00740A34" w:rsidRPr="00F80238" w:rsidRDefault="009D12CA" w:rsidP="006B37CF">
            <w:pPr>
              <w:pStyle w:val="TableParagraph"/>
              <w:jc w:val="both"/>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Numbeo ө</w:t>
            </w:r>
            <w:r w:rsidR="00162EAB" w:rsidRPr="00F80238">
              <w:rPr>
                <w:rFonts w:ascii="Times New Roman" w:eastAsia="Times New Roman" w:hAnsi="Times New Roman" w:cs="Times New Roman"/>
                <w:sz w:val="28"/>
                <w:szCs w:val="28"/>
                <w:lang w:val="kk-KZ" w:eastAsia="ru-RU"/>
              </w:rPr>
              <w:t xml:space="preserve">мір </w:t>
            </w:r>
          </w:p>
          <w:p w14:paraId="62276CD3" w14:textId="77777777" w:rsidR="00162EAB" w:rsidRPr="00F80238" w:rsidRDefault="00162EAB" w:rsidP="006B37CF">
            <w:pPr>
              <w:pStyle w:val="TableParagraph"/>
              <w:jc w:val="both"/>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сапасының индексі</w:t>
            </w:r>
          </w:p>
          <w:p w14:paraId="1D86D89C" w14:textId="77777777" w:rsidR="00207DDE" w:rsidRPr="00F80238" w:rsidRDefault="00207DDE" w:rsidP="006B37CF">
            <w:pPr>
              <w:pStyle w:val="TableParagraph"/>
              <w:jc w:val="both"/>
              <w:rPr>
                <w:rFonts w:ascii="Times New Roman" w:eastAsia="Times New Roman" w:hAnsi="Times New Roman" w:cs="Times New Roman"/>
                <w:sz w:val="28"/>
                <w:szCs w:val="28"/>
                <w:lang w:val="kk-KZ" w:eastAsia="ru-RU"/>
              </w:rPr>
            </w:pPr>
          </w:p>
        </w:tc>
        <w:tc>
          <w:tcPr>
            <w:tcW w:w="2268" w:type="dxa"/>
          </w:tcPr>
          <w:p w14:paraId="5930991C" w14:textId="77777777" w:rsidR="00207DDE" w:rsidRPr="00F80238" w:rsidRDefault="00162EAB" w:rsidP="006B37CF">
            <w:pPr>
              <w:pStyle w:val="TableParagraph"/>
              <w:ind w:hanging="1"/>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Ғаламдық мәліметтер базасы </w:t>
            </w:r>
            <w:r w:rsidR="00207DDE" w:rsidRPr="00F80238">
              <w:rPr>
                <w:rFonts w:ascii="Times New Roman" w:eastAsia="Times New Roman" w:hAnsi="Times New Roman" w:cs="Times New Roman"/>
                <w:sz w:val="28"/>
                <w:szCs w:val="28"/>
                <w:lang w:val="kk-KZ" w:eastAsia="ru-RU"/>
              </w:rPr>
              <w:t>Numbeo</w:t>
            </w:r>
          </w:p>
        </w:tc>
        <w:tc>
          <w:tcPr>
            <w:tcW w:w="1559" w:type="dxa"/>
          </w:tcPr>
          <w:p w14:paraId="386EA91B" w14:textId="77777777" w:rsidR="00207DDE" w:rsidRPr="00F80238" w:rsidRDefault="00207DDE" w:rsidP="00990C94">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77</w:t>
            </w:r>
          </w:p>
        </w:tc>
        <w:tc>
          <w:tcPr>
            <w:tcW w:w="1701" w:type="dxa"/>
          </w:tcPr>
          <w:p w14:paraId="085A33CC"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Дания, Швейцария, Финляндия</w:t>
            </w:r>
          </w:p>
        </w:tc>
        <w:tc>
          <w:tcPr>
            <w:tcW w:w="1984" w:type="dxa"/>
          </w:tcPr>
          <w:p w14:paraId="0781DB6D"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p w14:paraId="1BCB8E8F"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72</w:t>
            </w:r>
            <w:r w:rsidR="00162EAB" w:rsidRPr="00F80238">
              <w:rPr>
                <w:rFonts w:ascii="Times New Roman" w:eastAsia="Times New Roman" w:hAnsi="Times New Roman" w:cs="Times New Roman"/>
                <w:sz w:val="28"/>
                <w:szCs w:val="28"/>
                <w:lang w:val="kk-KZ" w:eastAsia="ru-RU"/>
              </w:rPr>
              <w:t xml:space="preserve"> орын</w:t>
            </w:r>
          </w:p>
        </w:tc>
      </w:tr>
      <w:tr w:rsidR="009810BA" w:rsidRPr="00F80238" w14:paraId="58010B9A" w14:textId="77777777" w:rsidTr="00F80238">
        <w:trPr>
          <w:trHeight w:val="642"/>
        </w:trPr>
        <w:tc>
          <w:tcPr>
            <w:tcW w:w="2127" w:type="dxa"/>
          </w:tcPr>
          <w:p w14:paraId="183372AE" w14:textId="77777777" w:rsidR="00207DDE" w:rsidRPr="00F80238" w:rsidRDefault="00740A34" w:rsidP="0052297D">
            <w:pPr>
              <w:pStyle w:val="TableParagraph"/>
              <w:jc w:val="both"/>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Ө</w:t>
            </w:r>
            <w:r w:rsidR="00162EAB" w:rsidRPr="00F80238">
              <w:rPr>
                <w:rFonts w:ascii="Times New Roman" w:eastAsia="Times New Roman" w:hAnsi="Times New Roman" w:cs="Times New Roman"/>
                <w:sz w:val="28"/>
                <w:szCs w:val="28"/>
                <w:lang w:val="kk-KZ" w:eastAsia="ru-RU"/>
              </w:rPr>
              <w:t xml:space="preserve">ркендеу индексі </w:t>
            </w:r>
          </w:p>
        </w:tc>
        <w:tc>
          <w:tcPr>
            <w:tcW w:w="2268" w:type="dxa"/>
          </w:tcPr>
          <w:p w14:paraId="08C34260" w14:textId="77777777" w:rsidR="00207DDE" w:rsidRPr="00F80238" w:rsidRDefault="00207DDE" w:rsidP="006B37CF">
            <w:pPr>
              <w:pStyle w:val="TableParagraph"/>
              <w:ind w:hanging="1"/>
              <w:jc w:val="center"/>
              <w:rPr>
                <w:rFonts w:ascii="Times New Roman" w:eastAsia="Times New Roman" w:hAnsi="Times New Roman" w:cs="Times New Roman"/>
                <w:sz w:val="28"/>
                <w:szCs w:val="28"/>
                <w:lang w:val="kk-KZ" w:eastAsia="ru-RU"/>
              </w:rPr>
            </w:pPr>
          </w:p>
          <w:p w14:paraId="45D60317" w14:textId="77777777" w:rsidR="00207DDE" w:rsidRPr="00F80238" w:rsidRDefault="00207DDE" w:rsidP="006B37CF">
            <w:pPr>
              <w:pStyle w:val="TableParagraph"/>
              <w:ind w:hanging="1"/>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Legatum Group</w:t>
            </w:r>
          </w:p>
        </w:tc>
        <w:tc>
          <w:tcPr>
            <w:tcW w:w="1559" w:type="dxa"/>
          </w:tcPr>
          <w:p w14:paraId="3E415542"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167 </w:t>
            </w:r>
            <w:r w:rsidR="00162EAB" w:rsidRPr="00F80238">
              <w:rPr>
                <w:rFonts w:ascii="Times New Roman" w:eastAsia="Times New Roman" w:hAnsi="Times New Roman" w:cs="Times New Roman"/>
                <w:sz w:val="28"/>
                <w:szCs w:val="28"/>
                <w:lang w:val="kk-KZ" w:eastAsia="ru-RU"/>
              </w:rPr>
              <w:t>ел</w:t>
            </w:r>
          </w:p>
          <w:p w14:paraId="6B709EE3"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tc>
        <w:tc>
          <w:tcPr>
            <w:tcW w:w="1701" w:type="dxa"/>
          </w:tcPr>
          <w:p w14:paraId="5A8C6978"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p w14:paraId="57B6F5F0"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Дания</w:t>
            </w:r>
          </w:p>
        </w:tc>
        <w:tc>
          <w:tcPr>
            <w:tcW w:w="1984" w:type="dxa"/>
          </w:tcPr>
          <w:p w14:paraId="2105CDC2"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p>
          <w:p w14:paraId="76B34F95" w14:textId="77777777" w:rsidR="00207DDE" w:rsidRPr="00F80238" w:rsidRDefault="00207DDE" w:rsidP="006B37CF">
            <w:pPr>
              <w:pStyle w:val="TableParagraph"/>
              <w:jc w:val="center"/>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68 </w:t>
            </w:r>
            <w:r w:rsidR="00162EAB" w:rsidRPr="00F80238">
              <w:rPr>
                <w:rFonts w:ascii="Times New Roman" w:eastAsia="Times New Roman" w:hAnsi="Times New Roman" w:cs="Times New Roman"/>
                <w:sz w:val="28"/>
                <w:szCs w:val="28"/>
                <w:lang w:val="kk-KZ" w:eastAsia="ru-RU"/>
              </w:rPr>
              <w:t>орын</w:t>
            </w:r>
          </w:p>
        </w:tc>
      </w:tr>
      <w:tr w:rsidR="0052297D" w:rsidRPr="00F80238" w14:paraId="6025A361" w14:textId="77777777" w:rsidTr="00740A34">
        <w:trPr>
          <w:trHeight w:val="217"/>
        </w:trPr>
        <w:tc>
          <w:tcPr>
            <w:tcW w:w="9639" w:type="dxa"/>
            <w:gridSpan w:val="5"/>
          </w:tcPr>
          <w:p w14:paraId="3B26F22E" w14:textId="77777777" w:rsidR="0052297D" w:rsidRPr="00F80238" w:rsidRDefault="00A06DA2" w:rsidP="00A06DA2">
            <w:pPr>
              <w:pStyle w:val="TableParagraph"/>
              <w:jc w:val="both"/>
              <w:rPr>
                <w:rFonts w:ascii="Times New Roman" w:eastAsia="Times New Roman" w:hAnsi="Times New Roman" w:cs="Times New Roman"/>
                <w:sz w:val="28"/>
                <w:szCs w:val="28"/>
                <w:lang w:val="kk-KZ" w:eastAsia="ru-RU"/>
              </w:rPr>
            </w:pPr>
            <w:r w:rsidRPr="00F80238">
              <w:rPr>
                <w:rFonts w:ascii="Times New Roman" w:eastAsia="Times New Roman" w:hAnsi="Times New Roman" w:cs="Times New Roman"/>
                <w:sz w:val="28"/>
                <w:szCs w:val="28"/>
                <w:lang w:val="kk-KZ" w:eastAsia="ru-RU"/>
              </w:rPr>
              <w:t xml:space="preserve"> </w:t>
            </w:r>
            <w:r w:rsidR="000B1120" w:rsidRPr="00F80238">
              <w:rPr>
                <w:rFonts w:ascii="Times New Roman" w:eastAsia="Times New Roman" w:hAnsi="Times New Roman" w:cs="Times New Roman"/>
                <w:sz w:val="28"/>
                <w:szCs w:val="28"/>
                <w:lang w:val="kk-KZ" w:eastAsia="ru-RU"/>
              </w:rPr>
              <w:t>Ескертпе:</w:t>
            </w:r>
            <w:r w:rsidR="00E83BA0" w:rsidRPr="00F80238">
              <w:rPr>
                <w:rFonts w:ascii="Times New Roman" w:eastAsia="Times New Roman" w:hAnsi="Times New Roman" w:cs="Times New Roman"/>
                <w:sz w:val="28"/>
                <w:szCs w:val="28"/>
                <w:lang w:val="kk-KZ" w:eastAsia="ru-RU"/>
              </w:rPr>
              <w:t xml:space="preserve"> </w:t>
            </w:r>
            <w:r w:rsidR="00740A34" w:rsidRPr="00F80238">
              <w:rPr>
                <w:rFonts w:ascii="Times New Roman" w:eastAsia="Times New Roman" w:hAnsi="Times New Roman" w:cs="Times New Roman"/>
                <w:sz w:val="28"/>
                <w:szCs w:val="28"/>
                <w:lang w:val="kk-KZ" w:eastAsia="ru-RU"/>
              </w:rPr>
              <w:t>автормен құрастырылған</w:t>
            </w:r>
          </w:p>
        </w:tc>
      </w:tr>
    </w:tbl>
    <w:p w14:paraId="1EF9A3D2" w14:textId="77777777" w:rsidR="0052297D" w:rsidRPr="00F31157" w:rsidRDefault="0052297D" w:rsidP="00582118">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6A0E721F" w14:textId="77777777" w:rsidR="0052297D" w:rsidRPr="00F31157" w:rsidRDefault="00162EAB" w:rsidP="0052297D">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b/>
          <w:sz w:val="28"/>
          <w:szCs w:val="28"/>
          <w:lang w:val="kk-KZ"/>
        </w:rPr>
        <w:t xml:space="preserve">Өмір сапасының индексі </w:t>
      </w:r>
      <w:r w:rsidRPr="00F31157">
        <w:rPr>
          <w:rFonts w:eastAsia="NewBaskervilleITC-Regular"/>
          <w:b/>
          <w:sz w:val="28"/>
          <w:szCs w:val="28"/>
          <w:lang w:val="kk-KZ"/>
        </w:rPr>
        <w:t xml:space="preserve">(The Quality of Life Index). </w:t>
      </w:r>
      <w:r w:rsidRPr="00F31157">
        <w:rPr>
          <w:sz w:val="28"/>
          <w:szCs w:val="28"/>
          <w:lang w:val="kk-KZ"/>
        </w:rPr>
        <w:t xml:space="preserve">Британдық Economist Intelligence Unit компаниясы әзірлеген өмір сапасының индексі әртүрлі </w:t>
      </w:r>
      <w:r w:rsidR="0093797E" w:rsidRPr="00F31157">
        <w:rPr>
          <w:sz w:val="28"/>
          <w:szCs w:val="28"/>
          <w:lang w:val="kk-KZ"/>
        </w:rPr>
        <w:t>мемлекеттерде</w:t>
      </w:r>
      <w:r w:rsidRPr="00F31157">
        <w:rPr>
          <w:sz w:val="28"/>
          <w:szCs w:val="28"/>
          <w:lang w:val="kk-KZ"/>
        </w:rPr>
        <w:t xml:space="preserve"> өмір сүру сапасының объективті детерминанттарымен өмірге қанағаттанушылықтың субъективті сауалнамаларының нәтижелерін біріктіретін әдістемеге негізделген. Мұндай бағалауды а</w:t>
      </w:r>
      <w:r w:rsidR="0052297D" w:rsidRPr="00F31157">
        <w:rPr>
          <w:sz w:val="28"/>
          <w:szCs w:val="28"/>
          <w:lang w:val="kk-KZ"/>
        </w:rPr>
        <w:t>нықтау үшін өмір сапасының 9</w:t>
      </w:r>
      <w:r w:rsidRPr="00F31157">
        <w:rPr>
          <w:sz w:val="28"/>
          <w:szCs w:val="28"/>
          <w:lang w:val="kk-KZ"/>
        </w:rPr>
        <w:t xml:space="preserve"> факторы қолданылды</w:t>
      </w:r>
      <w:r w:rsidR="0093797E" w:rsidRPr="00F31157">
        <w:rPr>
          <w:sz w:val="28"/>
          <w:szCs w:val="28"/>
          <w:lang w:val="kk-KZ"/>
        </w:rPr>
        <w:t>.</w:t>
      </w:r>
      <w:r w:rsidRPr="00F31157">
        <w:rPr>
          <w:sz w:val="28"/>
          <w:szCs w:val="28"/>
          <w:lang w:val="kk-KZ"/>
        </w:rPr>
        <w:t xml:space="preserve"> </w:t>
      </w:r>
      <w:r w:rsidR="0093797E" w:rsidRPr="00F31157">
        <w:rPr>
          <w:sz w:val="28"/>
          <w:szCs w:val="28"/>
          <w:lang w:val="kk-KZ"/>
        </w:rPr>
        <w:t>Н</w:t>
      </w:r>
      <w:r w:rsidRPr="00F31157">
        <w:rPr>
          <w:sz w:val="28"/>
          <w:szCs w:val="28"/>
          <w:lang w:val="kk-KZ"/>
        </w:rPr>
        <w:t>әтижесінде</w:t>
      </w:r>
      <w:r w:rsidR="0093797E" w:rsidRPr="00F31157">
        <w:rPr>
          <w:sz w:val="28"/>
          <w:szCs w:val="28"/>
          <w:lang w:val="kk-KZ"/>
        </w:rPr>
        <w:t xml:space="preserve"> </w:t>
      </w:r>
      <w:r w:rsidRPr="00F31157">
        <w:rPr>
          <w:sz w:val="28"/>
          <w:szCs w:val="28"/>
          <w:lang w:val="kk-KZ"/>
        </w:rPr>
        <w:t>жалпы рейтинг құрастырыл</w:t>
      </w:r>
      <w:r w:rsidR="0052297D" w:rsidRPr="00F31157">
        <w:rPr>
          <w:sz w:val="28"/>
          <w:szCs w:val="28"/>
          <w:lang w:val="kk-KZ"/>
        </w:rPr>
        <w:t>а</w:t>
      </w:r>
      <w:r w:rsidRPr="00F31157">
        <w:rPr>
          <w:sz w:val="28"/>
          <w:szCs w:val="28"/>
          <w:lang w:val="kk-KZ"/>
        </w:rPr>
        <w:t>ды</w:t>
      </w:r>
      <w:r w:rsidR="0052297D" w:rsidRPr="00F31157">
        <w:rPr>
          <w:sz w:val="28"/>
          <w:szCs w:val="28"/>
          <w:lang w:val="kk-KZ"/>
        </w:rPr>
        <w:t>,</w:t>
      </w:r>
      <w:r w:rsidRPr="00F31157">
        <w:rPr>
          <w:sz w:val="28"/>
          <w:szCs w:val="28"/>
          <w:lang w:val="kk-KZ"/>
        </w:rPr>
        <w:t xml:space="preserve"> </w:t>
      </w:r>
      <w:r w:rsidR="0052297D" w:rsidRPr="00F31157">
        <w:rPr>
          <w:sz w:val="28"/>
          <w:szCs w:val="28"/>
          <w:lang w:val="kk-KZ"/>
        </w:rPr>
        <w:t>о</w:t>
      </w:r>
      <w:r w:rsidRPr="00F31157">
        <w:rPr>
          <w:sz w:val="28"/>
          <w:szCs w:val="28"/>
          <w:lang w:val="kk-KZ"/>
        </w:rPr>
        <w:t>л</w:t>
      </w:r>
      <w:r w:rsidR="0052297D" w:rsidRPr="00F31157">
        <w:rPr>
          <w:sz w:val="28"/>
          <w:szCs w:val="28"/>
          <w:lang w:val="kk-KZ"/>
        </w:rPr>
        <w:t>ар:</w:t>
      </w:r>
    </w:p>
    <w:p w14:paraId="473D105D" w14:textId="77777777" w:rsidR="0052297D" w:rsidRPr="00F31157" w:rsidRDefault="0052297D" w:rsidP="00D703C2">
      <w:pPr>
        <w:pStyle w:val="ae"/>
        <w:numPr>
          <w:ilvl w:val="0"/>
          <w:numId w:val="25"/>
        </w:numPr>
        <w:shd w:val="clear" w:color="auto" w:fill="FFFFFF" w:themeFill="background1"/>
        <w:tabs>
          <w:tab w:val="left" w:pos="0"/>
          <w:tab w:val="left" w:pos="1134"/>
        </w:tabs>
        <w:spacing w:before="0" w:beforeAutospacing="0" w:after="0" w:afterAutospacing="0"/>
        <w:jc w:val="both"/>
        <w:rPr>
          <w:rFonts w:eastAsia="NewBaskervilleITC-Regular"/>
          <w:sz w:val="28"/>
          <w:szCs w:val="28"/>
          <w:lang w:val="kk-KZ"/>
        </w:rPr>
      </w:pPr>
      <w:r w:rsidRPr="00F31157">
        <w:rPr>
          <w:sz w:val="28"/>
          <w:szCs w:val="28"/>
          <w:lang w:val="kk-KZ"/>
        </w:rPr>
        <w:t>Денсаулық;</w:t>
      </w:r>
    </w:p>
    <w:p w14:paraId="0CA9985B" w14:textId="77777777" w:rsidR="0052297D" w:rsidRPr="00F31157" w:rsidRDefault="0052297D" w:rsidP="00D703C2">
      <w:pPr>
        <w:pStyle w:val="ae"/>
        <w:numPr>
          <w:ilvl w:val="0"/>
          <w:numId w:val="25"/>
        </w:numPr>
        <w:shd w:val="clear" w:color="auto" w:fill="FFFFFF" w:themeFill="background1"/>
        <w:tabs>
          <w:tab w:val="left" w:pos="0"/>
          <w:tab w:val="left" w:pos="1134"/>
        </w:tabs>
        <w:spacing w:before="0" w:beforeAutospacing="0" w:after="0" w:afterAutospacing="0"/>
        <w:jc w:val="both"/>
        <w:rPr>
          <w:rFonts w:eastAsia="NewBaskervilleITC-Regular"/>
          <w:sz w:val="28"/>
          <w:szCs w:val="28"/>
          <w:lang w:val="kk-KZ"/>
        </w:rPr>
      </w:pPr>
      <w:r w:rsidRPr="00F31157">
        <w:rPr>
          <w:sz w:val="28"/>
          <w:szCs w:val="28"/>
          <w:lang w:val="kk-KZ"/>
        </w:rPr>
        <w:t xml:space="preserve"> отбасылық өмір;</w:t>
      </w:r>
    </w:p>
    <w:p w14:paraId="614682FE" w14:textId="77777777" w:rsidR="0052297D" w:rsidRPr="00F31157" w:rsidRDefault="0052297D" w:rsidP="00D703C2">
      <w:pPr>
        <w:pStyle w:val="ae"/>
        <w:numPr>
          <w:ilvl w:val="0"/>
          <w:numId w:val="25"/>
        </w:numPr>
        <w:shd w:val="clear" w:color="auto" w:fill="FFFFFF" w:themeFill="background1"/>
        <w:tabs>
          <w:tab w:val="left" w:pos="0"/>
          <w:tab w:val="left" w:pos="1134"/>
        </w:tabs>
        <w:spacing w:before="0" w:beforeAutospacing="0" w:after="0" w:afterAutospacing="0"/>
        <w:jc w:val="both"/>
        <w:rPr>
          <w:rFonts w:eastAsia="NewBaskervilleITC-Regular"/>
          <w:sz w:val="28"/>
          <w:szCs w:val="28"/>
          <w:lang w:val="kk-KZ"/>
        </w:rPr>
      </w:pPr>
      <w:r w:rsidRPr="00F31157">
        <w:rPr>
          <w:sz w:val="28"/>
          <w:szCs w:val="28"/>
          <w:lang w:val="kk-KZ"/>
        </w:rPr>
        <w:t xml:space="preserve"> әлеуметтік өмір;</w:t>
      </w:r>
      <w:r w:rsidR="00162EAB" w:rsidRPr="00F31157">
        <w:rPr>
          <w:sz w:val="28"/>
          <w:szCs w:val="28"/>
          <w:lang w:val="kk-KZ"/>
        </w:rPr>
        <w:t xml:space="preserve"> </w:t>
      </w:r>
    </w:p>
    <w:p w14:paraId="691C435B" w14:textId="77777777" w:rsidR="0052297D" w:rsidRPr="00F31157" w:rsidRDefault="0052297D" w:rsidP="00D703C2">
      <w:pPr>
        <w:pStyle w:val="ae"/>
        <w:numPr>
          <w:ilvl w:val="0"/>
          <w:numId w:val="25"/>
        </w:numPr>
        <w:shd w:val="clear" w:color="auto" w:fill="FFFFFF" w:themeFill="background1"/>
        <w:tabs>
          <w:tab w:val="left" w:pos="0"/>
          <w:tab w:val="left" w:pos="1134"/>
        </w:tabs>
        <w:spacing w:before="0" w:beforeAutospacing="0" w:after="0" w:afterAutospacing="0"/>
        <w:jc w:val="both"/>
        <w:rPr>
          <w:rFonts w:eastAsia="NewBaskervilleITC-Regular"/>
          <w:sz w:val="28"/>
          <w:szCs w:val="28"/>
          <w:lang w:val="kk-KZ"/>
        </w:rPr>
      </w:pPr>
      <w:r w:rsidRPr="00F31157">
        <w:rPr>
          <w:sz w:val="28"/>
          <w:szCs w:val="28"/>
          <w:lang w:val="kk-KZ"/>
        </w:rPr>
        <w:t>материалдық әл-ауқат;</w:t>
      </w:r>
      <w:r w:rsidR="00162EAB" w:rsidRPr="00F31157">
        <w:rPr>
          <w:sz w:val="28"/>
          <w:szCs w:val="28"/>
          <w:lang w:val="kk-KZ"/>
        </w:rPr>
        <w:t xml:space="preserve"> </w:t>
      </w:r>
    </w:p>
    <w:p w14:paraId="7C50E846" w14:textId="77777777" w:rsidR="0052297D" w:rsidRPr="00F31157" w:rsidRDefault="00162EAB" w:rsidP="00D703C2">
      <w:pPr>
        <w:pStyle w:val="ae"/>
        <w:numPr>
          <w:ilvl w:val="0"/>
          <w:numId w:val="25"/>
        </w:numPr>
        <w:shd w:val="clear" w:color="auto" w:fill="FFFFFF" w:themeFill="background1"/>
        <w:tabs>
          <w:tab w:val="left" w:pos="0"/>
          <w:tab w:val="left" w:pos="1134"/>
        </w:tabs>
        <w:spacing w:before="0" w:beforeAutospacing="0" w:after="0" w:afterAutospacing="0"/>
        <w:jc w:val="both"/>
        <w:rPr>
          <w:rFonts w:eastAsia="NewBaskervilleITC-Regular"/>
          <w:sz w:val="28"/>
          <w:szCs w:val="28"/>
          <w:lang w:val="kk-KZ"/>
        </w:rPr>
      </w:pPr>
      <w:r w:rsidRPr="00F31157">
        <w:rPr>
          <w:sz w:val="28"/>
          <w:szCs w:val="28"/>
          <w:lang w:val="kk-KZ"/>
        </w:rPr>
        <w:t>с</w:t>
      </w:r>
      <w:r w:rsidR="0052297D" w:rsidRPr="00F31157">
        <w:rPr>
          <w:sz w:val="28"/>
          <w:szCs w:val="28"/>
          <w:lang w:val="kk-KZ"/>
        </w:rPr>
        <w:t>аяси тұрақтылық пен қауіпсіздік;</w:t>
      </w:r>
    </w:p>
    <w:p w14:paraId="46EBCD0D" w14:textId="77777777" w:rsidR="0052297D" w:rsidRPr="00F31157" w:rsidRDefault="00162EAB" w:rsidP="00D703C2">
      <w:pPr>
        <w:pStyle w:val="ae"/>
        <w:numPr>
          <w:ilvl w:val="0"/>
          <w:numId w:val="25"/>
        </w:numPr>
        <w:shd w:val="clear" w:color="auto" w:fill="FFFFFF" w:themeFill="background1"/>
        <w:tabs>
          <w:tab w:val="left" w:pos="0"/>
          <w:tab w:val="left" w:pos="1134"/>
        </w:tabs>
        <w:spacing w:before="0" w:beforeAutospacing="0" w:after="0" w:afterAutospacing="0"/>
        <w:jc w:val="both"/>
        <w:rPr>
          <w:rFonts w:eastAsia="NewBaskervilleITC-Regular"/>
          <w:sz w:val="28"/>
          <w:szCs w:val="28"/>
          <w:lang w:val="kk-KZ"/>
        </w:rPr>
      </w:pPr>
      <w:r w:rsidRPr="00F31157">
        <w:rPr>
          <w:sz w:val="28"/>
          <w:szCs w:val="28"/>
          <w:lang w:val="kk-KZ"/>
        </w:rPr>
        <w:t xml:space="preserve"> климат пе</w:t>
      </w:r>
      <w:r w:rsidR="0052297D" w:rsidRPr="00F31157">
        <w:rPr>
          <w:sz w:val="28"/>
          <w:szCs w:val="28"/>
          <w:lang w:val="kk-KZ"/>
        </w:rPr>
        <w:t>н география;</w:t>
      </w:r>
    </w:p>
    <w:p w14:paraId="5F263CDE" w14:textId="77777777" w:rsidR="0052297D" w:rsidRPr="00F31157" w:rsidRDefault="0052297D" w:rsidP="00D703C2">
      <w:pPr>
        <w:pStyle w:val="ae"/>
        <w:numPr>
          <w:ilvl w:val="0"/>
          <w:numId w:val="25"/>
        </w:numPr>
        <w:shd w:val="clear" w:color="auto" w:fill="FFFFFF" w:themeFill="background1"/>
        <w:tabs>
          <w:tab w:val="left" w:pos="0"/>
          <w:tab w:val="left" w:pos="1134"/>
        </w:tabs>
        <w:spacing w:before="0" w:beforeAutospacing="0" w:after="0" w:afterAutospacing="0"/>
        <w:jc w:val="both"/>
        <w:rPr>
          <w:rFonts w:eastAsia="NewBaskervilleITC-Regular"/>
          <w:sz w:val="28"/>
          <w:szCs w:val="28"/>
          <w:lang w:val="kk-KZ"/>
        </w:rPr>
      </w:pPr>
      <w:r w:rsidRPr="00F31157">
        <w:rPr>
          <w:sz w:val="28"/>
          <w:szCs w:val="28"/>
          <w:lang w:val="kk-KZ"/>
        </w:rPr>
        <w:t xml:space="preserve"> жұмыс қауіпсіздігі;</w:t>
      </w:r>
      <w:r w:rsidR="00162EAB" w:rsidRPr="00F31157">
        <w:rPr>
          <w:sz w:val="28"/>
          <w:szCs w:val="28"/>
          <w:lang w:val="kk-KZ"/>
        </w:rPr>
        <w:t xml:space="preserve"> </w:t>
      </w:r>
    </w:p>
    <w:p w14:paraId="58FA05FC" w14:textId="77777777" w:rsidR="0052297D" w:rsidRPr="00F31157" w:rsidRDefault="0052297D" w:rsidP="00D703C2">
      <w:pPr>
        <w:pStyle w:val="ae"/>
        <w:numPr>
          <w:ilvl w:val="0"/>
          <w:numId w:val="25"/>
        </w:numPr>
        <w:shd w:val="clear" w:color="auto" w:fill="FFFFFF" w:themeFill="background1"/>
        <w:tabs>
          <w:tab w:val="left" w:pos="0"/>
          <w:tab w:val="left" w:pos="1134"/>
        </w:tabs>
        <w:spacing w:before="0" w:beforeAutospacing="0" w:after="0" w:afterAutospacing="0"/>
        <w:jc w:val="both"/>
        <w:rPr>
          <w:rFonts w:eastAsia="NewBaskervilleITC-Regular"/>
          <w:sz w:val="28"/>
          <w:szCs w:val="28"/>
          <w:lang w:val="kk-KZ"/>
        </w:rPr>
      </w:pPr>
      <w:r w:rsidRPr="00F31157">
        <w:rPr>
          <w:sz w:val="28"/>
          <w:szCs w:val="28"/>
          <w:lang w:val="kk-KZ"/>
        </w:rPr>
        <w:t>саяси еркіндік;</w:t>
      </w:r>
    </w:p>
    <w:p w14:paraId="0AC47F9F" w14:textId="77777777" w:rsidR="00162EAB" w:rsidRPr="00F31157" w:rsidRDefault="00162EAB" w:rsidP="00D703C2">
      <w:pPr>
        <w:pStyle w:val="ae"/>
        <w:numPr>
          <w:ilvl w:val="0"/>
          <w:numId w:val="25"/>
        </w:numPr>
        <w:shd w:val="clear" w:color="auto" w:fill="FFFFFF" w:themeFill="background1"/>
        <w:tabs>
          <w:tab w:val="left" w:pos="0"/>
          <w:tab w:val="left" w:pos="1134"/>
        </w:tabs>
        <w:spacing w:before="0" w:beforeAutospacing="0" w:after="0" w:afterAutospacing="0"/>
        <w:jc w:val="both"/>
        <w:rPr>
          <w:rFonts w:eastAsia="NewBaskervilleITC-Regular"/>
          <w:sz w:val="28"/>
          <w:szCs w:val="28"/>
          <w:lang w:val="kk-KZ"/>
        </w:rPr>
      </w:pPr>
      <w:r w:rsidRPr="00F31157">
        <w:rPr>
          <w:sz w:val="28"/>
          <w:szCs w:val="28"/>
          <w:lang w:val="kk-KZ"/>
        </w:rPr>
        <w:t xml:space="preserve"> гендерлік теңдік сияқты көрсеткіштерді қамтиды</w:t>
      </w:r>
      <w:r w:rsidR="0052297D" w:rsidRPr="00F31157">
        <w:rPr>
          <w:sz w:val="28"/>
          <w:szCs w:val="28"/>
          <w:lang w:val="kk-KZ"/>
        </w:rPr>
        <w:t>.</w:t>
      </w:r>
    </w:p>
    <w:p w14:paraId="2F60BFE5"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Өмір сапасы – жеке адамның еркіндік дәрежесін және әрбір адамның қадір-қасиетін көрсететін халық өмірінің маңызды құбылыстарын сипаттайтын категория. Заманауи мемлекеттің дамуы оның экономикалық саясаты азаматтардың өмір сүру сапасы мен деңгейін арттыру мақсаттарын қамтитын жағдайда ғана жүзеге асады.</w:t>
      </w:r>
    </w:p>
    <w:p w14:paraId="2DAE7275"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Өмір сүру сапасы мен деңгейін бағалау мемлекеттің әлеуметтік-экономикалық саясатының маңызды аналитикалық құралы болып табылады, оның көмегімен:</w:t>
      </w:r>
    </w:p>
    <w:p w14:paraId="1869CA2C"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w:t>
      </w:r>
      <w:r w:rsidR="009F617F" w:rsidRPr="00F15555">
        <w:rPr>
          <w:sz w:val="28"/>
          <w:szCs w:val="28"/>
          <w:lang w:val="kk-KZ"/>
        </w:rPr>
        <w:t xml:space="preserve"> </w:t>
      </w:r>
      <w:r w:rsidRPr="00F31157">
        <w:rPr>
          <w:sz w:val="28"/>
          <w:szCs w:val="28"/>
          <w:lang w:val="kk-KZ"/>
        </w:rPr>
        <w:t>Мемлекеттік әлеуметтік-экономикалық саясаттың келешегі үшін бағдарла</w:t>
      </w:r>
      <w:r w:rsidR="0093797E" w:rsidRPr="00F31157">
        <w:rPr>
          <w:sz w:val="28"/>
          <w:szCs w:val="28"/>
          <w:lang w:val="kk-KZ"/>
        </w:rPr>
        <w:t>малар</w:t>
      </w:r>
      <w:r w:rsidRPr="00F31157">
        <w:rPr>
          <w:sz w:val="28"/>
          <w:szCs w:val="28"/>
          <w:lang w:val="kk-KZ"/>
        </w:rPr>
        <w:t xml:space="preserve"> </w:t>
      </w:r>
      <w:r w:rsidR="0093797E" w:rsidRPr="00F31157">
        <w:rPr>
          <w:sz w:val="28"/>
          <w:szCs w:val="28"/>
          <w:lang w:val="kk-KZ"/>
        </w:rPr>
        <w:t>қабылданады</w:t>
      </w:r>
      <w:r w:rsidRPr="00F31157">
        <w:rPr>
          <w:sz w:val="28"/>
          <w:szCs w:val="28"/>
          <w:lang w:val="kk-KZ"/>
        </w:rPr>
        <w:t xml:space="preserve">; </w:t>
      </w:r>
    </w:p>
    <w:p w14:paraId="2D7DC164"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w:t>
      </w:r>
      <w:r w:rsidR="009F617F" w:rsidRPr="00F15555">
        <w:rPr>
          <w:sz w:val="28"/>
          <w:szCs w:val="28"/>
          <w:lang w:val="kk-KZ"/>
        </w:rPr>
        <w:t xml:space="preserve"> </w:t>
      </w:r>
      <w:r w:rsidRPr="00F31157">
        <w:rPr>
          <w:sz w:val="28"/>
          <w:szCs w:val="28"/>
          <w:lang w:val="kk-KZ"/>
        </w:rPr>
        <w:t>Мемлекеттің ағымдағы әлеуметтік-экономикалық дамуына талдау жүргізіледі, кедейшілік деңгейі бағаланады;</w:t>
      </w:r>
    </w:p>
    <w:p w14:paraId="4C70F723"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w:t>
      </w:r>
      <w:r w:rsidR="009F617F" w:rsidRPr="00F15555">
        <w:rPr>
          <w:sz w:val="28"/>
          <w:szCs w:val="28"/>
          <w:lang w:val="kk-KZ"/>
        </w:rPr>
        <w:t xml:space="preserve"> </w:t>
      </w:r>
      <w:r w:rsidRPr="00F31157">
        <w:rPr>
          <w:sz w:val="28"/>
          <w:szCs w:val="28"/>
          <w:lang w:val="kk-KZ"/>
        </w:rPr>
        <w:t xml:space="preserve">Халықтың өмір сүру сапасы мен деңгейін </w:t>
      </w:r>
      <w:r w:rsidR="0093797E" w:rsidRPr="00F31157">
        <w:rPr>
          <w:sz w:val="28"/>
          <w:szCs w:val="28"/>
          <w:lang w:val="kk-KZ"/>
        </w:rPr>
        <w:t>аймақ</w:t>
      </w:r>
      <w:r w:rsidRPr="00F31157">
        <w:rPr>
          <w:sz w:val="28"/>
          <w:szCs w:val="28"/>
          <w:lang w:val="kk-KZ"/>
        </w:rPr>
        <w:t>аралық салыстырулар жүргізіледі.</w:t>
      </w:r>
    </w:p>
    <w:p w14:paraId="24C5E371" w14:textId="77777777" w:rsidR="00740A34" w:rsidRDefault="006C1671"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Өмір сапасы адамның еркіндік әл-ауқатының деңгейі мен дәрежесін, әлеуметтік және рухани дамуын</w:t>
      </w:r>
      <w:r w:rsidR="0093797E" w:rsidRPr="00F31157">
        <w:rPr>
          <w:sz w:val="28"/>
          <w:szCs w:val="28"/>
          <w:lang w:val="kk-KZ"/>
        </w:rPr>
        <w:t xml:space="preserve"> білдіреді. С</w:t>
      </w:r>
      <w:r w:rsidRPr="00F31157">
        <w:rPr>
          <w:sz w:val="28"/>
          <w:szCs w:val="28"/>
          <w:lang w:val="kk-KZ"/>
        </w:rPr>
        <w:t xml:space="preserve">ондай-ақ оның физикалық </w:t>
      </w:r>
      <w:r w:rsidRPr="00F31157">
        <w:rPr>
          <w:sz w:val="28"/>
          <w:szCs w:val="28"/>
          <w:lang w:val="kk-KZ"/>
        </w:rPr>
        <w:lastRenderedPageBreak/>
        <w:t>денсаулығын жан-жақты сипаттайтын интегралды категория ретінде түсіндіруге болады. Оның құрылымдық құрамдас бөліктерінің ішінде келесі негізгі компоненттерді бөліп көрсетуге болады</w:t>
      </w:r>
      <w:r w:rsidR="00AA5844" w:rsidRPr="00F31157">
        <w:rPr>
          <w:sz w:val="28"/>
          <w:szCs w:val="28"/>
          <w:lang w:val="kk-KZ"/>
        </w:rPr>
        <w:t xml:space="preserve"> (7-сурет)</w:t>
      </w:r>
      <w:r w:rsidRPr="00F31157">
        <w:rPr>
          <w:sz w:val="28"/>
          <w:szCs w:val="28"/>
          <w:lang w:val="kk-KZ"/>
        </w:rPr>
        <w:t>:</w:t>
      </w:r>
    </w:p>
    <w:p w14:paraId="56B324D7" w14:textId="77777777" w:rsidR="00D703C2" w:rsidRDefault="00D703C2"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31992E30" w14:textId="77777777" w:rsidR="00D703C2" w:rsidRDefault="00D703C2"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5C8DB85C" w14:textId="77777777" w:rsidR="00C8657B" w:rsidRPr="00F31157" w:rsidRDefault="0013596C" w:rsidP="00B6094E">
      <w:pPr>
        <w:pStyle w:val="ae"/>
        <w:shd w:val="clear" w:color="auto" w:fill="FFFFFF" w:themeFill="background1"/>
        <w:tabs>
          <w:tab w:val="left" w:pos="9214"/>
        </w:tabs>
        <w:spacing w:before="0" w:beforeAutospacing="0" w:after="0" w:afterAutospacing="0"/>
        <w:jc w:val="both"/>
        <w:rPr>
          <w:sz w:val="28"/>
          <w:szCs w:val="28"/>
          <w:lang w:val="kk-KZ"/>
        </w:rPr>
      </w:pPr>
      <w:r>
        <w:rPr>
          <w:noProof/>
          <w:sz w:val="28"/>
          <w:szCs w:val="28"/>
        </w:rPr>
        <mc:AlternateContent>
          <mc:Choice Requires="wpg">
            <w:drawing>
              <wp:anchor distT="0" distB="0" distL="114300" distR="114300" simplePos="0" relativeHeight="251651584" behindDoc="0" locked="0" layoutInCell="1" allowOverlap="1" wp14:anchorId="16807AB9" wp14:editId="59F0B863">
                <wp:simplePos x="0" y="0"/>
                <wp:positionH relativeFrom="column">
                  <wp:posOffset>215265</wp:posOffset>
                </wp:positionH>
                <wp:positionV relativeFrom="paragraph">
                  <wp:posOffset>149860</wp:posOffset>
                </wp:positionV>
                <wp:extent cx="5724525" cy="1276350"/>
                <wp:effectExtent l="0" t="0" r="28575" b="57150"/>
                <wp:wrapNone/>
                <wp:docPr id="112" name="Группа 112"/>
                <wp:cNvGraphicFramePr/>
                <a:graphic xmlns:a="http://schemas.openxmlformats.org/drawingml/2006/main">
                  <a:graphicData uri="http://schemas.microsoft.com/office/word/2010/wordprocessingGroup">
                    <wpg:wgp>
                      <wpg:cNvGrpSpPr/>
                      <wpg:grpSpPr>
                        <a:xfrm>
                          <a:off x="0" y="0"/>
                          <a:ext cx="5724525" cy="1276350"/>
                          <a:chOff x="0" y="0"/>
                          <a:chExt cx="5724525" cy="931658"/>
                        </a:xfrm>
                      </wpg:grpSpPr>
                      <wps:wsp>
                        <wps:cNvPr id="140" name="Прямоугольник 140"/>
                        <wps:cNvSpPr/>
                        <wps:spPr>
                          <a:xfrm>
                            <a:off x="2266950" y="19050"/>
                            <a:ext cx="1247775" cy="479356"/>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0EB921E" w14:textId="77777777" w:rsidR="000471D4" w:rsidRPr="0013596C" w:rsidRDefault="000471D4" w:rsidP="006C1671">
                              <w:pPr>
                                <w:jc w:val="center"/>
                                <w:rPr>
                                  <w:rFonts w:ascii="Times New Roman" w:hAnsi="Times New Roman" w:cs="Times New Roman"/>
                                  <w:color w:val="000000" w:themeColor="text1"/>
                                  <w:sz w:val="28"/>
                                  <w:szCs w:val="28"/>
                                  <w:lang w:val="kk-KZ"/>
                                </w:rPr>
                              </w:pPr>
                              <w:r w:rsidRPr="0013596C">
                                <w:rPr>
                                  <w:rFonts w:ascii="Times New Roman" w:hAnsi="Times New Roman" w:cs="Times New Roman"/>
                                  <w:color w:val="000000" w:themeColor="text1"/>
                                  <w:sz w:val="28"/>
                                  <w:szCs w:val="28"/>
                                  <w:lang w:val="kk-KZ"/>
                                </w:rPr>
                                <w:t>Өмір деңгейі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оугольник 2"/>
                        <wps:cNvSpPr/>
                        <wps:spPr>
                          <a:xfrm>
                            <a:off x="0" y="19050"/>
                            <a:ext cx="1238250" cy="691924"/>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37CBE66" w14:textId="77777777" w:rsidR="000471D4" w:rsidRDefault="000471D4" w:rsidP="006C1671">
                              <w:pPr>
                                <w:jc w:val="both"/>
                              </w:pPr>
                              <w:r w:rsidRPr="0013596C">
                                <w:rPr>
                                  <w:rFonts w:ascii="Times New Roman" w:hAnsi="Times New Roman" w:cs="Times New Roman"/>
                                  <w:color w:val="000000" w:themeColor="text1"/>
                                  <w:sz w:val="28"/>
                                  <w:szCs w:val="28"/>
                                </w:rPr>
                                <w:t>Денсаулық деңгейі және өмір сүру</w:t>
                              </w:r>
                              <w:r w:rsidRPr="00937B9E">
                                <w:rPr>
                                  <w:color w:val="000000" w:themeColor="text1"/>
                                </w:rPr>
                                <w:t xml:space="preserve"> </w:t>
                              </w:r>
                              <w:r w:rsidRPr="00937B9E">
                                <w:t>ұзақтығы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оугольник 137"/>
                        <wps:cNvSpPr/>
                        <wps:spPr>
                          <a:xfrm>
                            <a:off x="4467225" y="0"/>
                            <a:ext cx="1257300" cy="482437"/>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5817F44" w14:textId="77777777" w:rsidR="000471D4" w:rsidRPr="0013596C" w:rsidRDefault="000471D4" w:rsidP="006C1671">
                              <w:pPr>
                                <w:jc w:val="center"/>
                                <w:rPr>
                                  <w:rFonts w:ascii="Times New Roman" w:hAnsi="Times New Roman" w:cs="Times New Roman"/>
                                  <w:color w:val="000000" w:themeColor="text1"/>
                                  <w:sz w:val="28"/>
                                  <w:szCs w:val="28"/>
                                </w:rPr>
                              </w:pPr>
                              <w:r w:rsidRPr="0013596C">
                                <w:rPr>
                                  <w:rFonts w:ascii="Times New Roman" w:hAnsi="Times New Roman" w:cs="Times New Roman"/>
                                  <w:color w:val="000000" w:themeColor="text1"/>
                                  <w:sz w:val="28"/>
                                  <w:szCs w:val="28"/>
                                  <w:lang w:val="kk-KZ"/>
                                </w:rPr>
                                <w:t>Ө</w:t>
                              </w:r>
                              <w:r w:rsidRPr="0013596C">
                                <w:rPr>
                                  <w:rFonts w:ascii="Times New Roman" w:hAnsi="Times New Roman" w:cs="Times New Roman"/>
                                  <w:color w:val="000000" w:themeColor="text1"/>
                                  <w:sz w:val="28"/>
                                  <w:szCs w:val="28"/>
                                </w:rPr>
                                <w:t>мір салты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ая со стрелкой 143"/>
                        <wps:cNvCnPr/>
                        <wps:spPr>
                          <a:xfrm>
                            <a:off x="3581400" y="142875"/>
                            <a:ext cx="819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Прямая со стрелкой 144"/>
                        <wps:cNvCnPr/>
                        <wps:spPr>
                          <a:xfrm>
                            <a:off x="1323975" y="142875"/>
                            <a:ext cx="819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Прямая со стрелкой 142"/>
                        <wps:cNvCnPr/>
                        <wps:spPr>
                          <a:xfrm flipH="1" flipV="1">
                            <a:off x="3581400" y="276225"/>
                            <a:ext cx="800100" cy="9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 name="Прямая со стрелкой 141"/>
                        <wps:cNvCnPr/>
                        <wps:spPr>
                          <a:xfrm flipH="1" flipV="1">
                            <a:off x="1323975" y="276225"/>
                            <a:ext cx="800100" cy="9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Прямая со стрелкой 139"/>
                        <wps:cNvCnPr/>
                        <wps:spPr>
                          <a:xfrm flipH="1">
                            <a:off x="3705225" y="476250"/>
                            <a:ext cx="647700" cy="38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 name="Прямая со стрелкой 138"/>
                        <wps:cNvCnPr/>
                        <wps:spPr>
                          <a:xfrm>
                            <a:off x="1247775" y="561975"/>
                            <a:ext cx="619125" cy="3696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Прямая со стрелкой 136"/>
                        <wps:cNvCnPr/>
                        <wps:spPr>
                          <a:xfrm>
                            <a:off x="2905125" y="485775"/>
                            <a:ext cx="0" cy="2131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6807AB9" id="Группа 112" o:spid="_x0000_s1064" style="position:absolute;left:0;text-align:left;margin-left:16.95pt;margin-top:11.8pt;width:450.75pt;height:100.5pt;z-index:251651584;mso-height-relative:margin" coordsize="57245,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">
                <v:rect id="Прямоугольник 140" o:spid="_x0000_s1065" style="position:absolute;left:22669;top:190;width:12478;height:4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w7MQA&#10;AADcAAAADwAAAGRycy9kb3ducmV2LnhtbESPQU8CQQyF7yb8h0lNvMGshKBZGQhoUOQmKudmp+xu&#10;2HY2OyOs/np6IPHW5r2+93W26LkxJ+piHcTB/SgDQ1IEX0vp4OtzPXwEExOKxyYIOfilCIv54GaG&#10;uQ9n+aDTLpVGQyTm6KBKqc2tjUVFjHEUWhLVDqFjTLp2pfUdnjWcGzvOsqllrEUbKmzpuaLiuPth&#10;B7yVVfv9liGPp+9/kYvXh5d679zdbb98ApOoT//m6/XGK/5E8fUZnc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sOzEAAAA3AAAAA8AAAAAAAAAAAAAAAAAmAIAAGRycy9k&#10;b3ducmV2LnhtbFBLBQYAAAAABAAEAPUAAACJAwAAAAA=&#10;" fillcolor="white [3212]" strokecolor="black [3213]" strokeweight="1pt">
                  <v:textbox>
                    <w:txbxContent>
                      <w:p w14:paraId="20EB921E" w14:textId="77777777" w:rsidR="000471D4" w:rsidRPr="0013596C" w:rsidRDefault="000471D4" w:rsidP="006C1671">
                        <w:pPr>
                          <w:jc w:val="center"/>
                          <w:rPr>
                            <w:rFonts w:ascii="Times New Roman" w:hAnsi="Times New Roman" w:cs="Times New Roman"/>
                            <w:color w:val="000000" w:themeColor="text1"/>
                            <w:sz w:val="28"/>
                            <w:szCs w:val="28"/>
                            <w:lang w:val="kk-KZ"/>
                          </w:rPr>
                        </w:pPr>
                        <w:r w:rsidRPr="0013596C">
                          <w:rPr>
                            <w:rFonts w:ascii="Times New Roman" w:hAnsi="Times New Roman" w:cs="Times New Roman"/>
                            <w:color w:val="000000" w:themeColor="text1"/>
                            <w:sz w:val="28"/>
                            <w:szCs w:val="28"/>
                            <w:lang w:val="kk-KZ"/>
                          </w:rPr>
                          <w:t>Өмір деңгейі</w:t>
                        </w:r>
                      </w:p>
                    </w:txbxContent>
                  </v:textbox>
                </v:rect>
                <v:rect id="Прямоугольник 2" o:spid="_x0000_s1066" style="position:absolute;top:190;width:12382;height:6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42sIA&#10;AADaAAAADwAAAGRycy9kb3ducmV2LnhtbESPzW7CMBCE75V4B2sr9Vac5gAoYBCl6g/cmgLnVbwk&#10;UbPrKHYh5ekxEhLH0cx8o5ktem7UkTpfOzHwMkxAkRTO1lIa2P68P09A+YBisXFCBv7Jw2I+eJhh&#10;Zt1JvumYh1JFiPgMDVQhtJnWvqiI0Q9dSxK9g+sYQ5RdqW2HpwjnRqdJMtKMtcSFCltaVVT85n9s&#10;gDfy2u4+E+R0tD57Lj7Gb/XemKfHfjkFFagP9/Ct/WUNpHC9Em+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rjawgAAANoAAAAPAAAAAAAAAAAAAAAAAJgCAABkcnMvZG93&#10;bnJldi54bWxQSwUGAAAAAAQABAD1AAAAhwMAAAAA&#10;" fillcolor="white [3212]" strokecolor="black [3213]" strokeweight="1pt">
                  <v:textbox>
                    <w:txbxContent>
                      <w:p w14:paraId="337CBE66" w14:textId="77777777" w:rsidR="000471D4" w:rsidRDefault="000471D4" w:rsidP="006C1671">
                        <w:pPr>
                          <w:jc w:val="both"/>
                        </w:pPr>
                        <w:r w:rsidRPr="0013596C">
                          <w:rPr>
                            <w:rFonts w:ascii="Times New Roman" w:hAnsi="Times New Roman" w:cs="Times New Roman"/>
                            <w:color w:val="000000" w:themeColor="text1"/>
                            <w:sz w:val="28"/>
                            <w:szCs w:val="28"/>
                          </w:rPr>
                          <w:t>Денсаулық деңгейі және өмір сүру</w:t>
                        </w:r>
                        <w:r w:rsidRPr="00937B9E">
                          <w:rPr>
                            <w:color w:val="000000" w:themeColor="text1"/>
                          </w:rPr>
                          <w:t xml:space="preserve"> </w:t>
                        </w:r>
                        <w:r w:rsidRPr="00937B9E">
                          <w:t>ұзақтығы</w:t>
                        </w:r>
                      </w:p>
                    </w:txbxContent>
                  </v:textbox>
                </v:rect>
                <v:rect id="Прямоугольник 137" o:spid="_x0000_s1067" style="position:absolute;left:44672;width:12573;height:4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5cEA&#10;AADcAAAADwAAAGRycy9kb3ducmV2LnhtbERPTWvCQBC9C/0PyxS86aYWtERXsS3V1luj9jxkp0kw&#10;Mxuyq0Z/fbcgeJvH+5zZouNanaj1lRMDT8MEFEnubCWFgd32Y/ACygcUi7UTMnAhD4v5Q2+GqXVn&#10;+aZTFgoVQ8SnaKAMoUm19nlJjH7oGpLI/bqWMUTYFtq2eI7hXOtRkow1YyWxocSG3krKD9mRDfBG&#10;Xpv9OkEejb+unvPV5L36Mab/2C2noAJ14S6+uT9tnP88gf9n4gV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KW+XBAAAA3AAAAA8AAAAAAAAAAAAAAAAAmAIAAGRycy9kb3du&#10;cmV2LnhtbFBLBQYAAAAABAAEAPUAAACGAwAAAAA=&#10;" fillcolor="white [3212]" strokecolor="black [3213]" strokeweight="1pt">
                  <v:textbox>
                    <w:txbxContent>
                      <w:p w14:paraId="65817F44" w14:textId="77777777" w:rsidR="000471D4" w:rsidRPr="0013596C" w:rsidRDefault="000471D4" w:rsidP="006C1671">
                        <w:pPr>
                          <w:jc w:val="center"/>
                          <w:rPr>
                            <w:rFonts w:ascii="Times New Roman" w:hAnsi="Times New Roman" w:cs="Times New Roman"/>
                            <w:color w:val="000000" w:themeColor="text1"/>
                            <w:sz w:val="28"/>
                            <w:szCs w:val="28"/>
                          </w:rPr>
                        </w:pPr>
                        <w:r w:rsidRPr="0013596C">
                          <w:rPr>
                            <w:rFonts w:ascii="Times New Roman" w:hAnsi="Times New Roman" w:cs="Times New Roman"/>
                            <w:color w:val="000000" w:themeColor="text1"/>
                            <w:sz w:val="28"/>
                            <w:szCs w:val="28"/>
                            <w:lang w:val="kk-KZ"/>
                          </w:rPr>
                          <w:t>Ө</w:t>
                        </w:r>
                        <w:r w:rsidRPr="0013596C">
                          <w:rPr>
                            <w:rFonts w:ascii="Times New Roman" w:hAnsi="Times New Roman" w:cs="Times New Roman"/>
                            <w:color w:val="000000" w:themeColor="text1"/>
                            <w:sz w:val="28"/>
                            <w:szCs w:val="28"/>
                          </w:rPr>
                          <w:t>мір салты</w:t>
                        </w:r>
                      </w:p>
                    </w:txbxContent>
                  </v:textbox>
                </v:rect>
                <v:shape id="Прямая со стрелкой 143" o:spid="_x0000_s1068" type="#_x0000_t32" style="position:absolute;left:35814;top:1428;width:8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p/cIAAADcAAAADwAAAGRycy9kb3ducmV2LnhtbERPS2vCQBC+C/0PyxS8mU1foU1dRSOC&#10;9VYNPQ/ZaRKanY3ZNUn/vSsI3ubje858OZpG9NS52rKCpygGQVxYXXOpID9uZ+8gnEfW2FgmBf/k&#10;YLl4mMwx1Xbgb+oPvhQhhF2KCirv21RKV1Rk0EW2JQ7cr+0M+gC7UuoOhxBuGvkcx4k0WHNoqLCl&#10;rKLi73A2Cgb0Px/rVXnK1puv3fjWnJJjvldq+jiuPkF4Gv1dfHPvdJj/+gLXZ8IFcn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ip/cIAAADcAAAADwAAAAAAAAAAAAAA&#10;AAChAgAAZHJzL2Rvd25yZXYueG1sUEsFBgAAAAAEAAQA+QAAAJADAAAAAA==&#10;" strokecolor="black [3200]" strokeweight=".5pt">
                  <v:stroke endarrow="block" joinstyle="miter"/>
                </v:shape>
                <v:shape id="Прямая со стрелкой 144" o:spid="_x0000_s1069" type="#_x0000_t32" style="position:absolute;left:13239;top:1428;width:8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xicMAAADcAAAADwAAAGRycy9kb3ducmV2LnhtbERPS2uDQBC+B/Iflin0lqwNNiTWNSSW&#10;gs0tD3oe3KlK3VnjbtX++26hkNt8fM9Jd5NpxUC9aywreFpGIIhLqxuuFFwvb4sNCOeRNbaWScEP&#10;Odhl81mKibYjn2g4+0qEEHYJKqi97xIpXVmTQbe0HXHgPm1v0AfYV1L3OIZw08pVFK2lwYZDQ40d&#10;5TWVX+dvo2BE/7E97Ktbfnh9L6bn9ra+XI9KPT5M+xcQniZ/F/+7Cx3mxzH8PRMu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RMYnDAAAA3AAAAA8AAAAAAAAAAAAA&#10;AAAAoQIAAGRycy9kb3ducmV2LnhtbFBLBQYAAAAABAAEAPkAAACRAwAAAAA=&#10;" strokecolor="black [3200]" strokeweight=".5pt">
                  <v:stroke endarrow="block" joinstyle="miter"/>
                </v:shape>
                <v:shape id="Прямая со стрелкой 142" o:spid="_x0000_s1070" type="#_x0000_t32" style="position:absolute;left:35814;top:2762;width:8001;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2NLcUAAADcAAAADwAAAGRycy9kb3ducmV2LnhtbESP0WrCQBBF3wv+wzJCX0rdGIpodA0i&#10;BET60Gg/YMyOSUh2NmRXk/r13ULBtxnuvWfubNLRtOJOvastK5jPIhDEhdU1lwq+z9n7EoTzyBpb&#10;y6Tghxyk28nLBhNtB87pfvKlCBB2CSqovO8SKV1RkUE3sx1x0K62N+jD2pdS9zgEuGllHEULabDm&#10;cKHCjvYVFc3pZhQMzSP/bPTbMWAPN3/+Wi2zy0qp1+m4W4PwNPqn+T990KH+Rwx/z4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2NLcUAAADcAAAADwAAAAAAAAAA&#10;AAAAAAChAgAAZHJzL2Rvd25yZXYueG1sUEsFBgAAAAAEAAQA+QAAAJMDAAAAAA==&#10;" strokecolor="black [3200]" strokeweight=".5pt">
                  <v:stroke endarrow="block" joinstyle="miter"/>
                </v:shape>
                <v:shape id="Прямая со стрелкой 141" o:spid="_x0000_s1071" type="#_x0000_t32" style="position:absolute;left:13239;top:2762;width:8001;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TWsUAAADcAAAADwAAAGRycy9kb3ducmV2LnhtbESP0WrCQBBF3wv+wzKCL6VuIkU0ugYR&#10;hFD60Gg/YMyOSUh2NmRXE/v13ULBtxnuvWfubNPRtOJOvastK4jnEQjiwuqaSwXf5+PbCoTzyBpb&#10;y6TgQQ7S3eRli4m2A+d0P/lSBAi7BBVU3neJlK6oyKCb2444aFfbG/Rh7UupexwC3LRyEUVLabDm&#10;cKHCjg4VFc3pZhQMzU/+2ejXj4DNbv78tV4dL2ulZtNxvwHhafRP838606H+ewx/z4QJ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8TWsUAAADcAAAADwAAAAAAAAAA&#10;AAAAAAChAgAAZHJzL2Rvd25yZXYueG1sUEsFBgAAAAAEAAQA+QAAAJMDAAAAAA==&#10;" strokecolor="black [3200]" strokeweight=".5pt">
                  <v:stroke endarrow="block" joinstyle="miter"/>
                </v:shape>
                <v:shape id="Прямая со стрелкой 139" o:spid="_x0000_s1072" type="#_x0000_t32" style="position:absolute;left:37052;top:4762;width:6477;height:38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Aa8MAAADcAAAADwAAAGRycy9kb3ducmV2LnhtbERPS2vCQBC+F/oflil4KbqpER+pqxSl&#10;tFejiN6m2WkSmp0NmVXTf98tFHqbj+85y3XvGnWlTmrPBp5GCSjiwtuaSwOH/etwDkoCssXGMxn4&#10;JoH16v5uiZn1N97RNQ+liiEsGRqoQmgzraWoyKGMfEscuU/fOQwRdqW2Hd5iuGv0OEmm2mHNsaHC&#10;ljYVFV/5xRlIw0TGu8lpJvm5/Hi02zSV45sxg4f+5RlUoD78i//c7zbOTxfw+0y8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hQGvDAAAA3AAAAA8AAAAAAAAAAAAA&#10;AAAAoQIAAGRycy9kb3ducmV2LnhtbFBLBQYAAAAABAAEAPkAAACRAwAAAAA=&#10;" strokecolor="black [3200]" strokeweight=".5pt">
                  <v:stroke endarrow="block" joinstyle="miter"/>
                </v:shape>
                <v:shape id="Прямая со стрелкой 138" o:spid="_x0000_s1073" type="#_x0000_t32" style="position:absolute;left:12477;top:5619;width:6192;height:3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I8cQAAADcAAAADwAAAGRycy9kb3ducmV2LnhtbESPzW7CQAyE75V4h5WReisbqIogsCCg&#10;QoLe+BFnK2uSiKw3ZLckvH19QOrN1oxnPs+XnavUg5pQejYwHCSgiDNvS84NnE/bjwmoEJEtVp7J&#10;wJMCLBe9tzmm1rd8oMcx5kpCOKRooIixTrUOWUEOw8DXxKJdfeMwytrk2jbYSrir9ChJxtphydJQ&#10;YE2bgrLb8dcZaDFeputVft+sv/e77qu6j0/nH2Pe+91qBipSF//Nr+udFfxP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kjxxAAAANwAAAAPAAAAAAAAAAAA&#10;AAAAAKECAABkcnMvZG93bnJldi54bWxQSwUGAAAAAAQABAD5AAAAkgMAAAAA&#10;" strokecolor="black [3200]" strokeweight=".5pt">
                  <v:stroke endarrow="block" joinstyle="miter"/>
                </v:shape>
                <v:shape id="Прямая со стрелкой 136" o:spid="_x0000_s1074" type="#_x0000_t32" style="position:absolute;left:29051;top:4857;width:0;height:2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5GMIAAADcAAAADwAAAGRycy9kb3ducmV2LnhtbERPTWvCQBC9F/oflin0Vje1GDS6SrQU&#10;0t6M4nnIjklodjbJrkn8991Cobd5vM/Z7CbTiIF6V1tW8DqLQBAXVtdcKjifPl6WIJxH1thYJgV3&#10;crDbPj5sMNF25CMNuS9FCGGXoILK+zaR0hUVGXQz2xIH7mp7gz7AvpS6xzGEm0bOoyiWBmsODRW2&#10;dKio+M5vRsGI/rLap2V32L9/ZtOi6eLT+Uup56cpXYPwNPl/8Z8702H+Ww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l5GMIAAADcAAAADwAAAAAAAAAAAAAA&#10;AAChAgAAZHJzL2Rvd25yZXYueG1sUEsFBgAAAAAEAAQA+QAAAJADAAAAAA==&#10;" strokecolor="black [3200]" strokeweight=".5pt">
                  <v:stroke endarrow="block" joinstyle="miter"/>
                </v:shape>
              </v:group>
            </w:pict>
          </mc:Fallback>
        </mc:AlternateContent>
      </w:r>
    </w:p>
    <w:p w14:paraId="43E681DB"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7D107FA1" w14:textId="77777777" w:rsidR="006C1671" w:rsidRPr="00F31157" w:rsidRDefault="006C1671" w:rsidP="005B26EF">
      <w:pPr>
        <w:pStyle w:val="ae"/>
        <w:numPr>
          <w:ilvl w:val="0"/>
          <w:numId w:val="3"/>
        </w:numPr>
        <w:shd w:val="clear" w:color="auto" w:fill="FFFFFF" w:themeFill="background1"/>
        <w:tabs>
          <w:tab w:val="left" w:pos="2850"/>
          <w:tab w:val="left" w:pos="3210"/>
        </w:tabs>
        <w:spacing w:before="0" w:beforeAutospacing="0" w:after="0" w:afterAutospacing="0"/>
        <w:ind w:left="0" w:firstLine="709"/>
        <w:jc w:val="center"/>
        <w:rPr>
          <w:sz w:val="28"/>
          <w:szCs w:val="28"/>
          <w:lang w:val="kk-KZ"/>
        </w:rPr>
      </w:pPr>
    </w:p>
    <w:p w14:paraId="7CFD31DB" w14:textId="77777777" w:rsidR="006C1671" w:rsidRPr="00F31157" w:rsidRDefault="006C1671" w:rsidP="005B26EF">
      <w:pPr>
        <w:pStyle w:val="ae"/>
        <w:numPr>
          <w:ilvl w:val="0"/>
          <w:numId w:val="3"/>
        </w:numPr>
        <w:shd w:val="clear" w:color="auto" w:fill="FFFFFF" w:themeFill="background1"/>
        <w:tabs>
          <w:tab w:val="left" w:pos="9214"/>
        </w:tabs>
        <w:spacing w:before="0" w:beforeAutospacing="0" w:after="0" w:afterAutospacing="0"/>
        <w:ind w:left="0" w:firstLine="709"/>
        <w:jc w:val="both"/>
        <w:rPr>
          <w:sz w:val="28"/>
          <w:szCs w:val="28"/>
          <w:lang w:val="kk-KZ"/>
        </w:rPr>
      </w:pPr>
    </w:p>
    <w:p w14:paraId="186E8DD4" w14:textId="77777777" w:rsidR="006C1671" w:rsidRPr="00F31157" w:rsidRDefault="006C1671" w:rsidP="006C1671">
      <w:pPr>
        <w:pStyle w:val="ae"/>
        <w:shd w:val="clear" w:color="auto" w:fill="FFFFFF" w:themeFill="background1"/>
        <w:tabs>
          <w:tab w:val="left" w:pos="142"/>
          <w:tab w:val="left" w:pos="9214"/>
        </w:tabs>
        <w:spacing w:before="0" w:beforeAutospacing="0" w:after="0" w:afterAutospacing="0"/>
        <w:ind w:firstLine="709"/>
        <w:jc w:val="both"/>
        <w:rPr>
          <w:sz w:val="28"/>
          <w:szCs w:val="28"/>
          <w:lang w:val="kk-KZ"/>
        </w:rPr>
      </w:pPr>
    </w:p>
    <w:p w14:paraId="6443CDD0" w14:textId="77777777" w:rsidR="006C1671" w:rsidRPr="00F31157" w:rsidRDefault="0013596C"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r>
        <w:rPr>
          <w:noProof/>
          <w:sz w:val="28"/>
          <w:szCs w:val="28"/>
        </w:rPr>
        <mc:AlternateContent>
          <mc:Choice Requires="wps">
            <w:drawing>
              <wp:anchor distT="0" distB="0" distL="114300" distR="114300" simplePos="0" relativeHeight="251652608" behindDoc="0" locked="0" layoutInCell="1" allowOverlap="1" wp14:anchorId="02DE9C1D" wp14:editId="3117B876">
                <wp:simplePos x="0" y="0"/>
                <wp:positionH relativeFrom="margin">
                  <wp:align>center</wp:align>
                </wp:positionH>
                <wp:positionV relativeFrom="paragraph">
                  <wp:posOffset>105973</wp:posOffset>
                </wp:positionV>
                <wp:extent cx="1666875" cy="516890"/>
                <wp:effectExtent l="0" t="0" r="28575" b="16510"/>
                <wp:wrapNone/>
                <wp:docPr id="145" name="Прямоугольник 145"/>
                <wp:cNvGraphicFramePr/>
                <a:graphic xmlns:a="http://schemas.openxmlformats.org/drawingml/2006/main">
                  <a:graphicData uri="http://schemas.microsoft.com/office/word/2010/wordprocessingShape">
                    <wps:wsp>
                      <wps:cNvSpPr/>
                      <wps:spPr>
                        <a:xfrm>
                          <a:off x="0" y="0"/>
                          <a:ext cx="1666875" cy="51689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09C2EED" w14:textId="77777777" w:rsidR="000471D4" w:rsidRPr="0013596C" w:rsidRDefault="000471D4" w:rsidP="006C1671">
                            <w:pPr>
                              <w:jc w:val="center"/>
                              <w:rPr>
                                <w:rFonts w:ascii="Times New Roman" w:hAnsi="Times New Roman" w:cs="Times New Roman"/>
                                <w:color w:val="0D0D0D" w:themeColor="text1" w:themeTint="F2"/>
                                <w:sz w:val="28"/>
                                <w:szCs w:val="28"/>
                                <w:lang w:val="kk-KZ"/>
                              </w:rPr>
                            </w:pPr>
                            <w:r w:rsidRPr="0013596C">
                              <w:rPr>
                                <w:rFonts w:ascii="Times New Roman" w:hAnsi="Times New Roman" w:cs="Times New Roman"/>
                                <w:color w:val="0D0D0D" w:themeColor="text1" w:themeTint="F2"/>
                                <w:sz w:val="28"/>
                                <w:szCs w:val="28"/>
                                <w:lang w:val="kk-KZ"/>
                              </w:rPr>
                              <w:t>Өмір сапасы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E9C1D" id="Прямоугольник 145" o:spid="_x0000_s1075" style="position:absolute;left:0;text-align:left;margin-left:0;margin-top:8.35pt;width:131.25pt;height:40.7pt;z-index:2516526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" fillcolor="white [3212]" strokecolor="black [3213]" strokeweight="1pt">
                <v:textbox>
                  <w:txbxContent>
                    <w:p w14:paraId="709C2EED" w14:textId="77777777" w:rsidR="000471D4" w:rsidRPr="0013596C" w:rsidRDefault="000471D4" w:rsidP="006C1671">
                      <w:pPr>
                        <w:jc w:val="center"/>
                        <w:rPr>
                          <w:rFonts w:ascii="Times New Roman" w:hAnsi="Times New Roman" w:cs="Times New Roman"/>
                          <w:color w:val="0D0D0D" w:themeColor="text1" w:themeTint="F2"/>
                          <w:sz w:val="28"/>
                          <w:szCs w:val="28"/>
                          <w:lang w:val="kk-KZ"/>
                        </w:rPr>
                      </w:pPr>
                      <w:r w:rsidRPr="0013596C">
                        <w:rPr>
                          <w:rFonts w:ascii="Times New Roman" w:hAnsi="Times New Roman" w:cs="Times New Roman"/>
                          <w:color w:val="0D0D0D" w:themeColor="text1" w:themeTint="F2"/>
                          <w:sz w:val="28"/>
                          <w:szCs w:val="28"/>
                          <w:lang w:val="kk-KZ"/>
                        </w:rPr>
                        <w:t>Өмір сапасы</w:t>
                      </w:r>
                    </w:p>
                  </w:txbxContent>
                </v:textbox>
                <w10:wrap anchorx="margin"/>
              </v:rect>
            </w:pict>
          </mc:Fallback>
        </mc:AlternateContent>
      </w:r>
    </w:p>
    <w:p w14:paraId="183B8F90"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3FFF4979" w14:textId="77777777" w:rsidR="00C8657B" w:rsidRPr="00F31157" w:rsidRDefault="00C8657B"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3FB28FB5" w14:textId="77777777" w:rsidR="0013596C" w:rsidRDefault="0013596C" w:rsidP="009F617F">
      <w:pPr>
        <w:pStyle w:val="ae"/>
        <w:shd w:val="clear" w:color="auto" w:fill="FFFFFF" w:themeFill="background1"/>
        <w:tabs>
          <w:tab w:val="left" w:pos="9214"/>
        </w:tabs>
        <w:spacing w:before="0" w:beforeAutospacing="0" w:after="0" w:afterAutospacing="0"/>
        <w:jc w:val="center"/>
        <w:rPr>
          <w:sz w:val="28"/>
          <w:szCs w:val="28"/>
          <w:lang w:val="kk-KZ"/>
        </w:rPr>
      </w:pPr>
    </w:p>
    <w:p w14:paraId="403FEA0C" w14:textId="77777777" w:rsidR="006C1671" w:rsidRPr="00AA4DB5" w:rsidRDefault="006C1671" w:rsidP="009F617F">
      <w:pPr>
        <w:pStyle w:val="ae"/>
        <w:shd w:val="clear" w:color="auto" w:fill="FFFFFF" w:themeFill="background1"/>
        <w:tabs>
          <w:tab w:val="left" w:pos="9214"/>
        </w:tabs>
        <w:spacing w:before="0" w:beforeAutospacing="0" w:after="0" w:afterAutospacing="0"/>
        <w:jc w:val="center"/>
        <w:rPr>
          <w:sz w:val="28"/>
          <w:szCs w:val="28"/>
          <w:lang w:val="kk-KZ"/>
        </w:rPr>
      </w:pPr>
      <w:r w:rsidRPr="00F31157">
        <w:rPr>
          <w:sz w:val="28"/>
          <w:szCs w:val="28"/>
          <w:lang w:val="kk-KZ"/>
        </w:rPr>
        <w:t xml:space="preserve">Сурет </w:t>
      </w:r>
      <w:r w:rsidR="00AA4DB5">
        <w:rPr>
          <w:sz w:val="28"/>
          <w:szCs w:val="28"/>
          <w:lang w:val="kk-KZ"/>
        </w:rPr>
        <w:t xml:space="preserve">7 </w:t>
      </w:r>
      <w:r w:rsidR="00AA4DB5" w:rsidRPr="00F15555">
        <w:rPr>
          <w:sz w:val="28"/>
          <w:szCs w:val="28"/>
          <w:lang w:val="kk-KZ"/>
        </w:rPr>
        <w:t xml:space="preserve">– </w:t>
      </w:r>
      <w:r w:rsidRPr="00F31157">
        <w:rPr>
          <w:sz w:val="28"/>
          <w:szCs w:val="28"/>
          <w:lang w:val="kk-KZ"/>
        </w:rPr>
        <w:t xml:space="preserve">Өмір салты </w:t>
      </w:r>
      <w:r w:rsidRPr="00AA4DB5">
        <w:rPr>
          <w:sz w:val="28"/>
          <w:szCs w:val="28"/>
          <w:lang w:val="kk-KZ"/>
        </w:rPr>
        <w:t>және өмір сапасы арасындағы байланыс</w:t>
      </w:r>
    </w:p>
    <w:p w14:paraId="6F029949" w14:textId="77777777" w:rsidR="00740A34" w:rsidRPr="00AA4DB5" w:rsidRDefault="000B1120" w:rsidP="009F617F">
      <w:pPr>
        <w:pStyle w:val="ae"/>
        <w:shd w:val="clear" w:color="auto" w:fill="FFFFFF"/>
        <w:tabs>
          <w:tab w:val="left" w:pos="9214"/>
        </w:tabs>
        <w:spacing w:before="0" w:beforeAutospacing="0" w:after="0" w:afterAutospacing="0"/>
        <w:ind w:left="1429"/>
        <w:jc w:val="center"/>
        <w:rPr>
          <w:bCs/>
          <w:sz w:val="28"/>
          <w:szCs w:val="28"/>
          <w:lang w:val="kk-KZ"/>
        </w:rPr>
      </w:pPr>
      <w:r>
        <w:rPr>
          <w:bCs/>
          <w:sz w:val="28"/>
          <w:szCs w:val="28"/>
          <w:lang w:val="kk-KZ"/>
        </w:rPr>
        <w:t>Ескертпе:</w:t>
      </w:r>
      <w:r w:rsidR="00E83BA0">
        <w:rPr>
          <w:bCs/>
          <w:sz w:val="28"/>
          <w:szCs w:val="28"/>
          <w:lang w:val="kk-KZ"/>
        </w:rPr>
        <w:t xml:space="preserve"> </w:t>
      </w:r>
      <w:r w:rsidR="00740A34" w:rsidRPr="00AA4DB5">
        <w:rPr>
          <w:bCs/>
          <w:sz w:val="28"/>
          <w:szCs w:val="28"/>
          <w:lang w:val="kk-KZ"/>
        </w:rPr>
        <w:t>автормен құрастырылған</w:t>
      </w:r>
    </w:p>
    <w:p w14:paraId="51BF77EF"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3968F3C0"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Қазіргі таңда біздің мемлекетімізде өмір сүру сапасы бойынша 71 мемлекеттің ішінен 69 орында тұр. </w:t>
      </w:r>
      <w:r w:rsidR="006D22F4" w:rsidRPr="00F31157">
        <w:rPr>
          <w:sz w:val="28"/>
          <w:szCs w:val="28"/>
          <w:lang w:val="kk-KZ"/>
        </w:rPr>
        <w:t>Б</w:t>
      </w:r>
      <w:r w:rsidRPr="00F31157">
        <w:rPr>
          <w:sz w:val="28"/>
          <w:szCs w:val="28"/>
          <w:lang w:val="kk-KZ"/>
        </w:rPr>
        <w:t>ұл</w:t>
      </w:r>
      <w:r w:rsidR="006D22F4" w:rsidRPr="00F31157">
        <w:rPr>
          <w:sz w:val="28"/>
          <w:szCs w:val="28"/>
          <w:lang w:val="kk-KZ"/>
        </w:rPr>
        <w:t xml:space="preserve"> </w:t>
      </w:r>
      <w:r w:rsidRPr="00F31157">
        <w:rPr>
          <w:sz w:val="28"/>
          <w:szCs w:val="28"/>
          <w:lang w:val="kk-KZ"/>
        </w:rPr>
        <w:t>халықаралық статистика бюросымен расталған. Олар рейтинг жасау барысында халықтың сатып алу индексі, қауіпсіздік, денсаулық сақтау, өмір сүру сапасы тағы басқа бірнеше критерийлерді назарға алған.</w:t>
      </w:r>
    </w:p>
    <w:p w14:paraId="0A5BE41F" w14:textId="77777777" w:rsidR="006C1671" w:rsidRPr="00F31157" w:rsidRDefault="006C1671" w:rsidP="006C1671">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Жыл сайын жүргізілетін халықтың өмір сүру сапасын зерттеу нәтижелері бойынша 2021 жылғы наурызда өз өміріне толық қанағаттанатын респонденттердің үлесі 61,3% дейін төмендеді (2020 жылғы наурызда – 63,5%). Бұл ретте өз өміріне ішінара қанағаттанған халықтың үлесі 35,8%-дан 38%-ға өсті, ал қанағаттанбағандар үлесі 0,6%-дан 0,5%-ға төмендеді.</w:t>
      </w:r>
    </w:p>
    <w:p w14:paraId="024B24CD" w14:textId="77777777" w:rsidR="00990C94" w:rsidRPr="00F31157" w:rsidRDefault="00427E37" w:rsidP="00990C94">
      <w:pPr>
        <w:pStyle w:val="a3"/>
        <w:ind w:firstLine="851"/>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b/>
          <w:sz w:val="28"/>
          <w:szCs w:val="28"/>
          <w:lang w:val="kk-KZ"/>
        </w:rPr>
        <w:t>Әлемдік бақыт инд</w:t>
      </w:r>
      <w:r w:rsidR="00990C94" w:rsidRPr="00F31157">
        <w:rPr>
          <w:rFonts w:ascii="Times New Roman" w:eastAsia="NewBaskervilleITC-Regular" w:hAnsi="Times New Roman" w:cs="Times New Roman"/>
          <w:b/>
          <w:sz w:val="28"/>
          <w:szCs w:val="28"/>
          <w:lang w:val="kk-KZ"/>
        </w:rPr>
        <w:t xml:space="preserve">ексі (Happy Planet Index – HPI). </w:t>
      </w:r>
      <w:r w:rsidRPr="00F31157">
        <w:rPr>
          <w:rFonts w:ascii="Times New Roman" w:eastAsia="NewBaskervilleITC-Regular" w:hAnsi="Times New Roman" w:cs="Times New Roman"/>
          <w:sz w:val="28"/>
          <w:szCs w:val="28"/>
          <w:lang w:val="kk-KZ"/>
        </w:rPr>
        <w:t xml:space="preserve">Сауалнама </w:t>
      </w:r>
      <w:r w:rsidR="00990C94" w:rsidRPr="00F31157">
        <w:rPr>
          <w:rFonts w:ascii="Times New Roman" w:eastAsia="NewBaskervilleITC-Regular" w:hAnsi="Times New Roman" w:cs="Times New Roman"/>
          <w:sz w:val="28"/>
          <w:szCs w:val="28"/>
          <w:lang w:val="kk-KZ"/>
        </w:rPr>
        <w:t>және</w:t>
      </w:r>
      <w:r w:rsidRPr="00F31157">
        <w:rPr>
          <w:rFonts w:ascii="Times New Roman" w:eastAsia="NewBaskervilleITC-Regular" w:hAnsi="Times New Roman" w:cs="Times New Roman"/>
          <w:sz w:val="28"/>
          <w:szCs w:val="28"/>
          <w:lang w:val="kk-KZ"/>
        </w:rPr>
        <w:t xml:space="preserve"> әлеуметтік-экономикалық көрсеткіштерді де қамтитын бірнеше кешенді біріктірілген индекстердің бірі – әлемдік бақыт индексі. 2006 жылдан бастап қазіргі уақытқа дейін зерттеулер жүргізіп келе жатқан бұл индекс 140-қа жуық елді қамтиды. Оның әзірлеушісі британдық New Economic Foundation зерттеу орталығы болды. </w:t>
      </w:r>
      <w:r w:rsidR="00990C94" w:rsidRPr="00F31157">
        <w:rPr>
          <w:rFonts w:ascii="Times New Roman" w:eastAsia="NewBaskervilleITC-Regular" w:hAnsi="Times New Roman" w:cs="Times New Roman"/>
          <w:sz w:val="28"/>
          <w:szCs w:val="28"/>
          <w:lang w:val="kk-KZ"/>
        </w:rPr>
        <w:t xml:space="preserve">Олар негізінен </w:t>
      </w:r>
      <w:r w:rsidRPr="00F31157">
        <w:rPr>
          <w:rFonts w:ascii="Times New Roman" w:eastAsia="NewBaskervilleITC-Regular" w:hAnsi="Times New Roman" w:cs="Times New Roman"/>
          <w:sz w:val="28"/>
          <w:szCs w:val="28"/>
          <w:lang w:val="kk-KZ"/>
        </w:rPr>
        <w:t>4 компонентті қарастыра</w:t>
      </w:r>
      <w:r w:rsidR="00990C94" w:rsidRPr="00F31157">
        <w:rPr>
          <w:rFonts w:ascii="Times New Roman" w:eastAsia="NewBaskervilleITC-Regular" w:hAnsi="Times New Roman" w:cs="Times New Roman"/>
          <w:sz w:val="28"/>
          <w:szCs w:val="28"/>
          <w:lang w:val="kk-KZ"/>
        </w:rPr>
        <w:t>ды</w:t>
      </w:r>
      <w:r w:rsidRPr="00F31157">
        <w:rPr>
          <w:rFonts w:ascii="Times New Roman" w:eastAsia="NewBaskervilleITC-Regular" w:hAnsi="Times New Roman" w:cs="Times New Roman"/>
          <w:sz w:val="28"/>
          <w:szCs w:val="28"/>
          <w:lang w:val="kk-KZ"/>
        </w:rPr>
        <w:t xml:space="preserve">: </w:t>
      </w:r>
    </w:p>
    <w:p w14:paraId="17CF6E0B" w14:textId="77777777" w:rsidR="00990C94" w:rsidRPr="00F31157" w:rsidRDefault="00427E37" w:rsidP="005B26EF">
      <w:pPr>
        <w:pStyle w:val="a3"/>
        <w:numPr>
          <w:ilvl w:val="0"/>
          <w:numId w:val="4"/>
        </w:numPr>
        <w:ind w:left="851" w:hanging="284"/>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өмір сүру ұзақтығы</w:t>
      </w:r>
      <w:r w:rsidR="00990C94" w:rsidRPr="00F31157">
        <w:rPr>
          <w:rFonts w:ascii="Times New Roman" w:eastAsia="NewBaskervilleITC-Regular" w:hAnsi="Times New Roman" w:cs="Times New Roman"/>
          <w:sz w:val="28"/>
          <w:szCs w:val="28"/>
          <w:lang w:val="kk-KZ"/>
        </w:rPr>
        <w:t>;</w:t>
      </w:r>
    </w:p>
    <w:p w14:paraId="0BBD5DDD" w14:textId="77777777" w:rsidR="00990C94" w:rsidRPr="00F31157" w:rsidRDefault="00427E37" w:rsidP="005B26EF">
      <w:pPr>
        <w:pStyle w:val="a3"/>
        <w:numPr>
          <w:ilvl w:val="0"/>
          <w:numId w:val="4"/>
        </w:numPr>
        <w:ind w:left="851" w:hanging="284"/>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 қоршаған ортаға әсер</w:t>
      </w:r>
      <w:r w:rsidR="00990C94" w:rsidRPr="00F31157">
        <w:rPr>
          <w:rFonts w:ascii="Times New Roman" w:eastAsia="NewBaskervilleITC-Regular" w:hAnsi="Times New Roman" w:cs="Times New Roman"/>
          <w:sz w:val="28"/>
          <w:szCs w:val="28"/>
          <w:lang w:val="kk-KZ"/>
        </w:rPr>
        <w:t>;</w:t>
      </w:r>
    </w:p>
    <w:p w14:paraId="7AC6A4CC" w14:textId="77777777" w:rsidR="00990C94" w:rsidRPr="00F31157" w:rsidRDefault="00427E37" w:rsidP="005B26EF">
      <w:pPr>
        <w:pStyle w:val="a3"/>
        <w:numPr>
          <w:ilvl w:val="0"/>
          <w:numId w:val="4"/>
        </w:numPr>
        <w:ind w:left="851" w:hanging="284"/>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 әл-ауқат тәжірибесі</w:t>
      </w:r>
      <w:r w:rsidR="00990C94" w:rsidRPr="00F31157">
        <w:rPr>
          <w:rFonts w:ascii="Times New Roman" w:eastAsia="NewBaskervilleITC-Regular" w:hAnsi="Times New Roman" w:cs="Times New Roman"/>
          <w:sz w:val="28"/>
          <w:szCs w:val="28"/>
          <w:lang w:val="kk-KZ"/>
        </w:rPr>
        <w:t>;</w:t>
      </w:r>
    </w:p>
    <w:p w14:paraId="31AD2B2F" w14:textId="77777777" w:rsidR="00427E37" w:rsidRPr="00F31157" w:rsidRDefault="00427E37" w:rsidP="005B26EF">
      <w:pPr>
        <w:pStyle w:val="a3"/>
        <w:numPr>
          <w:ilvl w:val="0"/>
          <w:numId w:val="4"/>
        </w:numPr>
        <w:ind w:left="851" w:hanging="284"/>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 нәтижелердің теңсіздігі.</w:t>
      </w:r>
    </w:p>
    <w:p w14:paraId="5B5E7454" w14:textId="77777777" w:rsidR="00427E37" w:rsidRPr="00F31157" w:rsidRDefault="00427E37"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Қазақстанның бақыт индексі зерттеулерге сәйкес 19,1</w:t>
      </w:r>
      <w:r w:rsidR="00AA5844" w:rsidRPr="00F31157">
        <w:rPr>
          <w:rFonts w:ascii="Times New Roman" w:eastAsia="NewBaskervilleITC-Regular" w:hAnsi="Times New Roman" w:cs="Times New Roman"/>
          <w:sz w:val="28"/>
          <w:szCs w:val="28"/>
          <w:lang w:val="kk-KZ"/>
        </w:rPr>
        <w:t xml:space="preserve"> көрсеткішін құрайды</w:t>
      </w:r>
      <w:r w:rsidRPr="00F31157">
        <w:rPr>
          <w:rFonts w:ascii="Times New Roman" w:eastAsia="NewBaskervilleITC-Regular" w:hAnsi="Times New Roman" w:cs="Times New Roman"/>
          <w:sz w:val="28"/>
          <w:szCs w:val="28"/>
          <w:lang w:val="kk-KZ"/>
        </w:rPr>
        <w:t>. Еліміз 114-ші орында.</w:t>
      </w:r>
      <w:r w:rsidR="0018507D" w:rsidRPr="00F31157">
        <w:rPr>
          <w:rFonts w:ascii="Times New Roman" w:eastAsia="NewBaskervilleITC-Regular" w:hAnsi="Times New Roman" w:cs="Times New Roman"/>
          <w:sz w:val="28"/>
          <w:szCs w:val="28"/>
          <w:lang w:val="kk-KZ"/>
        </w:rPr>
        <w:t xml:space="preserve"> Қазақстанның бақыт индексі төмендегі 8-суреттен көруге болады. </w:t>
      </w:r>
      <w:r w:rsidRPr="00F31157">
        <w:rPr>
          <w:rFonts w:ascii="Times New Roman" w:eastAsia="NewBaskervilleITC-Regular" w:hAnsi="Times New Roman" w:cs="Times New Roman"/>
          <w:sz w:val="28"/>
          <w:szCs w:val="28"/>
          <w:lang w:val="kk-KZ"/>
        </w:rPr>
        <w:t xml:space="preserve"> ЕАЭО елдерінің ішінде Ресейден 2 саты жоғары, бірақ Беларусьтен (102-орын) сәл және Қырғызстаннан (31-орын) айтарлықтай артта.</w:t>
      </w:r>
    </w:p>
    <w:p w14:paraId="51A19494" w14:textId="77777777" w:rsidR="00427E37" w:rsidRPr="00F31157" w:rsidRDefault="00A4101C"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Жалпы</w:t>
      </w:r>
      <w:r w:rsidR="00427E37" w:rsidRPr="00F31157">
        <w:rPr>
          <w:rFonts w:ascii="Times New Roman" w:eastAsia="NewBaskervilleITC-Regular" w:hAnsi="Times New Roman" w:cs="Times New Roman"/>
          <w:sz w:val="28"/>
          <w:szCs w:val="28"/>
          <w:lang w:val="kk-KZ"/>
        </w:rPr>
        <w:t xml:space="preserve">, </w:t>
      </w:r>
      <w:r w:rsidR="00AB70F6" w:rsidRPr="00F31157">
        <w:rPr>
          <w:rFonts w:ascii="Times New Roman" w:eastAsia="NewBaskervilleITC-Regular" w:hAnsi="Times New Roman" w:cs="Times New Roman"/>
          <w:sz w:val="28"/>
          <w:szCs w:val="28"/>
          <w:lang w:val="kk-KZ"/>
        </w:rPr>
        <w:t>«</w:t>
      </w:r>
      <w:r w:rsidR="00582118" w:rsidRPr="00F31157">
        <w:rPr>
          <w:rFonts w:ascii="Times New Roman" w:eastAsia="NewBaskervilleITC-Regular" w:hAnsi="Times New Roman" w:cs="Times New Roman"/>
          <w:sz w:val="28"/>
          <w:szCs w:val="28"/>
          <w:lang w:val="kk-KZ"/>
        </w:rPr>
        <w:t>Әлемдік бақыт</w:t>
      </w:r>
      <w:r w:rsidR="00AB70F6" w:rsidRPr="00F31157">
        <w:rPr>
          <w:rFonts w:ascii="Times New Roman" w:eastAsia="NewBaskervilleITC-Regular" w:hAnsi="Times New Roman" w:cs="Times New Roman"/>
          <w:sz w:val="28"/>
          <w:szCs w:val="28"/>
          <w:lang w:val="kk-KZ"/>
        </w:rPr>
        <w:t>»</w:t>
      </w:r>
      <w:r w:rsidR="00427E37" w:rsidRPr="00F31157">
        <w:rPr>
          <w:rFonts w:ascii="Times New Roman" w:eastAsia="NewBaskervilleITC-Regular" w:hAnsi="Times New Roman" w:cs="Times New Roman"/>
          <w:sz w:val="28"/>
          <w:szCs w:val="28"/>
          <w:lang w:val="kk-KZ"/>
        </w:rPr>
        <w:t xml:space="preserve"> индексі өзінің әдіснамасында экономикалық (макроэкономикалық) көрсеткіштерді қамтымайды, сондықтан халықтың әл-ауқаты дамуының объективті бейнесін жеткілікті түрде көрсетуге қабілетсіз.</w:t>
      </w:r>
    </w:p>
    <w:p w14:paraId="3ECDD858" w14:textId="77777777" w:rsidR="005D570B" w:rsidRPr="00F31157" w:rsidRDefault="005D570B" w:rsidP="005D570B">
      <w:pPr>
        <w:pStyle w:val="a3"/>
        <w:ind w:firstLine="851"/>
        <w:jc w:val="both"/>
        <w:rPr>
          <w:rFonts w:ascii="Times New Roman" w:eastAsia="NewBaskervilleITC-Regular" w:hAnsi="Times New Roman" w:cs="Times New Roman"/>
          <w:sz w:val="28"/>
          <w:szCs w:val="28"/>
          <w:lang w:val="kk-KZ"/>
        </w:rPr>
      </w:pPr>
    </w:p>
    <w:p w14:paraId="79F174FE" w14:textId="77777777" w:rsidR="005D570B" w:rsidRPr="00F31157" w:rsidRDefault="005D570B" w:rsidP="005D570B">
      <w:pPr>
        <w:pStyle w:val="a3"/>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noProof/>
          <w:sz w:val="28"/>
          <w:szCs w:val="28"/>
          <w:lang w:eastAsia="ru-RU"/>
        </w:rPr>
        <w:lastRenderedPageBreak/>
        <w:drawing>
          <wp:inline distT="0" distB="0" distL="0" distR="0" wp14:anchorId="760C5BFC" wp14:editId="5331D093">
            <wp:extent cx="5858721" cy="2760133"/>
            <wp:effectExtent l="0" t="0" r="8890" b="2540"/>
            <wp:docPr id="14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2229FC" w14:textId="77777777" w:rsidR="006C1671" w:rsidRPr="00F31157" w:rsidRDefault="006C1671" w:rsidP="006C1671">
      <w:pPr>
        <w:pStyle w:val="a3"/>
        <w:jc w:val="both"/>
        <w:rPr>
          <w:rFonts w:ascii="Times New Roman" w:eastAsia="NewBaskervilleITC-Regular" w:hAnsi="Times New Roman" w:cs="Times New Roman"/>
          <w:sz w:val="28"/>
          <w:szCs w:val="28"/>
          <w:lang w:val="kk-KZ"/>
        </w:rPr>
      </w:pPr>
    </w:p>
    <w:p w14:paraId="1CB1902D" w14:textId="77777777" w:rsidR="006C1671" w:rsidRPr="00AA4DB5" w:rsidRDefault="006C1671" w:rsidP="006C1671">
      <w:pPr>
        <w:pStyle w:val="a3"/>
        <w:jc w:val="center"/>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Сурет</w:t>
      </w:r>
      <w:r w:rsidR="00AA5844" w:rsidRPr="00F31157">
        <w:rPr>
          <w:rFonts w:ascii="Times New Roman" w:eastAsia="NewBaskervilleITC-Regular" w:hAnsi="Times New Roman" w:cs="Times New Roman"/>
          <w:sz w:val="28"/>
          <w:szCs w:val="28"/>
          <w:lang w:val="kk-KZ"/>
        </w:rPr>
        <w:t xml:space="preserve"> 8 </w:t>
      </w:r>
      <w:r w:rsidR="000800DC"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Қазақстан</w:t>
      </w:r>
      <w:r w:rsidR="000800DC" w:rsidRPr="00F31157">
        <w:rPr>
          <w:rFonts w:ascii="Times New Roman" w:eastAsia="NewBaskervilleITC-Regular" w:hAnsi="Times New Roman" w:cs="Times New Roman"/>
          <w:sz w:val="28"/>
          <w:szCs w:val="28"/>
          <w:lang w:val="kk-KZ"/>
        </w:rPr>
        <w:t xml:space="preserve"> </w:t>
      </w:r>
      <w:r w:rsidR="000800DC" w:rsidRPr="00AA4DB5">
        <w:rPr>
          <w:rFonts w:ascii="Times New Roman" w:eastAsia="NewBaskervilleITC-Regular" w:hAnsi="Times New Roman" w:cs="Times New Roman"/>
          <w:sz w:val="28"/>
          <w:szCs w:val="28"/>
          <w:lang w:val="kk-KZ"/>
        </w:rPr>
        <w:t xml:space="preserve">Республикасының </w:t>
      </w:r>
      <w:r w:rsidRPr="00AA4DB5">
        <w:rPr>
          <w:rFonts w:ascii="Times New Roman" w:eastAsia="NewBaskervilleITC-Regular" w:hAnsi="Times New Roman" w:cs="Times New Roman"/>
          <w:sz w:val="28"/>
          <w:szCs w:val="28"/>
          <w:lang w:val="kk-KZ"/>
        </w:rPr>
        <w:t>бақыт индексі бойынша</w:t>
      </w:r>
      <w:r w:rsidR="000800DC" w:rsidRPr="00AA4DB5">
        <w:rPr>
          <w:rFonts w:ascii="Times New Roman" w:eastAsia="NewBaskervilleITC-Regular" w:hAnsi="Times New Roman" w:cs="Times New Roman"/>
          <w:sz w:val="28"/>
          <w:szCs w:val="28"/>
          <w:lang w:val="kk-KZ"/>
        </w:rPr>
        <w:t xml:space="preserve"> көрсеткіші</w:t>
      </w:r>
    </w:p>
    <w:p w14:paraId="62F4C9D7" w14:textId="77777777" w:rsidR="006C1671" w:rsidRPr="00AA4DB5" w:rsidRDefault="004E517E" w:rsidP="006C1671">
      <w:pPr>
        <w:pStyle w:val="a3"/>
        <w:jc w:val="center"/>
        <w:rPr>
          <w:rFonts w:ascii="Times New Roman" w:eastAsia="NewBaskervilleITC-Regular" w:hAnsi="Times New Roman" w:cs="Times New Roman"/>
          <w:sz w:val="28"/>
          <w:szCs w:val="28"/>
          <w:lang w:val="kk-KZ"/>
        </w:rPr>
      </w:pPr>
      <w:r w:rsidRPr="00AA4DB5">
        <w:rPr>
          <w:rFonts w:ascii="Times New Roman" w:eastAsia="NewBaskervilleITC-Regular" w:hAnsi="Times New Roman" w:cs="Times New Roman"/>
          <w:sz w:val="28"/>
          <w:szCs w:val="28"/>
          <w:lang w:val="kk-KZ"/>
        </w:rPr>
        <w:t>Ескертпе</w:t>
      </w:r>
      <w:r w:rsidR="00E83BA0">
        <w:rPr>
          <w:rFonts w:ascii="Times New Roman" w:eastAsia="NewBaskervilleITC-Regular" w:hAnsi="Times New Roman" w:cs="Times New Roman"/>
          <w:sz w:val="28"/>
          <w:szCs w:val="28"/>
          <w:lang w:val="kk-KZ"/>
        </w:rPr>
        <w:t>:</w:t>
      </w:r>
      <w:r w:rsidR="006C1671" w:rsidRPr="00AA4DB5">
        <w:rPr>
          <w:rFonts w:ascii="Times New Roman" w:eastAsia="NewBaskervilleITC-Regular" w:hAnsi="Times New Roman" w:cs="Times New Roman"/>
          <w:sz w:val="28"/>
          <w:szCs w:val="28"/>
          <w:lang w:val="kk-KZ"/>
        </w:rPr>
        <w:t xml:space="preserve"> автор</w:t>
      </w:r>
      <w:r w:rsidR="007D4352" w:rsidRPr="00AA4DB5">
        <w:rPr>
          <w:rFonts w:ascii="Times New Roman" w:eastAsia="NewBaskervilleITC-Regular" w:hAnsi="Times New Roman" w:cs="Times New Roman"/>
          <w:sz w:val="28"/>
          <w:szCs w:val="28"/>
          <w:lang w:val="kk-KZ"/>
        </w:rPr>
        <w:t>мен құрастырылған</w:t>
      </w:r>
    </w:p>
    <w:p w14:paraId="63F01F7C" w14:textId="77777777" w:rsidR="009F3247" w:rsidRPr="00F31157" w:rsidRDefault="009F3247" w:rsidP="006C1671">
      <w:pPr>
        <w:pStyle w:val="a3"/>
        <w:jc w:val="center"/>
        <w:rPr>
          <w:rFonts w:ascii="Times New Roman" w:eastAsia="NewBaskervilleITC-Regular" w:hAnsi="Times New Roman" w:cs="Times New Roman"/>
          <w:i/>
          <w:sz w:val="28"/>
          <w:szCs w:val="28"/>
          <w:lang w:val="kk-KZ"/>
        </w:rPr>
      </w:pPr>
    </w:p>
    <w:p w14:paraId="0DF4C4D9" w14:textId="77777777" w:rsidR="006C1671" w:rsidRPr="00F31157" w:rsidRDefault="006C1671"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Бұл көрсетк</w:t>
      </w:r>
      <w:r w:rsidR="007D4352" w:rsidRPr="00F31157">
        <w:rPr>
          <w:rFonts w:ascii="Times New Roman" w:eastAsia="NewBaskervilleITC-Regular" w:hAnsi="Times New Roman" w:cs="Times New Roman"/>
          <w:sz w:val="28"/>
          <w:szCs w:val="28"/>
          <w:lang w:val="kk-KZ"/>
        </w:rPr>
        <w:t>іш бойынша біз Қазақстанның 2016</w:t>
      </w:r>
      <w:r w:rsidRPr="00F31157">
        <w:rPr>
          <w:rFonts w:ascii="Times New Roman" w:eastAsia="NewBaskervilleITC-Regular" w:hAnsi="Times New Roman" w:cs="Times New Roman"/>
          <w:sz w:val="28"/>
          <w:szCs w:val="28"/>
          <w:lang w:val="kk-KZ"/>
        </w:rPr>
        <w:t>-202</w:t>
      </w:r>
      <w:r w:rsidR="007D4352" w:rsidRPr="00F31157">
        <w:rPr>
          <w:rFonts w:ascii="Times New Roman" w:eastAsia="NewBaskervilleITC-Regular" w:hAnsi="Times New Roman" w:cs="Times New Roman"/>
          <w:sz w:val="28"/>
          <w:szCs w:val="28"/>
          <w:lang w:val="kk-KZ"/>
        </w:rPr>
        <w:t>0</w:t>
      </w:r>
      <w:r w:rsidRPr="00F31157">
        <w:rPr>
          <w:rFonts w:ascii="Times New Roman" w:eastAsia="NewBaskervilleITC-Regular" w:hAnsi="Times New Roman" w:cs="Times New Roman"/>
          <w:sz w:val="28"/>
          <w:szCs w:val="28"/>
          <w:lang w:val="kk-KZ"/>
        </w:rPr>
        <w:t xml:space="preserve"> жылдар аралығындағы статистикаға сүйене отырып жасалған. Осы кезеңдегі Қазақстан бойынша орташа мән 5,91 балл</w:t>
      </w:r>
      <w:r w:rsidR="007D4352" w:rsidRPr="00F31157">
        <w:rPr>
          <w:rFonts w:ascii="Times New Roman" w:eastAsia="NewBaskervilleITC-Regular" w:hAnsi="Times New Roman" w:cs="Times New Roman"/>
          <w:sz w:val="28"/>
          <w:szCs w:val="28"/>
          <w:lang w:val="kk-KZ"/>
        </w:rPr>
        <w:t xml:space="preserve"> болды. 2016 жылы 5,92 баллдық көрсеткіштен 2020 жылы 6,15 деген көрсеткішке жетіп отыр. </w:t>
      </w:r>
      <w:r w:rsidRPr="00F31157">
        <w:rPr>
          <w:rFonts w:ascii="Times New Roman" w:eastAsia="NewBaskervilleITC-Regular" w:hAnsi="Times New Roman" w:cs="Times New Roman"/>
          <w:sz w:val="28"/>
          <w:szCs w:val="28"/>
          <w:lang w:val="kk-KZ"/>
        </w:rPr>
        <w:t xml:space="preserve"> Салыстыру үшін, 2021 жылы 141 ел бойынша орташа әлемдік көрсеткіш 5,57 баллды құрайды.</w:t>
      </w:r>
      <w:r w:rsidRPr="00F31157">
        <w:rPr>
          <w:rFonts w:ascii="Times New Roman" w:hAnsi="Times New Roman" w:cs="Times New Roman"/>
          <w:lang w:val="kk-KZ"/>
        </w:rPr>
        <w:t xml:space="preserve"> </w:t>
      </w:r>
      <w:r w:rsidRPr="00F31157">
        <w:rPr>
          <w:rFonts w:ascii="Times New Roman" w:eastAsia="NewBaskervilleITC-Regular" w:hAnsi="Times New Roman" w:cs="Times New Roman"/>
          <w:sz w:val="28"/>
          <w:szCs w:val="28"/>
          <w:lang w:val="kk-KZ"/>
        </w:rPr>
        <w:t xml:space="preserve">Қазақстанның бақыт индексі 2021 жылы ең жоғары әлемдегі бес </w:t>
      </w:r>
      <w:r w:rsidR="00C306C6" w:rsidRPr="00F31157">
        <w:rPr>
          <w:rFonts w:ascii="Times New Roman" w:eastAsia="NewBaskervilleITC-Regular" w:hAnsi="Times New Roman" w:cs="Times New Roman"/>
          <w:sz w:val="28"/>
          <w:szCs w:val="28"/>
          <w:lang w:val="kk-KZ"/>
        </w:rPr>
        <w:t>мемлекеттің</w:t>
      </w:r>
      <w:r w:rsidRPr="00F31157">
        <w:rPr>
          <w:rFonts w:ascii="Times New Roman" w:eastAsia="NewBaskervilleITC-Regular" w:hAnsi="Times New Roman" w:cs="Times New Roman"/>
          <w:sz w:val="28"/>
          <w:szCs w:val="28"/>
          <w:lang w:val="kk-KZ"/>
        </w:rPr>
        <w:t xml:space="preserve"> қатарына енді. Мұндай мәліметтер Gallup International тәуелсіз зерттеу агенттіктерінің халықаралық қауымдастығының әлемдік сауалнамасында тіркелген.</w:t>
      </w:r>
      <w:r w:rsidR="007D4352"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 xml:space="preserve">Сауалнама көрсеткендей, бақыт индексінің максималды мәні Колумбияда (+79 пайыздық тармақ), Қазақстанда (+76), Албанияда (+74), Малайзияда (+73) және Әзірбайжанда (+70) тіркелді.  </w:t>
      </w:r>
    </w:p>
    <w:p w14:paraId="0230626C" w14:textId="77777777" w:rsidR="006C1671" w:rsidRPr="00F31157" w:rsidRDefault="006C1671" w:rsidP="00B6094E">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Жалпы, «Әлемдік бақыт» индексі өзінің әдіснамасында экономикалық (макроэкономикалық) көрсеткіштерді қамтымайды, сондықтан халықтың әл-ауқаты дамуының объективті бейнесін жеткілікті түрде көрсетуге қабілетсіз.</w:t>
      </w:r>
    </w:p>
    <w:p w14:paraId="153C7572" w14:textId="77777777" w:rsidR="00582118" w:rsidRPr="00F31157" w:rsidRDefault="00582118" w:rsidP="00B6094E">
      <w:pPr>
        <w:pStyle w:val="a3"/>
        <w:ind w:firstLine="709"/>
        <w:jc w:val="both"/>
        <w:rPr>
          <w:rFonts w:ascii="Times New Roman" w:eastAsia="NewBaskervilleITC-Regular" w:hAnsi="Times New Roman" w:cs="Times New Roman"/>
          <w:b/>
          <w:sz w:val="28"/>
          <w:szCs w:val="28"/>
          <w:lang w:val="kk-KZ"/>
        </w:rPr>
      </w:pPr>
      <w:r w:rsidRPr="00F31157">
        <w:rPr>
          <w:rFonts w:ascii="Times New Roman" w:eastAsia="NewBaskervilleITC-Regular" w:hAnsi="Times New Roman" w:cs="Times New Roman"/>
          <w:b/>
          <w:sz w:val="28"/>
          <w:szCs w:val="28"/>
          <w:lang w:val="kk-KZ"/>
        </w:rPr>
        <w:t xml:space="preserve">Өркендеу индексі </w:t>
      </w:r>
      <w:r w:rsidR="00990C94" w:rsidRPr="00F31157">
        <w:rPr>
          <w:rFonts w:ascii="Times New Roman" w:eastAsia="NewBaskervilleITC-Regular" w:hAnsi="Times New Roman" w:cs="Times New Roman"/>
          <w:b/>
          <w:sz w:val="28"/>
          <w:szCs w:val="28"/>
          <w:lang w:val="kk-KZ"/>
        </w:rPr>
        <w:t xml:space="preserve">(Prosperity Index). </w:t>
      </w:r>
      <w:r w:rsidRPr="00F31157">
        <w:rPr>
          <w:rFonts w:ascii="Times New Roman" w:eastAsia="NewBaskervilleITC-Regular" w:hAnsi="Times New Roman" w:cs="Times New Roman"/>
          <w:sz w:val="28"/>
          <w:szCs w:val="28"/>
          <w:lang w:val="kk-KZ"/>
        </w:rPr>
        <w:t>Бақытты жаһандық индексі сияқты, өркендеу индексі субъективті және объективті көрсеткіштердің тіркесімін қамтитын қол жетімді бірнеше жиынтық индекстердің бірі болып табылады. 2007 жылдан қазіргі уақытқа дейін британдық жеке инвестициялық компания Legatum Group 167 ел үшін өркендеу индексін есептеп келеді.</w:t>
      </w:r>
    </w:p>
    <w:p w14:paraId="4B725056" w14:textId="77777777" w:rsidR="00990C94" w:rsidRPr="00F31157" w:rsidRDefault="00582118" w:rsidP="00B6094E">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Өркендеу индексі </w:t>
      </w:r>
      <w:r w:rsidR="00990C94" w:rsidRPr="00F31157">
        <w:rPr>
          <w:rFonts w:ascii="Times New Roman" w:eastAsia="NewBaskervilleITC-Regular" w:hAnsi="Times New Roman" w:cs="Times New Roman"/>
          <w:sz w:val="28"/>
          <w:szCs w:val="28"/>
          <w:lang w:val="kk-KZ"/>
        </w:rPr>
        <w:t>8</w:t>
      </w:r>
      <w:r w:rsidRPr="00F31157">
        <w:rPr>
          <w:rFonts w:ascii="Times New Roman" w:eastAsia="NewBaskervilleITC-Regular" w:hAnsi="Times New Roman" w:cs="Times New Roman"/>
          <w:sz w:val="28"/>
          <w:szCs w:val="28"/>
          <w:lang w:val="kk-KZ"/>
        </w:rPr>
        <w:t xml:space="preserve"> өлшемді білдіретін 89 компонентке негізделген: </w:t>
      </w:r>
    </w:p>
    <w:p w14:paraId="7B80CD61" w14:textId="77777777" w:rsidR="00990C94" w:rsidRPr="00F31157" w:rsidRDefault="00990C94" w:rsidP="00D703C2">
      <w:pPr>
        <w:pStyle w:val="a3"/>
        <w:numPr>
          <w:ilvl w:val="0"/>
          <w:numId w:val="5"/>
        </w:numPr>
        <w:tabs>
          <w:tab w:val="left" w:pos="993"/>
        </w:tabs>
        <w:ind w:left="0"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экономика; </w:t>
      </w:r>
    </w:p>
    <w:p w14:paraId="1753EFC9" w14:textId="77777777" w:rsidR="00990C94" w:rsidRPr="00F31157" w:rsidRDefault="00582118" w:rsidP="00D703C2">
      <w:pPr>
        <w:pStyle w:val="a3"/>
        <w:numPr>
          <w:ilvl w:val="0"/>
          <w:numId w:val="5"/>
        </w:numPr>
        <w:tabs>
          <w:tab w:val="left" w:pos="993"/>
        </w:tabs>
        <w:ind w:left="0"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бизнес</w:t>
      </w:r>
      <w:r w:rsidR="00990C94" w:rsidRPr="00F31157">
        <w:rPr>
          <w:rFonts w:ascii="Times New Roman" w:eastAsia="NewBaskervilleITC-Regular" w:hAnsi="Times New Roman" w:cs="Times New Roman"/>
          <w:sz w:val="28"/>
          <w:szCs w:val="28"/>
          <w:lang w:val="kk-KZ"/>
        </w:rPr>
        <w:t>;</w:t>
      </w:r>
    </w:p>
    <w:p w14:paraId="0A22BB14" w14:textId="77777777" w:rsidR="00990C94" w:rsidRPr="00F31157" w:rsidRDefault="00990C94" w:rsidP="00D703C2">
      <w:pPr>
        <w:pStyle w:val="a3"/>
        <w:numPr>
          <w:ilvl w:val="0"/>
          <w:numId w:val="5"/>
        </w:numPr>
        <w:tabs>
          <w:tab w:val="left" w:pos="993"/>
        </w:tabs>
        <w:ind w:left="0"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 басқару;</w:t>
      </w:r>
      <w:r w:rsidR="00582118" w:rsidRPr="00F31157">
        <w:rPr>
          <w:rFonts w:ascii="Times New Roman" w:eastAsia="NewBaskervilleITC-Regular" w:hAnsi="Times New Roman" w:cs="Times New Roman"/>
          <w:sz w:val="28"/>
          <w:szCs w:val="28"/>
          <w:lang w:val="kk-KZ"/>
        </w:rPr>
        <w:t xml:space="preserve"> </w:t>
      </w:r>
    </w:p>
    <w:p w14:paraId="716FA58F" w14:textId="77777777" w:rsidR="00990C94" w:rsidRPr="00F31157" w:rsidRDefault="00990C94" w:rsidP="00D703C2">
      <w:pPr>
        <w:pStyle w:val="a3"/>
        <w:numPr>
          <w:ilvl w:val="0"/>
          <w:numId w:val="5"/>
        </w:numPr>
        <w:tabs>
          <w:tab w:val="left" w:pos="993"/>
        </w:tabs>
        <w:ind w:left="0"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білім беру;</w:t>
      </w:r>
    </w:p>
    <w:p w14:paraId="632F6119" w14:textId="77777777" w:rsidR="00990C94" w:rsidRPr="00F31157" w:rsidRDefault="00582118" w:rsidP="00D703C2">
      <w:pPr>
        <w:pStyle w:val="a3"/>
        <w:numPr>
          <w:ilvl w:val="0"/>
          <w:numId w:val="5"/>
        </w:numPr>
        <w:tabs>
          <w:tab w:val="left" w:pos="993"/>
        </w:tabs>
        <w:ind w:left="0"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 денсаулық сақтау</w:t>
      </w:r>
      <w:r w:rsidR="00990C94" w:rsidRPr="00F31157">
        <w:rPr>
          <w:rFonts w:ascii="Times New Roman" w:eastAsia="NewBaskervilleITC-Regular" w:hAnsi="Times New Roman" w:cs="Times New Roman"/>
          <w:sz w:val="28"/>
          <w:szCs w:val="28"/>
          <w:lang w:val="kk-KZ"/>
        </w:rPr>
        <w:t>;</w:t>
      </w:r>
    </w:p>
    <w:p w14:paraId="2BACE98E" w14:textId="77777777" w:rsidR="00990C94" w:rsidRPr="00F31157" w:rsidRDefault="00582118" w:rsidP="00D703C2">
      <w:pPr>
        <w:pStyle w:val="a3"/>
        <w:numPr>
          <w:ilvl w:val="0"/>
          <w:numId w:val="5"/>
        </w:numPr>
        <w:tabs>
          <w:tab w:val="left" w:pos="993"/>
        </w:tabs>
        <w:ind w:left="0"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 </w:t>
      </w:r>
      <w:r w:rsidR="00990C94" w:rsidRPr="00F31157">
        <w:rPr>
          <w:rFonts w:ascii="Times New Roman" w:eastAsia="NewBaskervilleITC-Regular" w:hAnsi="Times New Roman" w:cs="Times New Roman"/>
          <w:sz w:val="28"/>
          <w:szCs w:val="28"/>
          <w:lang w:val="kk-KZ"/>
        </w:rPr>
        <w:t>Қ</w:t>
      </w:r>
      <w:r w:rsidRPr="00F31157">
        <w:rPr>
          <w:rFonts w:ascii="Times New Roman" w:eastAsia="NewBaskervilleITC-Regular" w:hAnsi="Times New Roman" w:cs="Times New Roman"/>
          <w:sz w:val="28"/>
          <w:szCs w:val="28"/>
          <w:lang w:val="kk-KZ"/>
        </w:rPr>
        <w:t>ауіпсіздік</w:t>
      </w:r>
      <w:r w:rsidR="00990C94" w:rsidRPr="00F31157">
        <w:rPr>
          <w:rFonts w:ascii="Times New Roman" w:eastAsia="NewBaskervilleITC-Regular" w:hAnsi="Times New Roman" w:cs="Times New Roman"/>
          <w:sz w:val="28"/>
          <w:szCs w:val="28"/>
          <w:lang w:val="kk-KZ"/>
        </w:rPr>
        <w:t>;</w:t>
      </w:r>
    </w:p>
    <w:p w14:paraId="2388AE86" w14:textId="77777777" w:rsidR="00990C94" w:rsidRPr="00F31157" w:rsidRDefault="00582118" w:rsidP="00D703C2">
      <w:pPr>
        <w:pStyle w:val="a3"/>
        <w:numPr>
          <w:ilvl w:val="0"/>
          <w:numId w:val="5"/>
        </w:numPr>
        <w:tabs>
          <w:tab w:val="left" w:pos="993"/>
        </w:tabs>
        <w:ind w:left="0"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 жеке бостандық</w:t>
      </w:r>
      <w:r w:rsidR="00990C94" w:rsidRPr="00F31157">
        <w:rPr>
          <w:rFonts w:ascii="Times New Roman" w:eastAsia="NewBaskervilleITC-Regular" w:hAnsi="Times New Roman" w:cs="Times New Roman"/>
          <w:sz w:val="28"/>
          <w:szCs w:val="28"/>
          <w:lang w:val="kk-KZ"/>
        </w:rPr>
        <w:t>;</w:t>
      </w:r>
    </w:p>
    <w:p w14:paraId="4D9C1E86" w14:textId="77777777" w:rsidR="00990C94" w:rsidRPr="00F31157" w:rsidRDefault="00582118" w:rsidP="00D703C2">
      <w:pPr>
        <w:pStyle w:val="a3"/>
        <w:numPr>
          <w:ilvl w:val="0"/>
          <w:numId w:val="5"/>
        </w:numPr>
        <w:tabs>
          <w:tab w:val="left" w:pos="993"/>
        </w:tabs>
        <w:ind w:left="0"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lastRenderedPageBreak/>
        <w:t xml:space="preserve">әлеуметтік капитал. </w:t>
      </w:r>
    </w:p>
    <w:p w14:paraId="794BDE55" w14:textId="77777777" w:rsidR="00990C94" w:rsidRPr="00F31157" w:rsidRDefault="00582118" w:rsidP="009F617F">
      <w:pPr>
        <w:pStyle w:val="a3"/>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Индекс рейтингіне сәйкес зерттелетін елдер төрт топқа бөлінеді: </w:t>
      </w:r>
    </w:p>
    <w:p w14:paraId="6E9D530B" w14:textId="77777777" w:rsidR="00990C94" w:rsidRPr="00F31157" w:rsidRDefault="00582118" w:rsidP="009F617F">
      <w:pPr>
        <w:pStyle w:val="a3"/>
        <w:ind w:firstLine="708"/>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1) әл-ауқат деңгейі жоғары (рейтинг 1-ден 30-ға дейін); </w:t>
      </w:r>
    </w:p>
    <w:p w14:paraId="2487CA0E" w14:textId="77777777" w:rsidR="00990C94" w:rsidRPr="00F31157" w:rsidRDefault="00582118" w:rsidP="009F617F">
      <w:pPr>
        <w:pStyle w:val="a3"/>
        <w:ind w:firstLine="708"/>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2) әл-ауқат деңгейі орташадан жоғары (рейтинг 31-ден 71-ге дейін); </w:t>
      </w:r>
    </w:p>
    <w:p w14:paraId="085F34B6" w14:textId="77777777" w:rsidR="009D12CA" w:rsidRPr="00F31157" w:rsidRDefault="00582118" w:rsidP="009F617F">
      <w:pPr>
        <w:pStyle w:val="a3"/>
        <w:ind w:firstLine="708"/>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3) әл-ауқат деңгейі орташадан төмен (рейтинг 72-ден 112-ге дейін); </w:t>
      </w:r>
    </w:p>
    <w:p w14:paraId="4775D161" w14:textId="77777777" w:rsidR="00582118" w:rsidRPr="00F31157" w:rsidRDefault="00582118" w:rsidP="009F617F">
      <w:pPr>
        <w:pStyle w:val="a3"/>
        <w:ind w:firstLine="708"/>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4) әл-ауқатының төмен деңгейімен (рейтинг 113-тен 142-ге </w:t>
      </w:r>
      <w:r w:rsidR="00674709" w:rsidRPr="00F31157">
        <w:rPr>
          <w:rFonts w:ascii="Times New Roman" w:eastAsia="NewBaskervilleITC-Regular" w:hAnsi="Times New Roman" w:cs="Times New Roman"/>
          <w:sz w:val="28"/>
          <w:szCs w:val="28"/>
          <w:lang w:val="kk-KZ"/>
        </w:rPr>
        <w:t>дейін)</w:t>
      </w:r>
      <w:r w:rsidRPr="00F31157">
        <w:rPr>
          <w:rFonts w:ascii="Times New Roman" w:eastAsia="NewBaskervilleITC-Regular" w:hAnsi="Times New Roman" w:cs="Times New Roman"/>
          <w:sz w:val="28"/>
          <w:szCs w:val="28"/>
          <w:lang w:val="kk-KZ"/>
        </w:rPr>
        <w:t>. 2018 жылғы есеп бойынша ең гүлденген Батыс өркениетінің елдері (Норвегия, Жаңа Зеландия, Финляндия және т.б.), ал ең қолайсызы Таяу Шығыс (Йемен, Ирак) және Солтүстік Африка мемлекеттері, сондай-ақ Сахараның оңтүстігінде орналасқан елдер (Нигер, Судан, Конго Демократиялық Республикасы және т.б.).</w:t>
      </w:r>
    </w:p>
    <w:p w14:paraId="0DEE56F9" w14:textId="77777777" w:rsidR="00582118" w:rsidRPr="00F31157" w:rsidRDefault="00582118" w:rsidP="009F617F">
      <w:pPr>
        <w:pStyle w:val="a3"/>
        <w:ind w:firstLine="708"/>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Қазақстан 167 </w:t>
      </w:r>
      <w:r w:rsidR="0093797E" w:rsidRPr="00F31157">
        <w:rPr>
          <w:rFonts w:ascii="Times New Roman" w:eastAsia="NewBaskervilleITC-Regular" w:hAnsi="Times New Roman" w:cs="Times New Roman"/>
          <w:sz w:val="28"/>
          <w:szCs w:val="28"/>
          <w:lang w:val="kk-KZ"/>
        </w:rPr>
        <w:t>мемлекеттің</w:t>
      </w:r>
      <w:r w:rsidRPr="00F31157">
        <w:rPr>
          <w:rFonts w:ascii="Times New Roman" w:eastAsia="NewBaskervilleITC-Regular" w:hAnsi="Times New Roman" w:cs="Times New Roman"/>
          <w:sz w:val="28"/>
          <w:szCs w:val="28"/>
          <w:lang w:val="kk-KZ"/>
        </w:rPr>
        <w:t xml:space="preserve"> арасында 68-орынға тұрақтады, осылайша әл-ауқат деңгейі орташа деңгейден жоғары елдер тобына енді. Еліміз Арменияны (61-орын) қоспағанда, ЕАЭО-ның үш елін басып озды. Беларусь пен Ресей 73 және 74-орындарға, Қырғызстан 88-орынға жайғасты.</w:t>
      </w:r>
    </w:p>
    <w:p w14:paraId="0B8B550B" w14:textId="77777777" w:rsidR="00A71E9E" w:rsidRPr="00F31157" w:rsidRDefault="00A71E9E" w:rsidP="009F617F">
      <w:pPr>
        <w:pStyle w:val="a3"/>
        <w:ind w:firstLine="708"/>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Сонымен қатар</w:t>
      </w:r>
      <w:r w:rsidR="00456264" w:rsidRPr="00F31157">
        <w:rPr>
          <w:rFonts w:ascii="Times New Roman" w:eastAsia="NewBaskervilleITC-Regular" w:hAnsi="Times New Roman" w:cs="Times New Roman"/>
          <w:sz w:val="28"/>
          <w:szCs w:val="28"/>
          <w:lang w:val="kk-KZ"/>
        </w:rPr>
        <w:t xml:space="preserve">, </w:t>
      </w:r>
      <w:r w:rsidR="0093797E" w:rsidRPr="00F31157">
        <w:rPr>
          <w:rFonts w:ascii="Times New Roman" w:eastAsia="NewBaskervilleITC-Regular" w:hAnsi="Times New Roman" w:cs="Times New Roman"/>
          <w:sz w:val="28"/>
          <w:szCs w:val="28"/>
          <w:lang w:val="kk-KZ"/>
        </w:rPr>
        <w:t>Қазақстан Республикасының</w:t>
      </w:r>
      <w:r w:rsidR="00456264" w:rsidRPr="00F31157">
        <w:rPr>
          <w:rFonts w:ascii="Times New Roman" w:eastAsia="NewBaskervilleITC-Regular" w:hAnsi="Times New Roman" w:cs="Times New Roman"/>
          <w:sz w:val="28"/>
          <w:szCs w:val="28"/>
          <w:lang w:val="kk-KZ"/>
        </w:rPr>
        <w:t xml:space="preserve"> соңғы 5</w:t>
      </w:r>
      <w:r w:rsidRPr="00F31157">
        <w:rPr>
          <w:rFonts w:ascii="Times New Roman" w:eastAsia="NewBaskervilleITC-Regular" w:hAnsi="Times New Roman" w:cs="Times New Roman"/>
          <w:sz w:val="28"/>
          <w:szCs w:val="28"/>
          <w:lang w:val="kk-KZ"/>
        </w:rPr>
        <w:t xml:space="preserve"> жылдық </w:t>
      </w:r>
      <w:r w:rsidR="00456264" w:rsidRPr="00F31157">
        <w:rPr>
          <w:rFonts w:ascii="Times New Roman" w:eastAsia="NewBaskervilleITC-Regular" w:hAnsi="Times New Roman" w:cs="Times New Roman"/>
          <w:sz w:val="28"/>
          <w:szCs w:val="28"/>
          <w:lang w:val="kk-KZ"/>
        </w:rPr>
        <w:t>өркендеу</w:t>
      </w:r>
      <w:r w:rsidRPr="00F31157">
        <w:rPr>
          <w:rFonts w:ascii="Times New Roman" w:eastAsia="NewBaskervilleITC-Regular" w:hAnsi="Times New Roman" w:cs="Times New Roman"/>
          <w:sz w:val="28"/>
          <w:szCs w:val="28"/>
          <w:lang w:val="kk-KZ"/>
        </w:rPr>
        <w:t xml:space="preserve"> индексіне талдау жасайық. 2020 жылы Қазақстанның </w:t>
      </w:r>
      <w:r w:rsidR="00456264" w:rsidRPr="00F31157">
        <w:rPr>
          <w:rFonts w:ascii="Times New Roman" w:eastAsia="NewBaskervilleITC-Regular" w:hAnsi="Times New Roman" w:cs="Times New Roman"/>
          <w:sz w:val="28"/>
          <w:szCs w:val="28"/>
          <w:lang w:val="kk-KZ"/>
        </w:rPr>
        <w:t>өркендеу</w:t>
      </w:r>
      <w:r w:rsidRPr="00F31157">
        <w:rPr>
          <w:rFonts w:ascii="Times New Roman" w:eastAsia="NewBaskervilleITC-Regular" w:hAnsi="Times New Roman" w:cs="Times New Roman"/>
          <w:sz w:val="28"/>
          <w:szCs w:val="28"/>
          <w:lang w:val="kk-KZ"/>
        </w:rPr>
        <w:t xml:space="preserve">  индексі 60,57 баллды құрады.  Қазақстанның </w:t>
      </w:r>
      <w:r w:rsidR="00456264" w:rsidRPr="00F31157">
        <w:rPr>
          <w:rFonts w:ascii="Times New Roman" w:eastAsia="NewBaskervilleITC-Regular" w:hAnsi="Times New Roman" w:cs="Times New Roman"/>
          <w:sz w:val="28"/>
          <w:szCs w:val="28"/>
          <w:lang w:val="kk-KZ"/>
        </w:rPr>
        <w:t>өркендеу</w:t>
      </w:r>
      <w:r w:rsidRPr="00F31157">
        <w:rPr>
          <w:rFonts w:ascii="Times New Roman" w:eastAsia="NewBaskervilleITC-Regular" w:hAnsi="Times New Roman" w:cs="Times New Roman"/>
          <w:sz w:val="28"/>
          <w:szCs w:val="28"/>
          <w:lang w:val="kk-KZ"/>
        </w:rPr>
        <w:t xml:space="preserve">  </w:t>
      </w:r>
      <w:r w:rsidR="00456264" w:rsidRPr="00F31157">
        <w:rPr>
          <w:rFonts w:ascii="Times New Roman" w:eastAsia="NewBaskervilleITC-Regular" w:hAnsi="Times New Roman" w:cs="Times New Roman"/>
          <w:sz w:val="28"/>
          <w:szCs w:val="28"/>
          <w:lang w:val="kk-KZ"/>
        </w:rPr>
        <w:t xml:space="preserve"> индексі 2016 жылғы 58,08</w:t>
      </w:r>
      <w:r w:rsidRPr="00F31157">
        <w:rPr>
          <w:rFonts w:ascii="Times New Roman" w:eastAsia="NewBaskervilleITC-Regular" w:hAnsi="Times New Roman" w:cs="Times New Roman"/>
          <w:sz w:val="28"/>
          <w:szCs w:val="28"/>
          <w:lang w:val="kk-KZ"/>
        </w:rPr>
        <w:t xml:space="preserve"> балдан 2020 жылы 60,57 балға дейін өсті, орташа жылдық </w:t>
      </w:r>
      <w:r w:rsidR="00456264" w:rsidRPr="00F31157">
        <w:rPr>
          <w:rFonts w:ascii="Times New Roman" w:eastAsia="NewBaskervilleITC-Regular" w:hAnsi="Times New Roman" w:cs="Times New Roman"/>
          <w:sz w:val="28"/>
          <w:szCs w:val="28"/>
          <w:lang w:val="kk-KZ"/>
        </w:rPr>
        <w:t>өсім</w:t>
      </w:r>
      <w:r w:rsidRPr="00F31157">
        <w:rPr>
          <w:rFonts w:ascii="Times New Roman" w:eastAsia="NewBaskervilleITC-Regular" w:hAnsi="Times New Roman" w:cs="Times New Roman"/>
          <w:sz w:val="28"/>
          <w:szCs w:val="28"/>
          <w:lang w:val="kk-KZ"/>
        </w:rPr>
        <w:t xml:space="preserve"> 1,09% өсті</w:t>
      </w:r>
      <w:r w:rsidR="0018507D" w:rsidRPr="00F31157">
        <w:rPr>
          <w:rFonts w:ascii="Times New Roman" w:eastAsia="NewBaskervilleITC-Regular" w:hAnsi="Times New Roman" w:cs="Times New Roman"/>
          <w:sz w:val="28"/>
          <w:szCs w:val="28"/>
          <w:lang w:val="kk-KZ"/>
        </w:rPr>
        <w:t xml:space="preserve"> (7-кесте)</w:t>
      </w:r>
      <w:r w:rsidRPr="00F31157">
        <w:rPr>
          <w:rFonts w:ascii="Times New Roman" w:eastAsia="NewBaskervilleITC-Regular" w:hAnsi="Times New Roman" w:cs="Times New Roman"/>
          <w:sz w:val="28"/>
          <w:szCs w:val="28"/>
          <w:lang w:val="kk-KZ"/>
        </w:rPr>
        <w:t>.</w:t>
      </w:r>
    </w:p>
    <w:p w14:paraId="7B4A3E84" w14:textId="77777777" w:rsidR="00B6094E" w:rsidRPr="00F31157" w:rsidRDefault="00B6094E" w:rsidP="00A71E9E">
      <w:pPr>
        <w:pStyle w:val="a3"/>
        <w:jc w:val="both"/>
        <w:rPr>
          <w:rFonts w:ascii="Times New Roman" w:eastAsia="NewBaskervilleITC-Regular" w:hAnsi="Times New Roman" w:cs="Times New Roman"/>
          <w:sz w:val="28"/>
          <w:szCs w:val="28"/>
          <w:lang w:val="kk-KZ"/>
        </w:rPr>
      </w:pPr>
    </w:p>
    <w:p w14:paraId="6A4D3EA5" w14:textId="77777777" w:rsidR="00A71E9E" w:rsidRPr="00F31157" w:rsidRDefault="00A71E9E" w:rsidP="00C8657B">
      <w:pPr>
        <w:pStyle w:val="a3"/>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Кесте</w:t>
      </w:r>
      <w:r w:rsidR="00AA4DB5">
        <w:rPr>
          <w:rFonts w:ascii="Times New Roman" w:eastAsia="NewBaskervilleITC-Regular" w:hAnsi="Times New Roman" w:cs="Times New Roman"/>
          <w:sz w:val="28"/>
          <w:szCs w:val="28"/>
          <w:lang w:val="kk-KZ"/>
        </w:rPr>
        <w:t xml:space="preserve"> 7 </w:t>
      </w:r>
      <w:r w:rsidR="00AA4DB5" w:rsidRPr="00F15555">
        <w:rPr>
          <w:rFonts w:ascii="Times New Roman"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Қазақстан Республикасының 2016-2020 жылдар аралығындағы өркендеу индексінің көрсеткіштері</w:t>
      </w:r>
    </w:p>
    <w:tbl>
      <w:tblPr>
        <w:tblStyle w:val="ad"/>
        <w:tblW w:w="0" w:type="auto"/>
        <w:jc w:val="center"/>
        <w:tblLook w:val="04A0" w:firstRow="1" w:lastRow="0" w:firstColumn="1" w:lastColumn="0" w:noHBand="0" w:noVBand="1"/>
      </w:tblPr>
      <w:tblGrid>
        <w:gridCol w:w="3209"/>
        <w:gridCol w:w="3210"/>
        <w:gridCol w:w="3210"/>
      </w:tblGrid>
      <w:tr w:rsidR="00A71E9E" w:rsidRPr="00D703C2" w14:paraId="48D29667" w14:textId="77777777" w:rsidTr="009F617F">
        <w:trPr>
          <w:jc w:val="center"/>
        </w:trPr>
        <w:tc>
          <w:tcPr>
            <w:tcW w:w="3209" w:type="dxa"/>
          </w:tcPr>
          <w:p w14:paraId="306920FA" w14:textId="77777777" w:rsidR="00A71E9E" w:rsidRPr="00F80238" w:rsidRDefault="00A71E9E" w:rsidP="00F80238">
            <w:pPr>
              <w:pStyle w:val="a3"/>
              <w:jc w:val="center"/>
              <w:rPr>
                <w:rFonts w:ascii="Times New Roman" w:eastAsia="NewBaskervilleITC-Regular" w:hAnsi="Times New Roman" w:cs="Times New Roman"/>
                <w:b/>
                <w:sz w:val="28"/>
                <w:szCs w:val="28"/>
                <w:lang w:val="kk-KZ"/>
              </w:rPr>
            </w:pPr>
            <w:r w:rsidRPr="00F80238">
              <w:rPr>
                <w:rFonts w:ascii="Times New Roman" w:eastAsia="NewBaskervilleITC-Regular" w:hAnsi="Times New Roman" w:cs="Times New Roman"/>
                <w:b/>
                <w:sz w:val="28"/>
                <w:szCs w:val="28"/>
                <w:lang w:val="kk-KZ"/>
              </w:rPr>
              <w:t>Жылдар</w:t>
            </w:r>
          </w:p>
        </w:tc>
        <w:tc>
          <w:tcPr>
            <w:tcW w:w="3210" w:type="dxa"/>
          </w:tcPr>
          <w:p w14:paraId="4C22D2EA" w14:textId="77777777" w:rsidR="00A71E9E" w:rsidRPr="00F80238" w:rsidRDefault="00A71E9E" w:rsidP="00F80238">
            <w:pPr>
              <w:pStyle w:val="a3"/>
              <w:jc w:val="center"/>
              <w:rPr>
                <w:rFonts w:ascii="Times New Roman" w:eastAsia="NewBaskervilleITC-Regular" w:hAnsi="Times New Roman" w:cs="Times New Roman"/>
                <w:b/>
                <w:sz w:val="28"/>
                <w:szCs w:val="28"/>
                <w:lang w:val="kk-KZ"/>
              </w:rPr>
            </w:pPr>
            <w:r w:rsidRPr="00F80238">
              <w:rPr>
                <w:rFonts w:ascii="Times New Roman" w:eastAsia="NewBaskervilleITC-Regular" w:hAnsi="Times New Roman" w:cs="Times New Roman"/>
                <w:b/>
                <w:sz w:val="28"/>
                <w:szCs w:val="28"/>
                <w:lang w:val="kk-KZ"/>
              </w:rPr>
              <w:t>Көрсеткіштер</w:t>
            </w:r>
          </w:p>
          <w:p w14:paraId="6F022868" w14:textId="77777777" w:rsidR="0013596C" w:rsidRPr="00F80238" w:rsidRDefault="0013596C" w:rsidP="00F80238">
            <w:pPr>
              <w:pStyle w:val="a3"/>
              <w:jc w:val="center"/>
              <w:rPr>
                <w:rFonts w:ascii="Times New Roman" w:eastAsia="NewBaskervilleITC-Regular" w:hAnsi="Times New Roman" w:cs="Times New Roman"/>
                <w:b/>
                <w:sz w:val="28"/>
                <w:szCs w:val="28"/>
                <w:lang w:val="kk-KZ"/>
              </w:rPr>
            </w:pPr>
          </w:p>
        </w:tc>
        <w:tc>
          <w:tcPr>
            <w:tcW w:w="3210" w:type="dxa"/>
          </w:tcPr>
          <w:p w14:paraId="40D50FF9" w14:textId="77777777" w:rsidR="00A71E9E" w:rsidRPr="00F80238" w:rsidRDefault="00A71E9E" w:rsidP="00F80238">
            <w:pPr>
              <w:pStyle w:val="a3"/>
              <w:jc w:val="center"/>
              <w:rPr>
                <w:rFonts w:ascii="Times New Roman" w:eastAsia="NewBaskervilleITC-Regular" w:hAnsi="Times New Roman" w:cs="Times New Roman"/>
                <w:b/>
                <w:sz w:val="28"/>
                <w:szCs w:val="28"/>
                <w:lang w:val="kk-KZ"/>
              </w:rPr>
            </w:pPr>
            <w:r w:rsidRPr="00F80238">
              <w:rPr>
                <w:rFonts w:ascii="Times New Roman" w:eastAsia="NewBaskervilleITC-Regular" w:hAnsi="Times New Roman" w:cs="Times New Roman"/>
                <w:b/>
                <w:sz w:val="28"/>
                <w:szCs w:val="28"/>
                <w:lang w:val="kk-KZ"/>
              </w:rPr>
              <w:t>Пайызбен</w:t>
            </w:r>
          </w:p>
        </w:tc>
      </w:tr>
      <w:tr w:rsidR="00A71E9E" w:rsidRPr="00D703C2" w14:paraId="5F42E7CC" w14:textId="77777777" w:rsidTr="009F617F">
        <w:trPr>
          <w:jc w:val="center"/>
        </w:trPr>
        <w:tc>
          <w:tcPr>
            <w:tcW w:w="3209" w:type="dxa"/>
          </w:tcPr>
          <w:p w14:paraId="51E0CA2E"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2020</w:t>
            </w:r>
          </w:p>
        </w:tc>
        <w:tc>
          <w:tcPr>
            <w:tcW w:w="3210" w:type="dxa"/>
          </w:tcPr>
          <w:p w14:paraId="37B91B9B"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60.57</w:t>
            </w:r>
          </w:p>
        </w:tc>
        <w:tc>
          <w:tcPr>
            <w:tcW w:w="3210" w:type="dxa"/>
          </w:tcPr>
          <w:p w14:paraId="5364DB6E"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1,34%</w:t>
            </w:r>
          </w:p>
        </w:tc>
      </w:tr>
      <w:tr w:rsidR="00A71E9E" w:rsidRPr="00D703C2" w14:paraId="11413BD3" w14:textId="77777777" w:rsidTr="009F617F">
        <w:trPr>
          <w:jc w:val="center"/>
        </w:trPr>
        <w:tc>
          <w:tcPr>
            <w:tcW w:w="3209" w:type="dxa"/>
          </w:tcPr>
          <w:p w14:paraId="24C358F9"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2019</w:t>
            </w:r>
          </w:p>
        </w:tc>
        <w:tc>
          <w:tcPr>
            <w:tcW w:w="3210" w:type="dxa"/>
          </w:tcPr>
          <w:p w14:paraId="75391674"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59.77</w:t>
            </w:r>
          </w:p>
        </w:tc>
        <w:tc>
          <w:tcPr>
            <w:tcW w:w="3210" w:type="dxa"/>
          </w:tcPr>
          <w:p w14:paraId="2A1F63B7"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0.49%</w:t>
            </w:r>
          </w:p>
        </w:tc>
      </w:tr>
      <w:tr w:rsidR="00A71E9E" w:rsidRPr="00D703C2" w14:paraId="74F28943" w14:textId="77777777" w:rsidTr="009F617F">
        <w:trPr>
          <w:jc w:val="center"/>
        </w:trPr>
        <w:tc>
          <w:tcPr>
            <w:tcW w:w="3209" w:type="dxa"/>
          </w:tcPr>
          <w:p w14:paraId="0EA0C70D"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2018</w:t>
            </w:r>
          </w:p>
        </w:tc>
        <w:tc>
          <w:tcPr>
            <w:tcW w:w="3210" w:type="dxa"/>
          </w:tcPr>
          <w:p w14:paraId="4900F671"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59.48</w:t>
            </w:r>
          </w:p>
        </w:tc>
        <w:tc>
          <w:tcPr>
            <w:tcW w:w="3210" w:type="dxa"/>
          </w:tcPr>
          <w:p w14:paraId="44FB3A25"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0,78%</w:t>
            </w:r>
          </w:p>
        </w:tc>
      </w:tr>
      <w:tr w:rsidR="00A71E9E" w:rsidRPr="00D703C2" w14:paraId="089C64F9" w14:textId="77777777" w:rsidTr="009F617F">
        <w:trPr>
          <w:jc w:val="center"/>
        </w:trPr>
        <w:tc>
          <w:tcPr>
            <w:tcW w:w="3209" w:type="dxa"/>
          </w:tcPr>
          <w:p w14:paraId="1788B7CB"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2017</w:t>
            </w:r>
          </w:p>
        </w:tc>
        <w:tc>
          <w:tcPr>
            <w:tcW w:w="3210" w:type="dxa"/>
          </w:tcPr>
          <w:p w14:paraId="72FFA250"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59.02</w:t>
            </w:r>
          </w:p>
        </w:tc>
        <w:tc>
          <w:tcPr>
            <w:tcW w:w="3210" w:type="dxa"/>
          </w:tcPr>
          <w:p w14:paraId="5402C069"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1,62 %</w:t>
            </w:r>
          </w:p>
        </w:tc>
      </w:tr>
      <w:tr w:rsidR="00A71E9E" w:rsidRPr="00D703C2" w14:paraId="19BA071B" w14:textId="77777777" w:rsidTr="009F617F">
        <w:trPr>
          <w:jc w:val="center"/>
        </w:trPr>
        <w:tc>
          <w:tcPr>
            <w:tcW w:w="3209" w:type="dxa"/>
          </w:tcPr>
          <w:p w14:paraId="72DA5C5A"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2016</w:t>
            </w:r>
          </w:p>
        </w:tc>
        <w:tc>
          <w:tcPr>
            <w:tcW w:w="3210" w:type="dxa"/>
          </w:tcPr>
          <w:p w14:paraId="3E15D5DE"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58.08</w:t>
            </w:r>
          </w:p>
        </w:tc>
        <w:tc>
          <w:tcPr>
            <w:tcW w:w="3210" w:type="dxa"/>
          </w:tcPr>
          <w:p w14:paraId="66BA7226" w14:textId="77777777" w:rsidR="00A71E9E" w:rsidRPr="00D703C2" w:rsidRDefault="00A71E9E" w:rsidP="00F80238">
            <w:pPr>
              <w:pStyle w:val="a3"/>
              <w:jc w:val="center"/>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1,62 %</w:t>
            </w:r>
          </w:p>
        </w:tc>
      </w:tr>
      <w:tr w:rsidR="00A71E9E" w:rsidRPr="00D703C2" w14:paraId="30629CF3" w14:textId="77777777" w:rsidTr="009F617F">
        <w:trPr>
          <w:jc w:val="center"/>
        </w:trPr>
        <w:tc>
          <w:tcPr>
            <w:tcW w:w="9629" w:type="dxa"/>
            <w:gridSpan w:val="3"/>
          </w:tcPr>
          <w:p w14:paraId="10AF4E7C" w14:textId="77777777" w:rsidR="00A71E9E" w:rsidRPr="00D703C2" w:rsidRDefault="004E517E" w:rsidP="009F3247">
            <w:pPr>
              <w:pStyle w:val="a3"/>
              <w:jc w:val="both"/>
              <w:rPr>
                <w:rFonts w:ascii="Times New Roman" w:eastAsia="NewBaskervilleITC-Regular" w:hAnsi="Times New Roman" w:cs="Times New Roman"/>
                <w:sz w:val="28"/>
                <w:szCs w:val="28"/>
                <w:lang w:val="kk-KZ"/>
              </w:rPr>
            </w:pPr>
            <w:r w:rsidRPr="00D703C2">
              <w:rPr>
                <w:rFonts w:ascii="Times New Roman" w:eastAsia="NewBaskervilleITC-Regular" w:hAnsi="Times New Roman" w:cs="Times New Roman"/>
                <w:sz w:val="28"/>
                <w:szCs w:val="28"/>
                <w:lang w:val="kk-KZ"/>
              </w:rPr>
              <w:t>Ескертпе</w:t>
            </w:r>
            <w:r w:rsidR="00E83BA0" w:rsidRPr="00D703C2">
              <w:rPr>
                <w:rFonts w:ascii="Times New Roman" w:eastAsia="NewBaskervilleITC-Regular" w:hAnsi="Times New Roman" w:cs="Times New Roman"/>
                <w:sz w:val="28"/>
                <w:szCs w:val="28"/>
                <w:lang w:val="kk-KZ"/>
              </w:rPr>
              <w:t>:</w:t>
            </w:r>
            <w:r w:rsidR="00A71E9E" w:rsidRPr="00D703C2">
              <w:rPr>
                <w:rFonts w:ascii="Times New Roman" w:eastAsia="NewBaskervilleITC-Regular" w:hAnsi="Times New Roman" w:cs="Times New Roman"/>
                <w:sz w:val="28"/>
                <w:szCs w:val="28"/>
                <w:lang w:val="kk-KZ"/>
              </w:rPr>
              <w:t xml:space="preserve"> автормен құрастырылған</w:t>
            </w:r>
          </w:p>
        </w:tc>
      </w:tr>
    </w:tbl>
    <w:p w14:paraId="522BEF11" w14:textId="77777777" w:rsidR="009F617F" w:rsidRPr="00F31157" w:rsidRDefault="009F617F" w:rsidP="00B6094E">
      <w:pPr>
        <w:pStyle w:val="a3"/>
        <w:jc w:val="both"/>
        <w:rPr>
          <w:rFonts w:ascii="Times New Roman" w:eastAsia="NewBaskervilleITC-Regular" w:hAnsi="Times New Roman" w:cs="Times New Roman"/>
          <w:sz w:val="28"/>
          <w:szCs w:val="28"/>
        </w:rPr>
      </w:pPr>
    </w:p>
    <w:p w14:paraId="7A7F4261" w14:textId="77777777" w:rsidR="009F1306" w:rsidRPr="00F31157" w:rsidRDefault="009F1306" w:rsidP="009F617F">
      <w:pPr>
        <w:pStyle w:val="a3"/>
        <w:ind w:firstLine="709"/>
        <w:jc w:val="both"/>
        <w:rPr>
          <w:rFonts w:ascii="Times New Roman" w:eastAsia="NewBaskervilleITC-Regular" w:hAnsi="Times New Roman" w:cs="Times New Roman"/>
          <w:b/>
          <w:sz w:val="28"/>
          <w:szCs w:val="28"/>
          <w:lang w:val="kk-KZ"/>
        </w:rPr>
      </w:pPr>
      <w:r w:rsidRPr="00F31157">
        <w:rPr>
          <w:rFonts w:ascii="Times New Roman" w:eastAsia="NewBaskervilleITC-Regular" w:hAnsi="Times New Roman" w:cs="Times New Roman"/>
          <w:b/>
          <w:sz w:val="28"/>
          <w:szCs w:val="28"/>
          <w:lang w:val="kk-KZ"/>
        </w:rPr>
        <w:t>Numbeo өмір сапасының индексі (Quality of Life Index Numbeo)</w:t>
      </w:r>
      <w:r w:rsidR="009D12CA" w:rsidRPr="00F31157">
        <w:rPr>
          <w:rFonts w:ascii="Times New Roman" w:eastAsia="NewBaskervilleITC-Regular" w:hAnsi="Times New Roman" w:cs="Times New Roman"/>
          <w:b/>
          <w:sz w:val="28"/>
          <w:szCs w:val="28"/>
          <w:lang w:val="kk-KZ"/>
        </w:rPr>
        <w:t xml:space="preserve">.  </w:t>
      </w:r>
      <w:r w:rsidRPr="00F31157">
        <w:rPr>
          <w:rFonts w:ascii="Times New Roman" w:eastAsia="NewBaskervilleITC-Regular" w:hAnsi="Times New Roman" w:cs="Times New Roman"/>
          <w:sz w:val="28"/>
          <w:szCs w:val="28"/>
          <w:lang w:val="kk-KZ"/>
        </w:rPr>
        <w:t>2009 жылы құрылған бұл индекс</w:t>
      </w:r>
      <w:r w:rsidR="009D12CA"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 xml:space="preserve"> сатып алу қабілеттілігі, ластану, мүлік құнының кіріске қатынасын, өмір сүру құны, қауіпсіздік, денсаулық сақтау, жылжымайтын мүлік бағасын, уақыт, трафик және климаттық индекс</w:t>
      </w:r>
      <w:r w:rsidR="009D12CA" w:rsidRPr="00F31157">
        <w:rPr>
          <w:rFonts w:ascii="Times New Roman" w:eastAsia="NewBaskervilleITC-Regular" w:hAnsi="Times New Roman" w:cs="Times New Roman"/>
          <w:sz w:val="28"/>
          <w:szCs w:val="28"/>
          <w:lang w:val="kk-KZ"/>
        </w:rPr>
        <w:t xml:space="preserve">терін қамтиды. Негізінен </w:t>
      </w:r>
      <w:r w:rsidRPr="00F31157">
        <w:rPr>
          <w:rFonts w:ascii="Times New Roman" w:eastAsia="NewBaskervilleITC-Regular" w:hAnsi="Times New Roman" w:cs="Times New Roman"/>
          <w:sz w:val="28"/>
          <w:szCs w:val="28"/>
          <w:lang w:val="kk-KZ"/>
        </w:rPr>
        <w:t>өмір сүру құнын есепке алатын эмпирикалық формуланы пайдалана отырып өмір сапасын бағалау болып табылады.</w:t>
      </w:r>
    </w:p>
    <w:p w14:paraId="7F226FF5" w14:textId="77777777" w:rsidR="009F1306" w:rsidRPr="00F31157" w:rsidRDefault="009F1306"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Индекс жинақталған (сандық және басқа) мәліметтерді статистикалық талдауға негізделген. Рейтингті құрастыру кезінде нормалау әдісі – рейтинг әдісі (реттік масштабтау) – ең қарапайым және кеңінен қолданылатын әдіс болып табылады.</w:t>
      </w:r>
    </w:p>
    <w:p w14:paraId="672DF96C" w14:textId="77777777" w:rsidR="009F1306" w:rsidRPr="00F31157" w:rsidRDefault="009D12CA"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Соңғы ақпараттарға сәйкес </w:t>
      </w:r>
      <w:r w:rsidR="009F1306" w:rsidRPr="00F31157">
        <w:rPr>
          <w:rFonts w:ascii="Times New Roman" w:eastAsia="NewBaskervilleITC-Regular" w:hAnsi="Times New Roman" w:cs="Times New Roman"/>
          <w:sz w:val="28"/>
          <w:szCs w:val="28"/>
          <w:lang w:val="kk-KZ"/>
        </w:rPr>
        <w:t xml:space="preserve">сәйкес 2019 жылы Дания (195,87 индексімен), Швейцария (193,13) және Финляндия (193,06) </w:t>
      </w:r>
      <w:r w:rsidR="0093797E" w:rsidRPr="00F31157">
        <w:rPr>
          <w:rFonts w:ascii="Times New Roman" w:eastAsia="NewBaskervilleITC-Regular" w:hAnsi="Times New Roman" w:cs="Times New Roman"/>
          <w:sz w:val="28"/>
          <w:szCs w:val="28"/>
          <w:lang w:val="kk-KZ"/>
        </w:rPr>
        <w:t>мемлекеттері</w:t>
      </w:r>
      <w:r w:rsidR="009F1306" w:rsidRPr="00F31157">
        <w:rPr>
          <w:rFonts w:ascii="Times New Roman" w:eastAsia="NewBaskervilleITC-Regular" w:hAnsi="Times New Roman" w:cs="Times New Roman"/>
          <w:sz w:val="28"/>
          <w:szCs w:val="28"/>
          <w:lang w:val="kk-KZ"/>
        </w:rPr>
        <w:t xml:space="preserve"> көш бастады. Рейтинг бойынша Қазақстан 77 </w:t>
      </w:r>
      <w:r w:rsidR="00C306C6" w:rsidRPr="00F31157">
        <w:rPr>
          <w:rFonts w:ascii="Times New Roman" w:eastAsia="NewBaskervilleITC-Regular" w:hAnsi="Times New Roman" w:cs="Times New Roman"/>
          <w:sz w:val="28"/>
          <w:szCs w:val="28"/>
          <w:lang w:val="kk-KZ"/>
        </w:rPr>
        <w:t>мемлекеттің</w:t>
      </w:r>
      <w:r w:rsidR="009F1306" w:rsidRPr="00F31157">
        <w:rPr>
          <w:rFonts w:ascii="Times New Roman" w:eastAsia="NewBaskervilleITC-Regular" w:hAnsi="Times New Roman" w:cs="Times New Roman"/>
          <w:sz w:val="28"/>
          <w:szCs w:val="28"/>
          <w:lang w:val="kk-KZ"/>
        </w:rPr>
        <w:t xml:space="preserve"> ішінде 72-орынға ие болды.</w:t>
      </w:r>
    </w:p>
    <w:p w14:paraId="69C681F8" w14:textId="77777777" w:rsidR="009F1306" w:rsidRPr="00F31157" w:rsidRDefault="009F1306"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b/>
          <w:sz w:val="28"/>
          <w:szCs w:val="28"/>
          <w:lang w:val="kk-KZ"/>
        </w:rPr>
        <w:t>ЭЫДҰ жақсы өмір индексі (The OECD Better Life Index)</w:t>
      </w:r>
      <w:r w:rsidR="00691420" w:rsidRPr="00F31157">
        <w:rPr>
          <w:rFonts w:ascii="Times New Roman" w:eastAsia="NewBaskervilleITC-Regular" w:hAnsi="Times New Roman" w:cs="Times New Roman"/>
          <w:b/>
          <w:sz w:val="28"/>
          <w:szCs w:val="28"/>
          <w:lang w:val="kk-KZ"/>
        </w:rPr>
        <w:t xml:space="preserve">. </w:t>
      </w:r>
      <w:r w:rsidRPr="00F31157">
        <w:rPr>
          <w:rFonts w:ascii="Times New Roman" w:eastAsia="NewBaskervilleITC-Regular" w:hAnsi="Times New Roman" w:cs="Times New Roman"/>
          <w:sz w:val="28"/>
          <w:szCs w:val="28"/>
          <w:lang w:val="kk-KZ"/>
        </w:rPr>
        <w:t xml:space="preserve">Better Life Index – бұл </w:t>
      </w:r>
      <w:r w:rsidR="0093797E" w:rsidRPr="00F31157">
        <w:rPr>
          <w:rFonts w:ascii="Times New Roman" w:eastAsia="NewBaskervilleITC-Regular" w:hAnsi="Times New Roman" w:cs="Times New Roman"/>
          <w:sz w:val="28"/>
          <w:szCs w:val="28"/>
          <w:lang w:val="kk-KZ"/>
        </w:rPr>
        <w:t>мемлекеттердің</w:t>
      </w:r>
      <w:r w:rsidRPr="00F31157">
        <w:rPr>
          <w:rFonts w:ascii="Times New Roman" w:eastAsia="NewBaskervilleITC-Regular" w:hAnsi="Times New Roman" w:cs="Times New Roman"/>
          <w:sz w:val="28"/>
          <w:szCs w:val="28"/>
          <w:lang w:val="kk-KZ"/>
        </w:rPr>
        <w:t xml:space="preserve"> халық</w:t>
      </w:r>
      <w:r w:rsidR="0093797E" w:rsidRPr="00F31157">
        <w:rPr>
          <w:rFonts w:ascii="Times New Roman" w:eastAsia="NewBaskervilleITC-Regular" w:hAnsi="Times New Roman" w:cs="Times New Roman"/>
          <w:sz w:val="28"/>
          <w:szCs w:val="28"/>
          <w:lang w:val="kk-KZ"/>
        </w:rPr>
        <w:t>ының</w:t>
      </w:r>
      <w:r w:rsidRPr="00F31157">
        <w:rPr>
          <w:rFonts w:ascii="Times New Roman" w:eastAsia="NewBaskervilleITC-Regular" w:hAnsi="Times New Roman" w:cs="Times New Roman"/>
          <w:sz w:val="28"/>
          <w:szCs w:val="28"/>
          <w:lang w:val="kk-KZ"/>
        </w:rPr>
        <w:t xml:space="preserve"> әл-ауқатына қатысты жетістіктерін </w:t>
      </w:r>
      <w:r w:rsidRPr="00F31157">
        <w:rPr>
          <w:rFonts w:ascii="Times New Roman" w:eastAsia="NewBaskervilleITC-Regular" w:hAnsi="Times New Roman" w:cs="Times New Roman"/>
          <w:sz w:val="28"/>
          <w:szCs w:val="28"/>
          <w:lang w:val="kk-KZ"/>
        </w:rPr>
        <w:lastRenderedPageBreak/>
        <w:t>өлшейтін зерттеу. ЖӨИ 2011 жылдан бастап Экономикалық ынтымақтастық және даму ұйымымен (ЭЫДҰ) есептеледі және әл-ауқаттың 11 өлшемінен тұратын көрсеткіштер жүйесіне негізделген. Салыстыру үшін, ЖӨИ әлемнің дамыған экономикаларының көпшілігін және бірнеше дамып келе жатқан экономикаларды біріктіретін ЭЫДҰ-ға мүше 34 мемлекет</w:t>
      </w:r>
      <w:r w:rsidR="000F458F" w:rsidRPr="00F31157">
        <w:rPr>
          <w:rFonts w:ascii="Times New Roman" w:eastAsia="NewBaskervilleITC-Regular" w:hAnsi="Times New Roman" w:cs="Times New Roman"/>
          <w:sz w:val="28"/>
          <w:szCs w:val="28"/>
          <w:lang w:val="kk-KZ"/>
        </w:rPr>
        <w:t>і кіреді. С</w:t>
      </w:r>
      <w:r w:rsidRPr="00F31157">
        <w:rPr>
          <w:rFonts w:ascii="Times New Roman" w:eastAsia="NewBaskervilleITC-Regular" w:hAnsi="Times New Roman" w:cs="Times New Roman"/>
          <w:sz w:val="28"/>
          <w:szCs w:val="28"/>
          <w:lang w:val="kk-KZ"/>
        </w:rPr>
        <w:t xml:space="preserve">ондай-ақ негізгі </w:t>
      </w:r>
      <w:r w:rsidR="000F458F" w:rsidRPr="00F31157">
        <w:rPr>
          <w:rFonts w:ascii="Times New Roman" w:eastAsia="NewBaskervilleITC-Regular" w:hAnsi="Times New Roman" w:cs="Times New Roman"/>
          <w:sz w:val="28"/>
          <w:szCs w:val="28"/>
          <w:lang w:val="kk-KZ"/>
        </w:rPr>
        <w:t>әріптестер</w:t>
      </w:r>
      <w:r w:rsidRPr="00F31157">
        <w:rPr>
          <w:rFonts w:ascii="Times New Roman" w:eastAsia="NewBaskervilleITC-Regular" w:hAnsi="Times New Roman" w:cs="Times New Roman"/>
          <w:sz w:val="28"/>
          <w:szCs w:val="28"/>
          <w:lang w:val="kk-KZ"/>
        </w:rPr>
        <w:t xml:space="preserve"> - Бразилия мен Ресейді қамтиды. Уақыт өте келе ЖӨИ ЭЫДҰ-ның басқа </w:t>
      </w:r>
      <w:r w:rsidR="000F458F" w:rsidRPr="00F31157">
        <w:rPr>
          <w:rFonts w:ascii="Times New Roman" w:eastAsia="NewBaskervilleITC-Regular" w:hAnsi="Times New Roman" w:cs="Times New Roman"/>
          <w:sz w:val="28"/>
          <w:szCs w:val="28"/>
          <w:lang w:val="kk-KZ"/>
        </w:rPr>
        <w:t>4</w:t>
      </w:r>
      <w:r w:rsidRPr="00F31157">
        <w:rPr>
          <w:rFonts w:ascii="Times New Roman" w:eastAsia="NewBaskervilleITC-Regular" w:hAnsi="Times New Roman" w:cs="Times New Roman"/>
          <w:sz w:val="28"/>
          <w:szCs w:val="28"/>
          <w:lang w:val="kk-KZ"/>
        </w:rPr>
        <w:t xml:space="preserve"> негізгі </w:t>
      </w:r>
      <w:r w:rsidR="000F458F" w:rsidRPr="00F31157">
        <w:rPr>
          <w:rFonts w:ascii="Times New Roman" w:eastAsia="NewBaskervilleITC-Regular" w:hAnsi="Times New Roman" w:cs="Times New Roman"/>
          <w:sz w:val="28"/>
          <w:szCs w:val="28"/>
          <w:lang w:val="kk-KZ"/>
        </w:rPr>
        <w:t>әріптестерін</w:t>
      </w:r>
      <w:r w:rsidRPr="00F31157">
        <w:rPr>
          <w:rFonts w:ascii="Times New Roman" w:eastAsia="NewBaskervilleITC-Regular" w:hAnsi="Times New Roman" w:cs="Times New Roman"/>
          <w:sz w:val="28"/>
          <w:szCs w:val="28"/>
          <w:lang w:val="kk-KZ"/>
        </w:rPr>
        <w:t xml:space="preserve"> қоса алғанда кеңейді: Үндістан, Индонезия, Қытай және Оңтүстік Африка. </w:t>
      </w:r>
      <w:r w:rsidR="000F458F" w:rsidRPr="00F31157">
        <w:rPr>
          <w:rFonts w:ascii="Times New Roman" w:eastAsia="NewBaskervilleITC-Regular" w:hAnsi="Times New Roman" w:cs="Times New Roman"/>
          <w:sz w:val="28"/>
          <w:szCs w:val="28"/>
          <w:lang w:val="kk-KZ"/>
        </w:rPr>
        <w:t>Қазақстан Республикасы</w:t>
      </w:r>
      <w:r w:rsidRPr="00F31157">
        <w:rPr>
          <w:rFonts w:ascii="Times New Roman" w:eastAsia="NewBaskervilleITC-Regular" w:hAnsi="Times New Roman" w:cs="Times New Roman"/>
          <w:sz w:val="28"/>
          <w:szCs w:val="28"/>
          <w:lang w:val="kk-KZ"/>
        </w:rPr>
        <w:t xml:space="preserve"> ЭЫДҰ мүшесі емес</w:t>
      </w:r>
      <w:r w:rsidR="000F458F"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w:t>
      </w:r>
      <w:r w:rsidR="000F458F" w:rsidRPr="00F31157">
        <w:rPr>
          <w:rFonts w:ascii="Times New Roman" w:eastAsia="NewBaskervilleITC-Regular" w:hAnsi="Times New Roman" w:cs="Times New Roman"/>
          <w:sz w:val="28"/>
          <w:szCs w:val="28"/>
          <w:lang w:val="kk-KZ"/>
        </w:rPr>
        <w:t>С</w:t>
      </w:r>
      <w:r w:rsidRPr="00F31157">
        <w:rPr>
          <w:rFonts w:ascii="Times New Roman" w:eastAsia="NewBaskervilleITC-Regular" w:hAnsi="Times New Roman" w:cs="Times New Roman"/>
          <w:sz w:val="28"/>
          <w:szCs w:val="28"/>
          <w:lang w:val="kk-KZ"/>
        </w:rPr>
        <w:t>ондықтан</w:t>
      </w:r>
      <w:r w:rsidR="000F458F"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оның әл-ауқатының өлшенетін көрсеткіштері осы индекстің жыл сайынғы есептерінде ескерілмейді.</w:t>
      </w:r>
    </w:p>
    <w:p w14:paraId="7F74E9D8" w14:textId="77777777" w:rsidR="001C4777" w:rsidRPr="00F31157" w:rsidRDefault="000F458F"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Сонымен қатар</w:t>
      </w:r>
      <w:r w:rsidR="001C4777" w:rsidRPr="00F31157">
        <w:rPr>
          <w:sz w:val="28"/>
          <w:szCs w:val="28"/>
          <w:lang w:val="kk-KZ"/>
        </w:rPr>
        <w:t>,</w:t>
      </w:r>
      <w:r w:rsidR="0059503B" w:rsidRPr="00F31157">
        <w:rPr>
          <w:sz w:val="28"/>
          <w:szCs w:val="28"/>
          <w:lang w:val="kk-KZ"/>
        </w:rPr>
        <w:t xml:space="preserve"> э</w:t>
      </w:r>
      <w:r w:rsidR="001C4777" w:rsidRPr="00F31157">
        <w:rPr>
          <w:sz w:val="28"/>
          <w:szCs w:val="28"/>
          <w:lang w:val="kk-KZ"/>
        </w:rPr>
        <w:t>кономикалық ынтымақтастық және даму ұйымының әдістемесіне сәйкес өмір сапасының индексін анықтау үшін, 11 аспекті қолданылады. Әрбір аспект бір-үш көрсеткішке негізделген:</w:t>
      </w:r>
    </w:p>
    <w:p w14:paraId="433C131B" w14:textId="77777777" w:rsidR="0059503B" w:rsidRPr="00F31157" w:rsidRDefault="001C4777" w:rsidP="009F617F">
      <w:pPr>
        <w:pStyle w:val="ae"/>
        <w:numPr>
          <w:ilvl w:val="0"/>
          <w:numId w:val="17"/>
        </w:numPr>
        <w:shd w:val="clear" w:color="auto" w:fill="FFFFFF" w:themeFill="background1"/>
        <w:tabs>
          <w:tab w:val="left" w:pos="0"/>
        </w:tabs>
        <w:spacing w:before="0" w:beforeAutospacing="0" w:after="0" w:afterAutospacing="0"/>
        <w:ind w:left="0" w:firstLine="709"/>
        <w:jc w:val="both"/>
        <w:rPr>
          <w:sz w:val="28"/>
          <w:szCs w:val="28"/>
          <w:lang w:val="kk-KZ"/>
        </w:rPr>
      </w:pPr>
      <w:r w:rsidRPr="00F31157">
        <w:rPr>
          <w:sz w:val="28"/>
          <w:szCs w:val="28"/>
          <w:lang w:val="kk-KZ"/>
        </w:rPr>
        <w:t xml:space="preserve">Өмір сүру жағдайлары.  Көрсеткіштер: </w:t>
      </w:r>
    </w:p>
    <w:p w14:paraId="72B5D496" w14:textId="77777777" w:rsidR="0059503B" w:rsidRPr="00F31157" w:rsidRDefault="0059503B"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бір адамға шаққандағы бөлмелер саны;  </w:t>
      </w:r>
    </w:p>
    <w:p w14:paraId="44A98045" w14:textId="77777777" w:rsidR="0059503B" w:rsidRPr="00F31157" w:rsidRDefault="0059503B"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негізгі тұрмыстық техникасы бар тұрғын үй;  </w:t>
      </w:r>
    </w:p>
    <w:p w14:paraId="35AAA19F" w14:textId="77777777" w:rsidR="001C4777" w:rsidRPr="00F31157" w:rsidRDefault="0059503B"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тұрғын үй шығындары.</w:t>
      </w:r>
    </w:p>
    <w:p w14:paraId="6E072055" w14:textId="77777777" w:rsidR="0059503B"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2. Кіріс.  </w:t>
      </w:r>
      <w:r w:rsidR="0059503B" w:rsidRPr="00F31157">
        <w:rPr>
          <w:sz w:val="28"/>
          <w:szCs w:val="28"/>
          <w:lang w:val="kk-KZ"/>
        </w:rPr>
        <w:t>Көрсеткіштер</w:t>
      </w:r>
      <w:r w:rsidRPr="00F31157">
        <w:rPr>
          <w:sz w:val="28"/>
          <w:szCs w:val="28"/>
          <w:lang w:val="kk-KZ"/>
        </w:rPr>
        <w:t xml:space="preserve">: </w:t>
      </w:r>
    </w:p>
    <w:p w14:paraId="22705956" w14:textId="77777777" w:rsidR="0059503B" w:rsidRPr="00F31157" w:rsidRDefault="0059503B"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салықтарды төлегеннен кейін үй шаруашылығының түзетілген таза табысы;  </w:t>
      </w:r>
    </w:p>
    <w:p w14:paraId="4B2006D7" w14:textId="77777777" w:rsidR="001C4777" w:rsidRPr="00F31157" w:rsidRDefault="0059503B"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үй шаруашылығының қаржылық әл-ауқаты.</w:t>
      </w:r>
    </w:p>
    <w:p w14:paraId="26B354B4" w14:textId="77777777" w:rsidR="0059503B"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3. Жұмыс.  Көрсеткіштер: </w:t>
      </w:r>
    </w:p>
    <w:p w14:paraId="48C534C3" w14:textId="77777777" w:rsidR="0059503B" w:rsidRPr="00F31157" w:rsidRDefault="0059503B"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жұмыспен қамту деңгейі;  </w:t>
      </w:r>
    </w:p>
    <w:p w14:paraId="5085FF98" w14:textId="77777777" w:rsidR="0059503B" w:rsidRPr="00F31157" w:rsidRDefault="0059503B"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ұзақ мерзімді жұмыссыздық деңгейі;  </w:t>
      </w:r>
    </w:p>
    <w:p w14:paraId="3FAB537E" w14:textId="77777777" w:rsidR="0059503B" w:rsidRPr="00F31157" w:rsidRDefault="0059503B"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орташа жалақы; </w:t>
      </w:r>
    </w:p>
    <w:p w14:paraId="2AAEEA7B" w14:textId="77777777" w:rsidR="001C4777" w:rsidRPr="00F31157" w:rsidRDefault="0059503B"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 жұмыспен қамту кепілдігі.</w:t>
      </w:r>
    </w:p>
    <w:p w14:paraId="13664521" w14:textId="77777777" w:rsidR="005F76A6"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4. Қоғам.  Көрсеткіштер: </w:t>
      </w:r>
    </w:p>
    <w:p w14:paraId="5576D1A9" w14:textId="77777777" w:rsidR="001C4777"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әлеуметтік қолдау желісі.</w:t>
      </w:r>
    </w:p>
    <w:p w14:paraId="4A5635F5" w14:textId="77777777" w:rsidR="005F76A6"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5. Білім.  Көрсеткіштер: </w:t>
      </w:r>
    </w:p>
    <w:p w14:paraId="6860D19E" w14:textId="77777777" w:rsidR="005F76A6"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білім деңгейі;  </w:t>
      </w:r>
    </w:p>
    <w:p w14:paraId="65567D87" w14:textId="77777777" w:rsidR="005F76A6"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студенттердің білімдері мен дағдылары (PIRLS, TIMSS, PISA);  </w:t>
      </w:r>
    </w:p>
    <w:p w14:paraId="421A89CC" w14:textId="77777777" w:rsidR="001C4777"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білім алған жылдар саны.</w:t>
      </w:r>
    </w:p>
    <w:p w14:paraId="0F252437" w14:textId="77777777" w:rsidR="005F76A6"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6. Экология.  Көрсеткіштер: </w:t>
      </w:r>
    </w:p>
    <w:p w14:paraId="1EEB01F0" w14:textId="77777777" w:rsidR="005F76A6"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ауаның ластану деңгейі;  </w:t>
      </w:r>
    </w:p>
    <w:p w14:paraId="38B61141" w14:textId="77777777" w:rsidR="001C4777"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су сапасы.</w:t>
      </w:r>
    </w:p>
    <w:p w14:paraId="3BC0C5E0" w14:textId="77777777" w:rsidR="005F76A6"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7. Азаматтық құқықтар.  Көрсеткіштер:</w:t>
      </w:r>
    </w:p>
    <w:p w14:paraId="6D74055A" w14:textId="77777777" w:rsidR="005F76A6"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сайлаушылардың қатысу деңгейі;  </w:t>
      </w:r>
    </w:p>
    <w:p w14:paraId="16FE4BE1" w14:textId="77777777" w:rsidR="001C4777"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мемлекеттік институттардың есеп беру деңгейі және биліктің заңнаманы әзірлеудегі ашықтығы.</w:t>
      </w:r>
    </w:p>
    <w:p w14:paraId="34B1A5B8" w14:textId="77777777" w:rsidR="005F76A6"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8. Денсаулық.  Көрсеткіштер: </w:t>
      </w:r>
    </w:p>
    <w:p w14:paraId="1E2F596A" w14:textId="77777777" w:rsidR="005F76A6"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орташа өмір сүру ұзақтығы;  </w:t>
      </w:r>
    </w:p>
    <w:p w14:paraId="1985FB9F" w14:textId="77777777" w:rsidR="001C4777"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денсаулық жағдайын өзін-өзі бағалау.</w:t>
      </w:r>
    </w:p>
    <w:p w14:paraId="4412BA82" w14:textId="77777777" w:rsidR="005F76A6"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9. Қанағаттану.  Көрсеткіштер: </w:t>
      </w:r>
    </w:p>
    <w:p w14:paraId="1D89EC76" w14:textId="77777777" w:rsidR="001C4777"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өмірге қанағаттанушылық.</w:t>
      </w:r>
    </w:p>
    <w:p w14:paraId="4F413F89" w14:textId="77777777" w:rsidR="005F76A6"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10. Қауіпсіздік.  Көрсеткіштер: </w:t>
      </w:r>
    </w:p>
    <w:p w14:paraId="152F4E5A" w14:textId="77777777" w:rsidR="005F76A6"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lastRenderedPageBreak/>
        <w:t xml:space="preserve">- </w:t>
      </w:r>
      <w:r w:rsidR="001C4777" w:rsidRPr="00F31157">
        <w:rPr>
          <w:sz w:val="28"/>
          <w:szCs w:val="28"/>
          <w:lang w:val="kk-KZ"/>
        </w:rPr>
        <w:t xml:space="preserve">шабуылдар санының көрсеткіші;  </w:t>
      </w:r>
    </w:p>
    <w:p w14:paraId="52DD9588" w14:textId="77777777" w:rsidR="001C4777"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кісі өлтіру деңгейі.</w:t>
      </w:r>
    </w:p>
    <w:p w14:paraId="19BE5D26" w14:textId="77777777" w:rsidR="005F76A6"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11. Жұмыс / Демалыс.  Көрсеткіштер: </w:t>
      </w:r>
    </w:p>
    <w:p w14:paraId="37082D02" w14:textId="77777777" w:rsidR="005F76A6"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 xml:space="preserve">жұмысқа бөлінген уақыт, оның ішінде үстеме жұмыс уақыты;  </w:t>
      </w:r>
    </w:p>
    <w:p w14:paraId="4FB37407" w14:textId="77777777" w:rsidR="001C4777" w:rsidRPr="00F31157" w:rsidRDefault="005F76A6"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w:t>
      </w:r>
      <w:r w:rsidR="001C4777" w:rsidRPr="00F31157">
        <w:rPr>
          <w:sz w:val="28"/>
          <w:szCs w:val="28"/>
          <w:lang w:val="kk-KZ"/>
        </w:rPr>
        <w:t>демалуға және өзіңізге қамқорлық жасауға уақыт.</w:t>
      </w:r>
    </w:p>
    <w:p w14:paraId="32770344" w14:textId="77777777" w:rsidR="001C4777" w:rsidRPr="00F31157" w:rsidRDefault="001C4777" w:rsidP="009F617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ЭЫДҰ даму процесін тек материалдық немесе экономикалық әл-ауқаттың артуы ретінде ғана емес, сонымен бірге адамның «қабілетінің» кеңеюі, яғни ұзақ және салауатты өмір сүру, көп нәрсені істеу мүмкіндігі ретінде қарастырады.</w:t>
      </w:r>
    </w:p>
    <w:p w14:paraId="1AC50F90" w14:textId="77777777" w:rsidR="009F1306" w:rsidRPr="00F31157" w:rsidRDefault="009F1306" w:rsidP="009F617F">
      <w:pPr>
        <w:pStyle w:val="a3"/>
        <w:ind w:firstLine="709"/>
        <w:jc w:val="both"/>
        <w:rPr>
          <w:rFonts w:ascii="Times New Roman" w:eastAsia="NewBaskervilleITC-Regular" w:hAnsi="Times New Roman" w:cs="Times New Roman"/>
          <w:b/>
          <w:sz w:val="28"/>
          <w:szCs w:val="28"/>
          <w:lang w:val="kk-KZ"/>
        </w:rPr>
      </w:pPr>
      <w:r w:rsidRPr="00F31157">
        <w:rPr>
          <w:rFonts w:ascii="Times New Roman" w:eastAsia="NewBaskervilleITC-Regular" w:hAnsi="Times New Roman" w:cs="Times New Roman"/>
          <w:b/>
          <w:sz w:val="28"/>
          <w:szCs w:val="28"/>
          <w:lang w:val="kk-KZ"/>
        </w:rPr>
        <w:t xml:space="preserve">Адам дамуының индексі </w:t>
      </w:r>
      <w:r w:rsidRPr="00F31157">
        <w:rPr>
          <w:rFonts w:ascii="Times New Roman" w:eastAsia="NewBaskervilleITC-Regular" w:hAnsi="Times New Roman" w:cs="Times New Roman"/>
          <w:b/>
          <w:sz w:val="28"/>
          <w:szCs w:val="28"/>
          <w:lang w:val="en-US"/>
        </w:rPr>
        <w:t>(Human Development Index)</w:t>
      </w:r>
      <w:r w:rsidRPr="00F31157">
        <w:rPr>
          <w:rFonts w:ascii="Times New Roman" w:eastAsia="NewBaskervilleITC-Regular" w:hAnsi="Times New Roman" w:cs="Times New Roman"/>
          <w:b/>
          <w:sz w:val="28"/>
          <w:szCs w:val="28"/>
          <w:lang w:val="kk-KZ"/>
        </w:rPr>
        <w:t>.</w:t>
      </w:r>
      <w:r w:rsidR="00885563" w:rsidRPr="00F31157">
        <w:rPr>
          <w:rFonts w:ascii="Times New Roman" w:eastAsia="NewBaskervilleITC-Regular" w:hAnsi="Times New Roman" w:cs="Times New Roman"/>
          <w:b/>
          <w:sz w:val="28"/>
          <w:szCs w:val="28"/>
          <w:lang w:val="kk-KZ"/>
        </w:rPr>
        <w:t xml:space="preserve"> </w:t>
      </w:r>
      <w:r w:rsidRPr="00F31157">
        <w:rPr>
          <w:rFonts w:ascii="Times New Roman" w:eastAsia="NewBaskervilleITC-Regular" w:hAnsi="Times New Roman" w:cs="Times New Roman"/>
          <w:sz w:val="28"/>
          <w:szCs w:val="28"/>
          <w:lang w:val="kk-KZ"/>
        </w:rPr>
        <w:t>Өмір сапасының ең танымал индексі</w:t>
      </w:r>
      <w:r w:rsidR="00F752C7" w:rsidRPr="00F31157">
        <w:rPr>
          <w:rFonts w:ascii="Times New Roman" w:eastAsia="NewBaskervilleITC-Regular" w:hAnsi="Times New Roman" w:cs="Times New Roman"/>
          <w:sz w:val="28"/>
          <w:szCs w:val="28"/>
          <w:lang w:val="kk-KZ"/>
        </w:rPr>
        <w:t xml:space="preserve"> –</w:t>
      </w:r>
      <w:r w:rsidRPr="00F31157">
        <w:rPr>
          <w:rFonts w:ascii="Times New Roman" w:eastAsia="NewBaskervilleITC-Regular" w:hAnsi="Times New Roman" w:cs="Times New Roman"/>
          <w:sz w:val="28"/>
          <w:szCs w:val="28"/>
          <w:lang w:val="kk-KZ"/>
        </w:rPr>
        <w:t xml:space="preserve"> адам дамуының индексі. Оны 1990 жылдан бері адам дамуы туралы жыл сайынғы есептерді жариялайтын Біріккен Ұлттар Ұйымының Даму бағдарламасы (БҰҰДБ) әзірлеген.</w:t>
      </w:r>
    </w:p>
    <w:p w14:paraId="14F2C236" w14:textId="2FE0623C" w:rsidR="00B9597B" w:rsidRPr="00F31157" w:rsidRDefault="009F1306" w:rsidP="009F617F">
      <w:pPr>
        <w:adjustRightInd w:val="0"/>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rPr>
        <w:t>ЖІӨ-ге кеңінен танылған балама ретінде АДИ күтілетін өмір сүру ұзақтығын (ұзақ өмір сүруді бағалайды), білім беруге жұмсалған жылдардың орташа санымен және білім берудің күтілетін ұзақтығымен өлшен</w:t>
      </w:r>
      <w:r w:rsidR="00885563" w:rsidRPr="00F31157">
        <w:rPr>
          <w:rFonts w:ascii="Times New Roman" w:eastAsia="NewBaskervilleITC-Regular" w:hAnsi="Times New Roman" w:cs="Times New Roman"/>
          <w:sz w:val="28"/>
          <w:szCs w:val="28"/>
          <w:lang w:val="kk-KZ"/>
        </w:rPr>
        <w:t xml:space="preserve">етін ел халқының білім деңгейін </w:t>
      </w:r>
      <w:r w:rsidRPr="00F31157">
        <w:rPr>
          <w:rFonts w:ascii="Times New Roman" w:eastAsia="NewBaskervilleITC-Regular" w:hAnsi="Times New Roman" w:cs="Times New Roman"/>
          <w:sz w:val="28"/>
          <w:szCs w:val="28"/>
          <w:lang w:val="kk-KZ"/>
        </w:rPr>
        <w:t xml:space="preserve">сауаттылығын сипаттайтын интегралды көрсеткіш болып табылады. </w:t>
      </w:r>
      <w:r w:rsidR="002D6CEC">
        <w:rPr>
          <w:rFonts w:ascii="Times New Roman" w:eastAsia="NewBaskervilleITC-Regular" w:hAnsi="Times New Roman" w:cs="Times New Roman"/>
          <w:sz w:val="28"/>
          <w:szCs w:val="28"/>
          <w:lang w:val="kk-KZ"/>
        </w:rPr>
        <w:t>С</w:t>
      </w:r>
      <w:r w:rsidRPr="00F31157">
        <w:rPr>
          <w:rFonts w:ascii="Times New Roman" w:eastAsia="NewBaskervilleITC-Regular" w:hAnsi="Times New Roman" w:cs="Times New Roman"/>
          <w:sz w:val="28"/>
          <w:szCs w:val="28"/>
          <w:lang w:val="kk-KZ"/>
        </w:rPr>
        <w:t>ондай-ақ</w:t>
      </w:r>
      <w:r w:rsidR="00885563"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АҚШ долларындағы сатып алу қабілеті паритеті (ЖҰӨ МЖӘ) бойынша жан басына шаққандағы жалпы ұлттық табыс арқылы өлшенетін өмір сүру деңгейі</w:t>
      </w:r>
      <w:r w:rsidR="00C8657B" w:rsidRPr="00F31157">
        <w:rPr>
          <w:rFonts w:ascii="Times New Roman" w:eastAsia="NewBaskervilleITC-Regular" w:hAnsi="Times New Roman" w:cs="Times New Roman"/>
          <w:sz w:val="28"/>
          <w:szCs w:val="28"/>
          <w:lang w:val="kk-KZ"/>
        </w:rPr>
        <w:t>.</w:t>
      </w:r>
      <w:r w:rsidRPr="00F31157">
        <w:rPr>
          <w:rFonts w:ascii="Times New Roman" w:eastAsia="NewBaskervilleITC-Regular" w:hAnsi="Times New Roman" w:cs="Times New Roman"/>
          <w:sz w:val="28"/>
          <w:szCs w:val="28"/>
          <w:lang w:val="kk-KZ"/>
        </w:rPr>
        <w:t xml:space="preserve"> Ол жоғарыдағы үш көрсеткіштің геометрия</w:t>
      </w:r>
      <w:r w:rsidR="00674709" w:rsidRPr="00F31157">
        <w:rPr>
          <w:rFonts w:ascii="Times New Roman" w:eastAsia="NewBaskervilleITC-Regular" w:hAnsi="Times New Roman" w:cs="Times New Roman"/>
          <w:sz w:val="28"/>
          <w:szCs w:val="28"/>
          <w:lang w:val="kk-KZ"/>
        </w:rPr>
        <w:t>лық ортасы ретінде есептеледі</w:t>
      </w:r>
      <w:r w:rsidR="0049442D" w:rsidRPr="00F31157">
        <w:rPr>
          <w:rFonts w:ascii="Times New Roman" w:eastAsia="NewBaskervilleITC-Regular" w:hAnsi="Times New Roman" w:cs="Times New Roman"/>
          <w:sz w:val="28"/>
          <w:szCs w:val="28"/>
          <w:lang w:val="kk-KZ"/>
        </w:rPr>
        <w:t xml:space="preserve"> </w:t>
      </w:r>
      <w:r w:rsidR="009049E4" w:rsidRPr="009049E4">
        <w:rPr>
          <w:rFonts w:ascii="Times New Roman" w:eastAsia="NewBaskervilleITC-Regular" w:hAnsi="Times New Roman" w:cs="Times New Roman"/>
          <w:sz w:val="28"/>
          <w:szCs w:val="28"/>
          <w:lang w:val="kk-KZ"/>
        </w:rPr>
        <w:t>(кесте 8)</w:t>
      </w:r>
      <w:r w:rsidR="009049E4">
        <w:rPr>
          <w:rFonts w:ascii="Times New Roman" w:eastAsia="NewBaskervilleITC-Regular" w:hAnsi="Times New Roman" w:cs="Times New Roman"/>
          <w:sz w:val="28"/>
          <w:szCs w:val="28"/>
          <w:lang w:val="kk-KZ"/>
        </w:rPr>
        <w:t xml:space="preserve"> </w:t>
      </w:r>
      <w:r w:rsidR="0049442D" w:rsidRPr="00F31157">
        <w:rPr>
          <w:rFonts w:ascii="Times New Roman" w:eastAsia="NewBaskervilleITC-Regular" w:hAnsi="Times New Roman" w:cs="Times New Roman"/>
          <w:sz w:val="28"/>
          <w:szCs w:val="28"/>
          <w:lang w:val="kk-KZ" w:eastAsia="ru-RU"/>
        </w:rPr>
        <w:t>[</w:t>
      </w:r>
      <w:r w:rsidR="009049E4">
        <w:rPr>
          <w:rFonts w:ascii="Times New Roman" w:eastAsia="NewBaskervilleITC-Regular" w:hAnsi="Times New Roman" w:cs="Times New Roman"/>
          <w:sz w:val="28"/>
          <w:szCs w:val="28"/>
          <w:lang w:val="kk-KZ" w:eastAsia="ru-RU"/>
        </w:rPr>
        <w:t>56</w:t>
      </w:r>
      <w:r w:rsidR="0049442D" w:rsidRPr="00F31157">
        <w:rPr>
          <w:rFonts w:ascii="Times New Roman" w:eastAsia="NewBaskervilleITC-Regular" w:hAnsi="Times New Roman" w:cs="Times New Roman"/>
          <w:sz w:val="28"/>
          <w:szCs w:val="28"/>
          <w:lang w:val="kk-KZ" w:eastAsia="ru-RU"/>
        </w:rPr>
        <w:t>].</w:t>
      </w:r>
    </w:p>
    <w:p w14:paraId="40113C40" w14:textId="77777777" w:rsidR="000301CD" w:rsidRPr="00F31157" w:rsidRDefault="00F752C7" w:rsidP="009F617F">
      <w:pPr>
        <w:adjustRightInd w:val="0"/>
        <w:ind w:firstLine="709"/>
        <w:jc w:val="both"/>
        <w:rPr>
          <w:rFonts w:ascii="Times New Roman" w:eastAsia="NewBaskervilleITC-Regular" w:hAnsi="Times New Roman" w:cs="Times New Roman"/>
          <w:bCs/>
          <w:sz w:val="28"/>
          <w:szCs w:val="28"/>
          <w:lang w:val="kk-KZ"/>
        </w:rPr>
      </w:pPr>
      <w:r w:rsidRPr="00F31157">
        <w:rPr>
          <w:rFonts w:ascii="Times New Roman" w:eastAsia="NewBaskervilleITC-Regular" w:hAnsi="Times New Roman" w:cs="Times New Roman"/>
          <w:b/>
          <w:sz w:val="28"/>
          <w:szCs w:val="28"/>
          <w:lang w:val="kk-KZ"/>
        </w:rPr>
        <w:t>Туған кездегі өмір сүру ұзақтығының индексі</w:t>
      </w:r>
      <w:r w:rsidRPr="00F31157">
        <w:rPr>
          <w:rFonts w:ascii="Times New Roman" w:eastAsia="NewBaskervilleITC-Regular" w:hAnsi="Times New Roman" w:cs="Times New Roman"/>
          <w:sz w:val="28"/>
          <w:szCs w:val="28"/>
          <w:lang w:val="kk-KZ"/>
        </w:rPr>
        <w:t xml:space="preserve">. </w:t>
      </w:r>
      <w:r w:rsidR="000301CD" w:rsidRPr="00F31157">
        <w:rPr>
          <w:rFonts w:ascii="Times New Roman" w:eastAsia="NewBaskervilleITC-Regular" w:hAnsi="Times New Roman" w:cs="Times New Roman"/>
          <w:sz w:val="28"/>
          <w:szCs w:val="28"/>
          <w:lang w:val="kk-KZ"/>
        </w:rPr>
        <w:t>Ең төменгі мән – өмір сүру ұзақтығының табиғи нөлін белгілеу әдетте 20 жаста қабылданады. Өмір сүру ұзақтығының максималды мәні 85 деп есептеледі, бұл көптеген елдер үшін соңғы 30 жылдағы шынайы ұмтылыс мақсаты болып табылады.</w:t>
      </w:r>
    </w:p>
    <w:p w14:paraId="70414AA6" w14:textId="77777777" w:rsidR="000301CD" w:rsidRPr="00F31157" w:rsidRDefault="000301CD"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Білім көрсеткіші. Күтілетін 18 жылдық оқудың максималды мәні магистр дәрежесіне жетуге тең. Мектепте оқудың орта жылдарының максималды көрсеткіші - 15 жыл. Бұл көрсеткіш бойынша жеткізушілері ЮНЕСКО-ның статистика институты, макро-демографиялық және денсаулық сауалнамасы, Б</w:t>
      </w:r>
      <w:r w:rsidR="00B9597B" w:rsidRPr="00F31157">
        <w:rPr>
          <w:rFonts w:ascii="Times New Roman" w:eastAsia="NewBaskervilleITC-Regular" w:hAnsi="Times New Roman" w:cs="Times New Roman"/>
          <w:sz w:val="28"/>
          <w:szCs w:val="28"/>
          <w:lang w:val="kk-KZ"/>
        </w:rPr>
        <w:t>ҰҰ</w:t>
      </w:r>
      <w:r w:rsidRPr="00F31157">
        <w:rPr>
          <w:rFonts w:ascii="Times New Roman" w:eastAsia="NewBaskervilleITC-Regular" w:hAnsi="Times New Roman" w:cs="Times New Roman"/>
          <w:sz w:val="28"/>
          <w:szCs w:val="28"/>
          <w:lang w:val="kk-KZ"/>
        </w:rPr>
        <w:t xml:space="preserve"> Балалар қоры (ЮНИСЕФ), көп нұсқалы кластерлік зерттеулер және ЭЫДҰ болып табылады.</w:t>
      </w:r>
    </w:p>
    <w:p w14:paraId="13D9B59F" w14:textId="77777777" w:rsidR="000301CD" w:rsidRPr="00F31157" w:rsidRDefault="000301CD"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Өмір сүру ұзақтығының индексі </w:t>
      </w:r>
      <w:r w:rsidR="00533C90" w:rsidRPr="00F31157">
        <w:rPr>
          <w:rFonts w:ascii="Times New Roman" w:eastAsia="NewBaskervilleITC-Regular" w:hAnsi="Times New Roman" w:cs="Times New Roman"/>
          <w:sz w:val="28"/>
          <w:szCs w:val="28"/>
          <w:lang w:val="kk-KZ"/>
        </w:rPr>
        <w:t>дүние жүзіндегі</w:t>
      </w:r>
      <w:r w:rsidRPr="00F31157">
        <w:rPr>
          <w:rFonts w:ascii="Times New Roman" w:eastAsia="NewBaskervilleITC-Regular" w:hAnsi="Times New Roman" w:cs="Times New Roman"/>
          <w:sz w:val="28"/>
          <w:szCs w:val="28"/>
          <w:lang w:val="kk-KZ"/>
        </w:rPr>
        <w:t xml:space="preserve"> орташа өмір сүру ұзақтығының негізгі көрсеткіші болып табылады. Әлеуметтік-демографиялық дамудың негізгі көрсеткіштерінің бірі. Өмір сүру ұзақтығы жыл сайын Б</w:t>
      </w:r>
      <w:r w:rsidR="00533C90" w:rsidRPr="00F31157">
        <w:rPr>
          <w:rFonts w:ascii="Times New Roman" w:eastAsia="NewBaskervilleITC-Regular" w:hAnsi="Times New Roman" w:cs="Times New Roman"/>
          <w:sz w:val="28"/>
          <w:szCs w:val="28"/>
          <w:lang w:val="kk-KZ"/>
        </w:rPr>
        <w:t xml:space="preserve">ҰҰ </w:t>
      </w:r>
      <w:r w:rsidRPr="00F31157">
        <w:rPr>
          <w:rFonts w:ascii="Times New Roman" w:eastAsia="NewBaskervilleITC-Regular" w:hAnsi="Times New Roman" w:cs="Times New Roman"/>
          <w:sz w:val="28"/>
          <w:szCs w:val="28"/>
          <w:lang w:val="kk-KZ"/>
        </w:rPr>
        <w:t xml:space="preserve">Экономикалық және әлеуметтік мәселелер департаментінің (UNDESA) халықты орналастыру бөлімінде жинақталған ұлттық институттар мен халықаралық ұйымдардан алынған статистикалық </w:t>
      </w:r>
      <w:r w:rsidR="004B66C0" w:rsidRPr="00F31157">
        <w:rPr>
          <w:rFonts w:ascii="Times New Roman" w:eastAsia="NewBaskervilleITC-Regular" w:hAnsi="Times New Roman" w:cs="Times New Roman"/>
          <w:sz w:val="28"/>
          <w:szCs w:val="28"/>
          <w:lang w:val="kk-KZ"/>
        </w:rPr>
        <w:t>көрсеткіштер</w:t>
      </w:r>
      <w:r w:rsidRPr="00F31157">
        <w:rPr>
          <w:rFonts w:ascii="Times New Roman" w:eastAsia="NewBaskervilleITC-Regular" w:hAnsi="Times New Roman" w:cs="Times New Roman"/>
          <w:sz w:val="28"/>
          <w:szCs w:val="28"/>
          <w:lang w:val="kk-KZ"/>
        </w:rPr>
        <w:t xml:space="preserve"> негізінде Б</w:t>
      </w:r>
      <w:r w:rsidR="00533C90" w:rsidRPr="00F31157">
        <w:rPr>
          <w:rFonts w:ascii="Times New Roman" w:eastAsia="NewBaskervilleITC-Regular" w:hAnsi="Times New Roman" w:cs="Times New Roman"/>
          <w:sz w:val="28"/>
          <w:szCs w:val="28"/>
          <w:lang w:val="kk-KZ"/>
        </w:rPr>
        <w:t xml:space="preserve">ҰҰ </w:t>
      </w:r>
      <w:r w:rsidRPr="00F31157">
        <w:rPr>
          <w:rFonts w:ascii="Times New Roman" w:eastAsia="NewBaskervilleITC-Regular" w:hAnsi="Times New Roman" w:cs="Times New Roman"/>
          <w:sz w:val="28"/>
          <w:szCs w:val="28"/>
          <w:lang w:val="kk-KZ"/>
        </w:rPr>
        <w:t>Даму бағдарламасының (БҰҰДБ) әдістемесі бойынша есептеледі.  Өмір сүру ұзақтығының индексі осы құбылыстың гендерлік сипаттамаларын көрсететін әйелдер мен ерлер үшін бөлек есептелуі мүмкін.</w:t>
      </w:r>
      <w:r w:rsidRPr="00F31157">
        <w:rPr>
          <w:rFonts w:ascii="Times New Roman" w:hAnsi="Times New Roman" w:cs="Times New Roman"/>
          <w:lang w:val="kk-KZ"/>
        </w:rPr>
        <w:t xml:space="preserve"> </w:t>
      </w:r>
      <w:r w:rsidRPr="00F31157">
        <w:rPr>
          <w:rFonts w:ascii="Times New Roman" w:eastAsia="NewBaskervilleITC-Regular" w:hAnsi="Times New Roman" w:cs="Times New Roman"/>
          <w:sz w:val="28"/>
          <w:szCs w:val="28"/>
          <w:lang w:val="kk-KZ"/>
        </w:rPr>
        <w:t>2020 жылы Қазақстанда өмір сүру ұзақтығы қысқарды. Сарапшылардың есептеуінше, 2018 жылы туған қазақстандықтар орта есеппен 73,1 жыл өмір сүреді, ал пандемияның бірінші жылында туғандар небәрі 71,3 жыл өмір сүреді. Сонымен қатар, орташа есеппен ерлер үшін шек 67 жас, әйелдер үшін 75,5 жас болады.</w:t>
      </w:r>
    </w:p>
    <w:p w14:paraId="22195D38" w14:textId="77777777" w:rsidR="000301CD" w:rsidRPr="00F31157" w:rsidRDefault="000301CD"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Өмір сүру ұзақтығы көрсеткішінің салыстырмалы талдауын Еуразиялық экономикалық комиссияның статистиктері жүргізеді. ЕЭК мамандары 2020 </w:t>
      </w:r>
      <w:r w:rsidRPr="00F31157">
        <w:rPr>
          <w:rFonts w:ascii="Times New Roman" w:eastAsia="NewBaskervilleITC-Regular" w:hAnsi="Times New Roman" w:cs="Times New Roman"/>
          <w:sz w:val="28"/>
          <w:szCs w:val="28"/>
          <w:lang w:val="kk-KZ"/>
        </w:rPr>
        <w:lastRenderedPageBreak/>
        <w:t>жылы туылғандардың ең жоғары өмір сүру ұзақтығы Беларус</w:t>
      </w:r>
      <w:r w:rsidR="00533C90" w:rsidRPr="00F31157">
        <w:rPr>
          <w:rFonts w:ascii="Times New Roman" w:eastAsia="NewBaskervilleITC-Regular" w:hAnsi="Times New Roman" w:cs="Times New Roman"/>
          <w:sz w:val="28"/>
          <w:szCs w:val="28"/>
          <w:lang w:val="kk-KZ"/>
        </w:rPr>
        <w:t>сияда</w:t>
      </w:r>
      <w:r w:rsidRPr="00F31157">
        <w:rPr>
          <w:rFonts w:ascii="Times New Roman" w:eastAsia="NewBaskervilleITC-Regular" w:hAnsi="Times New Roman" w:cs="Times New Roman"/>
          <w:sz w:val="28"/>
          <w:szCs w:val="28"/>
          <w:lang w:val="kk-KZ"/>
        </w:rPr>
        <w:t xml:space="preserve"> (74,38 жас) болғанын хабарлады. Екінші орында Армения азаматтары (73,5 жаста).</w:t>
      </w:r>
    </w:p>
    <w:p w14:paraId="4219F99F" w14:textId="77777777" w:rsidR="000301CD" w:rsidRPr="00F31157" w:rsidRDefault="000301CD"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Қазақстан </w:t>
      </w:r>
      <w:r w:rsidR="00533C90" w:rsidRPr="00F31157">
        <w:rPr>
          <w:rFonts w:ascii="Times New Roman" w:eastAsia="NewBaskervilleITC-Regular" w:hAnsi="Times New Roman" w:cs="Times New Roman"/>
          <w:sz w:val="28"/>
          <w:szCs w:val="28"/>
          <w:lang w:val="kk-KZ"/>
        </w:rPr>
        <w:t xml:space="preserve">Республикасы </w:t>
      </w:r>
      <w:r w:rsidRPr="00F31157">
        <w:rPr>
          <w:rFonts w:ascii="Times New Roman" w:eastAsia="NewBaskervilleITC-Regular" w:hAnsi="Times New Roman" w:cs="Times New Roman"/>
          <w:sz w:val="28"/>
          <w:szCs w:val="28"/>
          <w:lang w:val="kk-KZ"/>
        </w:rPr>
        <w:t xml:space="preserve">өмір сүру ұзақтығы бойынша 193 </w:t>
      </w:r>
      <w:r w:rsidR="00533C90" w:rsidRPr="00F31157">
        <w:rPr>
          <w:rFonts w:ascii="Times New Roman" w:eastAsia="NewBaskervilleITC-Regular" w:hAnsi="Times New Roman" w:cs="Times New Roman"/>
          <w:sz w:val="28"/>
          <w:szCs w:val="28"/>
          <w:lang w:val="kk-KZ"/>
        </w:rPr>
        <w:t>мемлекеттің</w:t>
      </w:r>
      <w:r w:rsidRPr="00F31157">
        <w:rPr>
          <w:rFonts w:ascii="Times New Roman" w:eastAsia="NewBaskervilleITC-Regular" w:hAnsi="Times New Roman" w:cs="Times New Roman"/>
          <w:sz w:val="28"/>
          <w:szCs w:val="28"/>
          <w:lang w:val="kk-KZ"/>
        </w:rPr>
        <w:t xml:space="preserve"> ішінде 105-орынды иеленді. Соңғы мәліметтерге сүйенсек, халықтың орташа жасы 31,9 жасты құрады, оның ішінде әйелдердің орташа жасы - 33,5 жасты, ерлердің орташа жасы - 30,2 жасты құрады. </w:t>
      </w:r>
      <w:r w:rsidR="00533C90" w:rsidRPr="00F31157">
        <w:rPr>
          <w:rFonts w:ascii="Times New Roman" w:eastAsia="NewBaskervilleITC-Regular" w:hAnsi="Times New Roman" w:cs="Times New Roman"/>
          <w:sz w:val="28"/>
          <w:szCs w:val="28"/>
          <w:lang w:val="kk-KZ"/>
        </w:rPr>
        <w:t>Қазақстан Республикасында</w:t>
      </w:r>
      <w:r w:rsidRPr="00F31157">
        <w:rPr>
          <w:rFonts w:ascii="Times New Roman" w:eastAsia="NewBaskervilleITC-Regular" w:hAnsi="Times New Roman" w:cs="Times New Roman"/>
          <w:sz w:val="28"/>
          <w:szCs w:val="28"/>
          <w:lang w:val="kk-KZ"/>
        </w:rPr>
        <w:t xml:space="preserve"> әйелдер саны ерлер санынан 6%-ға артық.</w:t>
      </w:r>
    </w:p>
    <w:p w14:paraId="798A1F27" w14:textId="77777777" w:rsidR="000301CD" w:rsidRPr="00F31157" w:rsidRDefault="000301CD"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Сонымен қатар, Қазақстандағы 60 жастағы жынысы бойынша бөліністегі орташа өмір сүру ұзақтығын айта кетсек </w:t>
      </w:r>
      <w:r w:rsidR="0018507D" w:rsidRPr="00F31157">
        <w:rPr>
          <w:rFonts w:ascii="Times New Roman" w:eastAsia="NewBaskervilleITC-Regular" w:hAnsi="Times New Roman" w:cs="Times New Roman"/>
          <w:sz w:val="28"/>
          <w:szCs w:val="28"/>
          <w:lang w:val="kk-KZ"/>
        </w:rPr>
        <w:t>9-сурет</w:t>
      </w:r>
      <w:r w:rsidRPr="00F31157">
        <w:rPr>
          <w:rFonts w:ascii="Times New Roman" w:eastAsia="NewBaskervilleITC-Regular" w:hAnsi="Times New Roman" w:cs="Times New Roman"/>
          <w:sz w:val="28"/>
          <w:szCs w:val="28"/>
          <w:lang w:val="kk-KZ"/>
        </w:rPr>
        <w:t>.</w:t>
      </w:r>
    </w:p>
    <w:p w14:paraId="42DA0591" w14:textId="77777777" w:rsidR="000301CD" w:rsidRPr="00F31157" w:rsidRDefault="000301CD" w:rsidP="000301CD">
      <w:pPr>
        <w:pStyle w:val="a3"/>
        <w:ind w:firstLine="851"/>
        <w:jc w:val="both"/>
        <w:rPr>
          <w:rFonts w:ascii="Times New Roman" w:eastAsia="NewBaskervilleITC-Regular" w:hAnsi="Times New Roman" w:cs="Times New Roman"/>
          <w:sz w:val="28"/>
          <w:szCs w:val="28"/>
          <w:lang w:val="kk-KZ"/>
        </w:rPr>
      </w:pPr>
    </w:p>
    <w:p w14:paraId="411462D1" w14:textId="77777777" w:rsidR="000301CD" w:rsidRPr="00F31157" w:rsidRDefault="000301CD" w:rsidP="009F617F">
      <w:pPr>
        <w:pStyle w:val="a3"/>
        <w:jc w:val="center"/>
        <w:rPr>
          <w:rFonts w:ascii="Times New Roman" w:eastAsia="NewBaskervilleITC-Regular" w:hAnsi="Times New Roman" w:cs="Times New Roman"/>
          <w:sz w:val="28"/>
          <w:szCs w:val="28"/>
          <w:lang w:val="kk-KZ"/>
        </w:rPr>
      </w:pPr>
      <w:r w:rsidRPr="00F31157">
        <w:rPr>
          <w:rFonts w:ascii="Times New Roman" w:hAnsi="Times New Roman" w:cs="Times New Roman"/>
          <w:noProof/>
          <w:sz w:val="40"/>
          <w:szCs w:val="40"/>
          <w:lang w:eastAsia="ru-RU"/>
        </w:rPr>
        <w:drawing>
          <wp:inline distT="0" distB="0" distL="0" distR="0" wp14:anchorId="391B8553" wp14:editId="6FD68689">
            <wp:extent cx="5935134" cy="3886200"/>
            <wp:effectExtent l="0" t="0" r="8890" b="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1FCF48" w14:textId="77777777" w:rsidR="000301CD" w:rsidRPr="00F31157" w:rsidRDefault="000301CD" w:rsidP="000301CD">
      <w:pPr>
        <w:pStyle w:val="a3"/>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 </w:t>
      </w:r>
    </w:p>
    <w:p w14:paraId="4D5FD173" w14:textId="77777777" w:rsidR="000301CD" w:rsidRPr="00AA4DB5" w:rsidRDefault="000301CD" w:rsidP="000301CD">
      <w:pPr>
        <w:pStyle w:val="a3"/>
        <w:jc w:val="center"/>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Сурет</w:t>
      </w:r>
      <w:r w:rsidR="00AA4DB5">
        <w:rPr>
          <w:rFonts w:ascii="Times New Roman" w:eastAsia="NewBaskervilleITC-Regular" w:hAnsi="Times New Roman" w:cs="Times New Roman"/>
          <w:sz w:val="28"/>
          <w:szCs w:val="28"/>
          <w:lang w:val="kk-KZ"/>
        </w:rPr>
        <w:t xml:space="preserve"> 9 </w:t>
      </w:r>
      <w:r w:rsidR="00AA4DB5" w:rsidRPr="00F15555">
        <w:rPr>
          <w:rFonts w:ascii="Times New Roman" w:hAnsi="Times New Roman" w:cs="Times New Roman"/>
          <w:sz w:val="28"/>
          <w:szCs w:val="28"/>
          <w:lang w:val="kk-KZ"/>
        </w:rPr>
        <w:t xml:space="preserve">– </w:t>
      </w:r>
      <w:r w:rsidRPr="00AA4DB5">
        <w:rPr>
          <w:rFonts w:ascii="Times New Roman" w:eastAsia="NewBaskervilleITC-Regular" w:hAnsi="Times New Roman" w:cs="Times New Roman"/>
          <w:sz w:val="28"/>
          <w:szCs w:val="28"/>
          <w:lang w:val="kk-KZ"/>
        </w:rPr>
        <w:t>Қазақстан Республикасын орташа өмір сүру ұзақтығы</w:t>
      </w:r>
    </w:p>
    <w:p w14:paraId="6FF30FE0" w14:textId="77777777" w:rsidR="000301CD" w:rsidRDefault="000B1120" w:rsidP="000301CD">
      <w:pPr>
        <w:pStyle w:val="a3"/>
        <w:jc w:val="center"/>
        <w:rPr>
          <w:rFonts w:ascii="Times New Roman" w:eastAsia="NewBaskervilleITC-Regular" w:hAnsi="Times New Roman" w:cs="Times New Roman"/>
          <w:sz w:val="28"/>
          <w:szCs w:val="28"/>
          <w:lang w:val="kk-KZ"/>
        </w:rPr>
      </w:pPr>
      <w:r>
        <w:rPr>
          <w:rFonts w:ascii="Times New Roman" w:eastAsia="NewBaskervilleITC-Regular" w:hAnsi="Times New Roman" w:cs="Times New Roman"/>
          <w:sz w:val="28"/>
          <w:szCs w:val="28"/>
          <w:lang w:val="kk-KZ"/>
        </w:rPr>
        <w:t>Ескертпе:</w:t>
      </w:r>
      <w:r w:rsidR="00E83BA0">
        <w:rPr>
          <w:rFonts w:ascii="Times New Roman" w:eastAsia="NewBaskervilleITC-Regular" w:hAnsi="Times New Roman" w:cs="Times New Roman"/>
          <w:sz w:val="28"/>
          <w:szCs w:val="28"/>
          <w:lang w:val="kk-KZ"/>
        </w:rPr>
        <w:t xml:space="preserve"> </w:t>
      </w:r>
      <w:r w:rsidR="000301CD" w:rsidRPr="00AA4DB5">
        <w:rPr>
          <w:rFonts w:ascii="Times New Roman" w:eastAsia="NewBaskervilleITC-Regular" w:hAnsi="Times New Roman" w:cs="Times New Roman"/>
          <w:sz w:val="28"/>
          <w:szCs w:val="28"/>
          <w:lang w:val="kk-KZ"/>
        </w:rPr>
        <w:t>автормен құрастырылған</w:t>
      </w:r>
    </w:p>
    <w:p w14:paraId="5AB5022E" w14:textId="77777777" w:rsidR="00F80238" w:rsidRDefault="00F80238" w:rsidP="000301CD">
      <w:pPr>
        <w:pStyle w:val="a3"/>
        <w:jc w:val="center"/>
        <w:rPr>
          <w:rFonts w:ascii="Times New Roman" w:eastAsia="NewBaskervilleITC-Regular" w:hAnsi="Times New Roman" w:cs="Times New Roman"/>
          <w:sz w:val="28"/>
          <w:szCs w:val="28"/>
          <w:lang w:val="kk-KZ"/>
        </w:rPr>
      </w:pPr>
    </w:p>
    <w:p w14:paraId="6D2177A6" w14:textId="77777777" w:rsidR="000301CD" w:rsidRDefault="005C14C7" w:rsidP="009F617F">
      <w:pPr>
        <w:pStyle w:val="a3"/>
        <w:ind w:firstLine="709"/>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t xml:space="preserve">9-суреттен көріп тұрғанымыздай </w:t>
      </w:r>
      <w:r w:rsidR="000301CD" w:rsidRPr="00F31157">
        <w:rPr>
          <w:rFonts w:ascii="Times New Roman" w:eastAsia="NewBaskervilleITC-Regular" w:hAnsi="Times New Roman" w:cs="Times New Roman"/>
          <w:sz w:val="28"/>
          <w:szCs w:val="28"/>
          <w:lang w:val="kk-KZ"/>
        </w:rPr>
        <w:t>ер адамдарға қарағанда әйел адамдардың өмір сүру ұзақтығы жоғары. 60 жастағы күтілетін орташа өмір сүру ұзақтығы адам 60 жасқа жеткен кезде өлім-жітімнің басымырақ құрылымы қалған өмірінің соңына дейін осындай болған кезде 60 жасқа дейін күтілген өмір сүру ұзақтығының орташа жас саны деп түсінеміз.</w:t>
      </w:r>
    </w:p>
    <w:p w14:paraId="37F80C72" w14:textId="77777777" w:rsidR="00F80238" w:rsidRPr="00F80238" w:rsidRDefault="00F80238" w:rsidP="00F80238">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80238">
        <w:rPr>
          <w:sz w:val="28"/>
          <w:szCs w:val="28"/>
          <w:lang w:val="kk-KZ"/>
        </w:rPr>
        <w:t>Табыс индексі. Жан басына шаққандағы жалпы ұлттық табыс үшін ең төменгі мәні (ЖҰӨ) – $ 100 АҚШ долларын құрады. Ал жан басына шаққанда ең жоғары көрсеткіш 75 000 АҚШ долларын құрайды.</w:t>
      </w:r>
    </w:p>
    <w:p w14:paraId="4202560B" w14:textId="77777777" w:rsidR="00F80238" w:rsidRPr="00F31157" w:rsidRDefault="00F80238" w:rsidP="009F617F">
      <w:pPr>
        <w:pStyle w:val="a3"/>
        <w:ind w:firstLine="709"/>
        <w:jc w:val="both"/>
        <w:rPr>
          <w:rFonts w:ascii="Times New Roman" w:eastAsia="NewBaskervilleITC-Regular" w:hAnsi="Times New Roman" w:cs="Times New Roman"/>
          <w:sz w:val="28"/>
          <w:szCs w:val="28"/>
          <w:lang w:val="kk-KZ"/>
        </w:rPr>
      </w:pPr>
    </w:p>
    <w:p w14:paraId="6EABBBA9" w14:textId="77777777" w:rsidR="009F3247" w:rsidRDefault="009F3247" w:rsidP="000301CD">
      <w:pPr>
        <w:pStyle w:val="a3"/>
        <w:ind w:firstLine="851"/>
        <w:jc w:val="both"/>
        <w:rPr>
          <w:rFonts w:ascii="Times New Roman" w:eastAsia="NewBaskervilleITC-Regular" w:hAnsi="Times New Roman" w:cs="Times New Roman"/>
          <w:sz w:val="28"/>
          <w:szCs w:val="28"/>
          <w:lang w:val="kk-KZ"/>
        </w:rPr>
      </w:pPr>
    </w:p>
    <w:p w14:paraId="4D4B302A" w14:textId="77777777" w:rsidR="00F80238" w:rsidRDefault="00F80238" w:rsidP="000301CD">
      <w:pPr>
        <w:pStyle w:val="a3"/>
        <w:ind w:firstLine="851"/>
        <w:jc w:val="both"/>
        <w:rPr>
          <w:rFonts w:ascii="Times New Roman" w:eastAsia="NewBaskervilleITC-Regular" w:hAnsi="Times New Roman" w:cs="Times New Roman"/>
          <w:sz w:val="28"/>
          <w:szCs w:val="28"/>
          <w:lang w:val="kk-KZ"/>
        </w:rPr>
      </w:pPr>
    </w:p>
    <w:p w14:paraId="58839924" w14:textId="77777777" w:rsidR="00F80238" w:rsidRDefault="00F80238" w:rsidP="000301CD">
      <w:pPr>
        <w:pStyle w:val="a3"/>
        <w:ind w:firstLine="851"/>
        <w:jc w:val="both"/>
        <w:rPr>
          <w:rFonts w:ascii="Times New Roman" w:eastAsia="NewBaskervilleITC-Regular" w:hAnsi="Times New Roman" w:cs="Times New Roman"/>
          <w:sz w:val="28"/>
          <w:szCs w:val="28"/>
          <w:lang w:val="kk-KZ"/>
        </w:rPr>
      </w:pPr>
    </w:p>
    <w:p w14:paraId="4B96EAC5" w14:textId="77777777" w:rsidR="00F752C7" w:rsidRPr="00F31157" w:rsidRDefault="0018507D" w:rsidP="00C8657B">
      <w:pPr>
        <w:pStyle w:val="a3"/>
        <w:jc w:val="both"/>
        <w:rPr>
          <w:rFonts w:ascii="Times New Roman" w:eastAsia="NewBaskervilleITC-Regular" w:hAnsi="Times New Roman" w:cs="Times New Roman"/>
          <w:sz w:val="28"/>
          <w:szCs w:val="28"/>
          <w:lang w:val="kk-KZ"/>
        </w:rPr>
      </w:pPr>
      <w:r w:rsidRPr="00F31157">
        <w:rPr>
          <w:rFonts w:ascii="Times New Roman" w:eastAsia="NewBaskervilleITC-Regular" w:hAnsi="Times New Roman" w:cs="Times New Roman"/>
          <w:sz w:val="28"/>
          <w:szCs w:val="28"/>
          <w:lang w:val="kk-KZ"/>
        </w:rPr>
        <w:lastRenderedPageBreak/>
        <w:t>К</w:t>
      </w:r>
      <w:r w:rsidR="00F752C7" w:rsidRPr="00F31157">
        <w:rPr>
          <w:rFonts w:ascii="Times New Roman" w:eastAsia="NewBaskervilleITC-Regular" w:hAnsi="Times New Roman" w:cs="Times New Roman"/>
          <w:sz w:val="28"/>
          <w:szCs w:val="28"/>
          <w:lang w:val="kk-KZ"/>
        </w:rPr>
        <w:t>есте</w:t>
      </w:r>
      <w:r w:rsidRPr="00F31157">
        <w:rPr>
          <w:rFonts w:ascii="Times New Roman" w:eastAsia="NewBaskervilleITC-Regular" w:hAnsi="Times New Roman" w:cs="Times New Roman"/>
          <w:sz w:val="28"/>
          <w:szCs w:val="28"/>
          <w:lang w:val="kk-KZ"/>
        </w:rPr>
        <w:t xml:space="preserve"> </w:t>
      </w:r>
      <w:r w:rsidR="00C8657B" w:rsidRPr="00F31157">
        <w:rPr>
          <w:rFonts w:ascii="Times New Roman" w:eastAsia="NewBaskervilleITC-Regular" w:hAnsi="Times New Roman" w:cs="Times New Roman"/>
          <w:sz w:val="28"/>
          <w:szCs w:val="28"/>
          <w:lang w:val="kk-KZ"/>
        </w:rPr>
        <w:t>8</w:t>
      </w:r>
      <w:r w:rsidR="00AA4DB5">
        <w:rPr>
          <w:rFonts w:ascii="Times New Roman" w:eastAsia="NewBaskervilleITC-Regular" w:hAnsi="Times New Roman" w:cs="Times New Roman"/>
          <w:sz w:val="28"/>
          <w:szCs w:val="28"/>
          <w:lang w:val="kk-KZ"/>
        </w:rPr>
        <w:t xml:space="preserve"> </w:t>
      </w:r>
      <w:r w:rsidR="00AA4DB5" w:rsidRPr="00F31157">
        <w:rPr>
          <w:rFonts w:ascii="Times New Roman" w:hAnsi="Times New Roman" w:cs="Times New Roman"/>
          <w:sz w:val="28"/>
          <w:szCs w:val="28"/>
        </w:rPr>
        <w:t xml:space="preserve">– </w:t>
      </w:r>
      <w:r w:rsidR="00C8657B" w:rsidRPr="00F31157">
        <w:rPr>
          <w:rFonts w:ascii="Times New Roman" w:eastAsia="NewBaskervilleITC-Regular" w:hAnsi="Times New Roman" w:cs="Times New Roman"/>
          <w:sz w:val="28"/>
          <w:szCs w:val="28"/>
          <w:lang w:val="kk-KZ"/>
        </w:rPr>
        <w:t>АДИ есептеу әдістемесі</w:t>
      </w:r>
    </w:p>
    <w:tbl>
      <w:tblPr>
        <w:tblStyle w:val="TableNormal1"/>
        <w:tblW w:w="94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2978"/>
        <w:gridCol w:w="2410"/>
        <w:gridCol w:w="2126"/>
      </w:tblGrid>
      <w:tr w:rsidR="009810BA" w:rsidRPr="00F80238" w14:paraId="212539B6" w14:textId="77777777" w:rsidTr="009F617F">
        <w:trPr>
          <w:trHeight w:val="472"/>
          <w:jc w:val="center"/>
        </w:trPr>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77B96898" w14:textId="77777777" w:rsidR="00F752C7" w:rsidRPr="00F80238" w:rsidRDefault="00F752C7" w:rsidP="00F80238">
            <w:pPr>
              <w:jc w:val="center"/>
              <w:rPr>
                <w:rFonts w:ascii="Times New Roman" w:hAnsi="Times New Roman" w:cs="Times New Roman"/>
                <w:b/>
                <w:sz w:val="28"/>
                <w:szCs w:val="28"/>
              </w:rPr>
            </w:pPr>
            <w:r w:rsidRPr="00F80238">
              <w:rPr>
                <w:rFonts w:ascii="Times New Roman" w:hAnsi="Times New Roman" w:cs="Times New Roman"/>
                <w:b/>
                <w:w w:val="105"/>
                <w:sz w:val="28"/>
                <w:szCs w:val="28"/>
              </w:rPr>
              <w:t>Өлшемдері</w:t>
            </w:r>
          </w:p>
        </w:tc>
        <w:tc>
          <w:tcPr>
            <w:tcW w:w="2978" w:type="dxa"/>
            <w:tcBorders>
              <w:top w:val="single" w:sz="4" w:space="0" w:color="auto"/>
              <w:left w:val="single" w:sz="4" w:space="0" w:color="auto"/>
              <w:bottom w:val="single" w:sz="4" w:space="0" w:color="auto"/>
              <w:right w:val="single" w:sz="4" w:space="0" w:color="auto"/>
            </w:tcBorders>
            <w:shd w:val="clear" w:color="auto" w:fill="FFFFFF"/>
          </w:tcPr>
          <w:p w14:paraId="1EEE980A" w14:textId="77777777" w:rsidR="00F752C7" w:rsidRPr="00F80238" w:rsidRDefault="00F752C7" w:rsidP="00F80238">
            <w:pPr>
              <w:jc w:val="center"/>
              <w:rPr>
                <w:rFonts w:ascii="Times New Roman" w:hAnsi="Times New Roman" w:cs="Times New Roman"/>
                <w:b/>
                <w:w w:val="105"/>
                <w:sz w:val="28"/>
                <w:szCs w:val="28"/>
              </w:rPr>
            </w:pPr>
            <w:r w:rsidRPr="00F80238">
              <w:rPr>
                <w:rFonts w:ascii="Times New Roman" w:hAnsi="Times New Roman" w:cs="Times New Roman"/>
                <w:b/>
                <w:w w:val="105"/>
                <w:sz w:val="28"/>
                <w:szCs w:val="28"/>
              </w:rPr>
              <w:t xml:space="preserve">Күтілетін </w:t>
            </w:r>
            <w:r w:rsidRPr="00F80238">
              <w:rPr>
                <w:rFonts w:ascii="Times New Roman" w:hAnsi="Times New Roman" w:cs="Times New Roman"/>
                <w:b/>
                <w:w w:val="105"/>
                <w:sz w:val="28"/>
                <w:szCs w:val="28"/>
                <w:lang w:val="kk-KZ"/>
              </w:rPr>
              <w:t>өмір</w:t>
            </w:r>
            <w:r w:rsidRPr="00F80238">
              <w:rPr>
                <w:rFonts w:ascii="Times New Roman" w:hAnsi="Times New Roman" w:cs="Times New Roman"/>
                <w:b/>
                <w:w w:val="105"/>
                <w:sz w:val="28"/>
                <w:szCs w:val="28"/>
              </w:rPr>
              <w:t xml:space="preserve"> </w:t>
            </w:r>
            <w:r w:rsidRPr="00F80238">
              <w:rPr>
                <w:rFonts w:ascii="Times New Roman" w:hAnsi="Times New Roman" w:cs="Times New Roman"/>
                <w:b/>
                <w:w w:val="105"/>
                <w:sz w:val="28"/>
                <w:szCs w:val="28"/>
                <w:lang w:val="kk-KZ"/>
              </w:rPr>
              <w:t xml:space="preserve">сүру </w:t>
            </w:r>
            <w:r w:rsidRPr="00F80238">
              <w:rPr>
                <w:rFonts w:ascii="Times New Roman" w:hAnsi="Times New Roman" w:cs="Times New Roman"/>
                <w:b/>
                <w:w w:val="105"/>
                <w:sz w:val="28"/>
                <w:szCs w:val="28"/>
              </w:rPr>
              <w:t>ұзақтығының индексі</w:t>
            </w:r>
          </w:p>
          <w:p w14:paraId="424B852F" w14:textId="77777777" w:rsidR="00F752C7" w:rsidRPr="00F80238" w:rsidRDefault="00F752C7" w:rsidP="00F80238">
            <w:pPr>
              <w:jc w:val="center"/>
              <w:rPr>
                <w:rFonts w:ascii="Times New Roman" w:hAnsi="Times New Roman" w:cs="Times New Roman"/>
                <w:b/>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64135D6" w14:textId="77777777" w:rsidR="00F752C7" w:rsidRPr="00F80238" w:rsidRDefault="00F752C7" w:rsidP="00F80238">
            <w:pPr>
              <w:jc w:val="center"/>
              <w:rPr>
                <w:rFonts w:ascii="Times New Roman" w:hAnsi="Times New Roman" w:cs="Times New Roman"/>
                <w:b/>
                <w:sz w:val="28"/>
                <w:szCs w:val="28"/>
                <w:lang w:val="kk-KZ"/>
              </w:rPr>
            </w:pPr>
            <w:r w:rsidRPr="00F80238">
              <w:rPr>
                <w:rFonts w:ascii="Times New Roman" w:hAnsi="Times New Roman" w:cs="Times New Roman"/>
                <w:b/>
                <w:sz w:val="28"/>
                <w:szCs w:val="28"/>
                <w:lang w:val="kk-KZ"/>
              </w:rPr>
              <w:t>Б</w:t>
            </w:r>
            <w:r w:rsidRPr="00F80238">
              <w:rPr>
                <w:rFonts w:ascii="Times New Roman" w:hAnsi="Times New Roman" w:cs="Times New Roman"/>
                <w:b/>
                <w:sz w:val="28"/>
                <w:szCs w:val="28"/>
              </w:rPr>
              <w:t>ілім беру</w:t>
            </w:r>
            <w:r w:rsidRPr="00F80238">
              <w:rPr>
                <w:rFonts w:ascii="Times New Roman" w:hAnsi="Times New Roman" w:cs="Times New Roman"/>
                <w:b/>
                <w:sz w:val="28"/>
                <w:szCs w:val="28"/>
                <w:lang w:val="kk-KZ"/>
              </w:rPr>
              <w:t xml:space="preserve"> индексі</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6EBB43CE" w14:textId="77777777" w:rsidR="00F752C7" w:rsidRPr="00F80238" w:rsidRDefault="00F752C7" w:rsidP="00F80238">
            <w:pPr>
              <w:jc w:val="center"/>
              <w:rPr>
                <w:rFonts w:ascii="Times New Roman" w:hAnsi="Times New Roman" w:cs="Times New Roman"/>
                <w:b/>
                <w:spacing w:val="-54"/>
                <w:sz w:val="28"/>
                <w:szCs w:val="28"/>
                <w:lang w:val="kk-KZ"/>
              </w:rPr>
            </w:pPr>
            <w:r w:rsidRPr="00F80238">
              <w:rPr>
                <w:rFonts w:ascii="Times New Roman" w:hAnsi="Times New Roman" w:cs="Times New Roman"/>
                <w:b/>
                <w:sz w:val="28"/>
                <w:szCs w:val="28"/>
                <w:lang w:val="kk-KZ"/>
              </w:rPr>
              <w:t>Кіріс индексі</w:t>
            </w:r>
          </w:p>
        </w:tc>
      </w:tr>
      <w:tr w:rsidR="009810BA" w:rsidRPr="00F80238" w14:paraId="0DF71BAA" w14:textId="77777777" w:rsidTr="009F617F">
        <w:trPr>
          <w:trHeight w:val="827"/>
          <w:jc w:val="center"/>
        </w:trPr>
        <w:tc>
          <w:tcPr>
            <w:tcW w:w="1981" w:type="dxa"/>
            <w:tcBorders>
              <w:top w:val="single" w:sz="4" w:space="0" w:color="auto"/>
              <w:left w:val="single" w:sz="4" w:space="0" w:color="auto"/>
              <w:bottom w:val="single" w:sz="4" w:space="0" w:color="auto"/>
              <w:right w:val="single" w:sz="4" w:space="0" w:color="auto"/>
            </w:tcBorders>
            <w:hideMark/>
          </w:tcPr>
          <w:p w14:paraId="2C23C8F8" w14:textId="77777777" w:rsidR="00F752C7" w:rsidRPr="00F80238" w:rsidRDefault="00F752C7" w:rsidP="00F752C7">
            <w:pPr>
              <w:jc w:val="both"/>
              <w:rPr>
                <w:rFonts w:ascii="Times New Roman" w:hAnsi="Times New Roman" w:cs="Times New Roman"/>
                <w:sz w:val="28"/>
                <w:szCs w:val="28"/>
              </w:rPr>
            </w:pPr>
            <w:r w:rsidRPr="00F80238">
              <w:rPr>
                <w:rFonts w:ascii="Times New Roman" w:hAnsi="Times New Roman" w:cs="Times New Roman"/>
                <w:sz w:val="28"/>
                <w:szCs w:val="28"/>
              </w:rPr>
              <w:t>Көрсеткіштер</w:t>
            </w:r>
          </w:p>
        </w:tc>
        <w:tc>
          <w:tcPr>
            <w:tcW w:w="2978" w:type="dxa"/>
            <w:tcBorders>
              <w:top w:val="single" w:sz="4" w:space="0" w:color="auto"/>
              <w:left w:val="single" w:sz="4" w:space="0" w:color="auto"/>
              <w:bottom w:val="single" w:sz="4" w:space="0" w:color="auto"/>
              <w:right w:val="single" w:sz="4" w:space="0" w:color="auto"/>
            </w:tcBorders>
            <w:hideMark/>
          </w:tcPr>
          <w:p w14:paraId="73E1A15D" w14:textId="77777777" w:rsidR="00F752C7" w:rsidRPr="00F80238" w:rsidRDefault="00F752C7" w:rsidP="00F752C7">
            <w:pPr>
              <w:jc w:val="center"/>
              <w:rPr>
                <w:rFonts w:ascii="Times New Roman" w:hAnsi="Times New Roman" w:cs="Times New Roman"/>
                <w:sz w:val="28"/>
                <w:szCs w:val="28"/>
              </w:rPr>
            </w:pPr>
            <w:r w:rsidRPr="00F80238">
              <w:rPr>
                <w:rFonts w:ascii="Times New Roman" w:hAnsi="Times New Roman" w:cs="Times New Roman"/>
                <w:spacing w:val="-1"/>
                <w:w w:val="95"/>
                <w:sz w:val="28"/>
                <w:szCs w:val="28"/>
              </w:rPr>
              <w:t>Туған кездегі өмір сүру ұзақтығы</w:t>
            </w:r>
          </w:p>
        </w:tc>
        <w:tc>
          <w:tcPr>
            <w:tcW w:w="2410" w:type="dxa"/>
            <w:tcBorders>
              <w:top w:val="single" w:sz="4" w:space="0" w:color="auto"/>
              <w:left w:val="single" w:sz="4" w:space="0" w:color="auto"/>
              <w:bottom w:val="single" w:sz="4" w:space="0" w:color="auto"/>
              <w:right w:val="single" w:sz="4" w:space="0" w:color="auto"/>
            </w:tcBorders>
            <w:hideMark/>
          </w:tcPr>
          <w:p w14:paraId="31F873BB" w14:textId="77777777" w:rsidR="00F752C7" w:rsidRPr="00F80238" w:rsidRDefault="00F752C7" w:rsidP="00F752C7">
            <w:pPr>
              <w:jc w:val="center"/>
              <w:rPr>
                <w:rFonts w:ascii="Times New Roman" w:hAnsi="Times New Roman" w:cs="Times New Roman"/>
                <w:sz w:val="28"/>
                <w:szCs w:val="28"/>
              </w:rPr>
            </w:pPr>
            <w:r w:rsidRPr="00F80238">
              <w:rPr>
                <w:rFonts w:ascii="Times New Roman" w:hAnsi="Times New Roman" w:cs="Times New Roman"/>
                <w:sz w:val="28"/>
                <w:szCs w:val="28"/>
              </w:rPr>
              <w:t>Күтілетін оқу жылдары</w:t>
            </w:r>
          </w:p>
          <w:p w14:paraId="237CAC05" w14:textId="77777777" w:rsidR="00F752C7" w:rsidRPr="00F80238" w:rsidRDefault="00F752C7" w:rsidP="00F752C7">
            <w:pPr>
              <w:jc w:val="center"/>
              <w:rPr>
                <w:rFonts w:ascii="Times New Roman" w:hAnsi="Times New Roman" w:cs="Times New Roman"/>
                <w:sz w:val="28"/>
                <w:szCs w:val="28"/>
                <w:lang w:val="kk-KZ"/>
              </w:rPr>
            </w:pPr>
            <w:r w:rsidRPr="00F80238">
              <w:rPr>
                <w:rFonts w:ascii="Times New Roman" w:hAnsi="Times New Roman" w:cs="Times New Roman"/>
                <w:sz w:val="28"/>
                <w:szCs w:val="28"/>
              </w:rPr>
              <w:t xml:space="preserve">/ </w:t>
            </w:r>
            <w:r w:rsidRPr="00F80238">
              <w:rPr>
                <w:rFonts w:ascii="Times New Roman" w:hAnsi="Times New Roman" w:cs="Times New Roman"/>
                <w:sz w:val="28"/>
                <w:szCs w:val="28"/>
                <w:lang w:val="kk-KZ"/>
              </w:rPr>
              <w:t xml:space="preserve">білім алу </w:t>
            </w:r>
            <w:r w:rsidRPr="00F80238">
              <w:rPr>
                <w:rFonts w:ascii="Times New Roman" w:hAnsi="Times New Roman" w:cs="Times New Roman"/>
                <w:sz w:val="28"/>
                <w:szCs w:val="28"/>
              </w:rPr>
              <w:t>орта жылдар</w:t>
            </w:r>
            <w:r w:rsidRPr="00F80238">
              <w:rPr>
                <w:rFonts w:ascii="Times New Roman" w:hAnsi="Times New Roman" w:cs="Times New Roman"/>
                <w:sz w:val="28"/>
                <w:szCs w:val="28"/>
                <w:lang w:val="kk-KZ"/>
              </w:rPr>
              <w:t>ы</w:t>
            </w:r>
          </w:p>
        </w:tc>
        <w:tc>
          <w:tcPr>
            <w:tcW w:w="2126" w:type="dxa"/>
            <w:tcBorders>
              <w:top w:val="single" w:sz="4" w:space="0" w:color="auto"/>
              <w:left w:val="single" w:sz="4" w:space="0" w:color="auto"/>
              <w:bottom w:val="single" w:sz="4" w:space="0" w:color="auto"/>
              <w:right w:val="single" w:sz="4" w:space="0" w:color="auto"/>
            </w:tcBorders>
            <w:hideMark/>
          </w:tcPr>
          <w:p w14:paraId="00E0028E" w14:textId="77777777" w:rsidR="00F752C7" w:rsidRPr="00F80238" w:rsidRDefault="00F752C7" w:rsidP="00F752C7">
            <w:pPr>
              <w:jc w:val="center"/>
              <w:rPr>
                <w:rFonts w:ascii="Times New Roman" w:hAnsi="Times New Roman" w:cs="Times New Roman"/>
                <w:sz w:val="28"/>
                <w:szCs w:val="28"/>
                <w:lang w:val="kk-KZ"/>
              </w:rPr>
            </w:pPr>
            <w:r w:rsidRPr="00F80238">
              <w:rPr>
                <w:rFonts w:ascii="Times New Roman" w:hAnsi="Times New Roman" w:cs="Times New Roman"/>
                <w:sz w:val="28"/>
                <w:szCs w:val="28"/>
                <w:lang w:val="kk-KZ"/>
              </w:rPr>
              <w:t>ІНҚ халықтың орташа жан басына шаққандағы</w:t>
            </w:r>
          </w:p>
          <w:p w14:paraId="2CCEA0AF" w14:textId="77777777" w:rsidR="00F752C7" w:rsidRPr="00F80238" w:rsidRDefault="00F752C7" w:rsidP="00F752C7">
            <w:pPr>
              <w:jc w:val="center"/>
              <w:rPr>
                <w:rFonts w:ascii="Times New Roman" w:hAnsi="Times New Roman" w:cs="Times New Roman"/>
                <w:sz w:val="28"/>
                <w:szCs w:val="28"/>
              </w:rPr>
            </w:pPr>
            <w:r w:rsidRPr="00F80238">
              <w:rPr>
                <w:rFonts w:ascii="Times New Roman" w:hAnsi="Times New Roman" w:cs="Times New Roman"/>
                <w:sz w:val="28"/>
                <w:szCs w:val="28"/>
              </w:rPr>
              <w:t>(ПОҚ$)</w:t>
            </w:r>
          </w:p>
        </w:tc>
      </w:tr>
      <w:tr w:rsidR="009810BA" w:rsidRPr="00F80238" w14:paraId="4CB17AFE" w14:textId="77777777" w:rsidTr="009F617F">
        <w:trPr>
          <w:trHeight w:val="692"/>
          <w:jc w:val="center"/>
        </w:trPr>
        <w:tc>
          <w:tcPr>
            <w:tcW w:w="1981" w:type="dxa"/>
            <w:tcBorders>
              <w:top w:val="single" w:sz="4" w:space="0" w:color="auto"/>
              <w:left w:val="single" w:sz="4" w:space="0" w:color="auto"/>
              <w:bottom w:val="single" w:sz="4" w:space="0" w:color="auto"/>
              <w:right w:val="single" w:sz="4" w:space="0" w:color="auto"/>
            </w:tcBorders>
            <w:hideMark/>
          </w:tcPr>
          <w:p w14:paraId="5BED0FAD" w14:textId="77777777" w:rsidR="00F752C7" w:rsidRPr="00F80238" w:rsidRDefault="00F752C7" w:rsidP="00F752C7">
            <w:pPr>
              <w:jc w:val="both"/>
              <w:rPr>
                <w:rFonts w:ascii="Times New Roman" w:hAnsi="Times New Roman" w:cs="Times New Roman"/>
                <w:sz w:val="28"/>
                <w:szCs w:val="28"/>
              </w:rPr>
            </w:pPr>
            <w:r w:rsidRPr="00F80238">
              <w:rPr>
                <w:rFonts w:ascii="Times New Roman" w:hAnsi="Times New Roman" w:cs="Times New Roman"/>
                <w:sz w:val="28"/>
                <w:szCs w:val="28"/>
              </w:rPr>
              <w:t>Өлшеу индексі</w:t>
            </w:r>
          </w:p>
        </w:tc>
        <w:tc>
          <w:tcPr>
            <w:tcW w:w="2978" w:type="dxa"/>
            <w:tcBorders>
              <w:top w:val="single" w:sz="4" w:space="0" w:color="auto"/>
              <w:left w:val="single" w:sz="4" w:space="0" w:color="auto"/>
              <w:bottom w:val="single" w:sz="4" w:space="0" w:color="auto"/>
              <w:right w:val="single" w:sz="4" w:space="0" w:color="auto"/>
            </w:tcBorders>
            <w:hideMark/>
          </w:tcPr>
          <w:p w14:paraId="307F49E9" w14:textId="77777777" w:rsidR="00F752C7" w:rsidRPr="00F80238" w:rsidRDefault="00F752C7" w:rsidP="00F752C7">
            <w:pPr>
              <w:jc w:val="center"/>
              <w:rPr>
                <w:rFonts w:ascii="Times New Roman" w:hAnsi="Times New Roman" w:cs="Times New Roman"/>
                <w:sz w:val="28"/>
                <w:szCs w:val="28"/>
              </w:rPr>
            </w:pPr>
            <w:r w:rsidRPr="00F80238">
              <w:rPr>
                <w:rFonts w:ascii="Times New Roman" w:hAnsi="Times New Roman" w:cs="Times New Roman"/>
                <w:w w:val="95"/>
                <w:sz w:val="28"/>
                <w:szCs w:val="28"/>
              </w:rPr>
              <w:t>Күтілетін өмір сүру ұзақтығының индексі</w:t>
            </w:r>
          </w:p>
        </w:tc>
        <w:tc>
          <w:tcPr>
            <w:tcW w:w="2410" w:type="dxa"/>
            <w:tcBorders>
              <w:top w:val="single" w:sz="4" w:space="0" w:color="auto"/>
              <w:left w:val="single" w:sz="4" w:space="0" w:color="auto"/>
              <w:bottom w:val="single" w:sz="4" w:space="0" w:color="auto"/>
              <w:right w:val="single" w:sz="4" w:space="0" w:color="auto"/>
            </w:tcBorders>
            <w:hideMark/>
          </w:tcPr>
          <w:p w14:paraId="1E433A93" w14:textId="77777777" w:rsidR="00F752C7" w:rsidRPr="00F80238" w:rsidRDefault="00F752C7" w:rsidP="00F752C7">
            <w:pPr>
              <w:jc w:val="center"/>
              <w:rPr>
                <w:rFonts w:ascii="Times New Roman" w:hAnsi="Times New Roman" w:cs="Times New Roman"/>
                <w:sz w:val="28"/>
                <w:szCs w:val="28"/>
              </w:rPr>
            </w:pPr>
            <w:r w:rsidRPr="00F80238">
              <w:rPr>
                <w:rFonts w:ascii="Times New Roman" w:hAnsi="Times New Roman" w:cs="Times New Roman"/>
                <w:sz w:val="28"/>
                <w:szCs w:val="28"/>
              </w:rPr>
              <w:t>Білім индексі</w:t>
            </w:r>
          </w:p>
        </w:tc>
        <w:tc>
          <w:tcPr>
            <w:tcW w:w="2126" w:type="dxa"/>
            <w:tcBorders>
              <w:top w:val="single" w:sz="4" w:space="0" w:color="auto"/>
              <w:left w:val="single" w:sz="4" w:space="0" w:color="auto"/>
              <w:bottom w:val="single" w:sz="4" w:space="0" w:color="auto"/>
              <w:right w:val="single" w:sz="4" w:space="0" w:color="auto"/>
            </w:tcBorders>
            <w:hideMark/>
          </w:tcPr>
          <w:p w14:paraId="142AE575" w14:textId="77777777" w:rsidR="00F752C7" w:rsidRPr="00F80238" w:rsidRDefault="00F752C7" w:rsidP="00F752C7">
            <w:pPr>
              <w:jc w:val="center"/>
              <w:rPr>
                <w:rFonts w:ascii="Times New Roman" w:hAnsi="Times New Roman" w:cs="Times New Roman"/>
                <w:sz w:val="28"/>
                <w:szCs w:val="28"/>
              </w:rPr>
            </w:pPr>
            <w:r w:rsidRPr="00F80238">
              <w:rPr>
                <w:rFonts w:ascii="Times New Roman" w:hAnsi="Times New Roman" w:cs="Times New Roman"/>
                <w:w w:val="95"/>
                <w:sz w:val="28"/>
                <w:szCs w:val="28"/>
              </w:rPr>
              <w:t>ЖҰӨ индексі</w:t>
            </w:r>
          </w:p>
        </w:tc>
      </w:tr>
      <w:tr w:rsidR="009810BA" w:rsidRPr="00F80238" w14:paraId="72680A6B" w14:textId="77777777" w:rsidTr="000F7A12">
        <w:trPr>
          <w:trHeight w:val="264"/>
          <w:jc w:val="center"/>
        </w:trPr>
        <w:tc>
          <w:tcPr>
            <w:tcW w:w="949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FC832AC" w14:textId="77777777" w:rsidR="00F752C7" w:rsidRPr="00F80238" w:rsidRDefault="00F752C7" w:rsidP="00F752C7">
            <w:pPr>
              <w:ind w:firstLine="64"/>
              <w:jc w:val="center"/>
              <w:rPr>
                <w:rFonts w:ascii="Times New Roman" w:hAnsi="Times New Roman" w:cs="Times New Roman"/>
                <w:w w:val="105"/>
                <w:sz w:val="28"/>
                <w:szCs w:val="28"/>
              </w:rPr>
            </w:pPr>
            <w:r w:rsidRPr="00F80238">
              <w:rPr>
                <w:rFonts w:ascii="Times New Roman" w:hAnsi="Times New Roman" w:cs="Times New Roman"/>
                <w:w w:val="105"/>
                <w:sz w:val="28"/>
                <w:szCs w:val="28"/>
              </w:rPr>
              <w:t>АДАМ ДАМУЫНЫҢ ИНДЕКСІ (АДИ)</w:t>
            </w:r>
          </w:p>
          <w:p w14:paraId="4E4CC680" w14:textId="77777777" w:rsidR="00D703C2" w:rsidRPr="00F80238" w:rsidRDefault="00D703C2" w:rsidP="00F752C7">
            <w:pPr>
              <w:ind w:firstLine="64"/>
              <w:jc w:val="center"/>
              <w:rPr>
                <w:rFonts w:ascii="Times New Roman" w:hAnsi="Times New Roman" w:cs="Times New Roman"/>
                <w:sz w:val="28"/>
                <w:szCs w:val="28"/>
              </w:rPr>
            </w:pPr>
          </w:p>
        </w:tc>
      </w:tr>
    </w:tbl>
    <w:tbl>
      <w:tblPr>
        <w:tblStyle w:val="TableNormal11"/>
        <w:tblW w:w="94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2978"/>
        <w:gridCol w:w="2126"/>
        <w:gridCol w:w="2410"/>
      </w:tblGrid>
      <w:tr w:rsidR="000F7A12" w:rsidRPr="00812572" w14:paraId="784B92E0" w14:textId="77777777" w:rsidTr="000F7A12">
        <w:trPr>
          <w:trHeight w:val="628"/>
          <w:jc w:val="center"/>
        </w:trPr>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1C64969F" w14:textId="77777777" w:rsidR="000F7A12" w:rsidRPr="00F80238" w:rsidRDefault="000F7A12" w:rsidP="000F7A12">
            <w:pPr>
              <w:jc w:val="center"/>
              <w:rPr>
                <w:rFonts w:ascii="Times New Roman" w:hAnsi="Times New Roman" w:cs="Times New Roman"/>
                <w:sz w:val="28"/>
                <w:szCs w:val="28"/>
              </w:rPr>
            </w:pPr>
            <w:r w:rsidRPr="00F80238">
              <w:rPr>
                <w:rFonts w:ascii="Times New Roman" w:hAnsi="Times New Roman" w:cs="Times New Roman"/>
                <w:w w:val="105"/>
                <w:sz w:val="28"/>
                <w:szCs w:val="28"/>
              </w:rPr>
              <w:t>Өлшеу</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59F30D07" w14:textId="77777777" w:rsidR="000F7A12" w:rsidRPr="00F80238" w:rsidRDefault="000F7A12" w:rsidP="000F7A12">
            <w:pPr>
              <w:ind w:firstLine="114"/>
              <w:jc w:val="center"/>
              <w:rPr>
                <w:rFonts w:ascii="Times New Roman" w:hAnsi="Times New Roman" w:cs="Times New Roman"/>
                <w:sz w:val="28"/>
                <w:szCs w:val="28"/>
              </w:rPr>
            </w:pPr>
            <w:r w:rsidRPr="00F80238">
              <w:rPr>
                <w:rFonts w:ascii="Times New Roman" w:hAnsi="Times New Roman" w:cs="Times New Roman"/>
                <w:w w:val="105"/>
                <w:sz w:val="28"/>
                <w:szCs w:val="28"/>
              </w:rPr>
              <w:t>Индикатор</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5C47B961" w14:textId="77777777" w:rsidR="000F7A12" w:rsidRPr="00F80238" w:rsidRDefault="000F7A12" w:rsidP="000F7A12">
            <w:pPr>
              <w:ind w:firstLine="29"/>
              <w:jc w:val="center"/>
              <w:rPr>
                <w:rFonts w:ascii="Times New Roman" w:hAnsi="Times New Roman" w:cs="Times New Roman"/>
                <w:sz w:val="28"/>
                <w:szCs w:val="28"/>
              </w:rPr>
            </w:pPr>
            <w:r w:rsidRPr="00F80238">
              <w:rPr>
                <w:rFonts w:ascii="Times New Roman" w:hAnsi="Times New Roman" w:cs="Times New Roman"/>
                <w:w w:val="110"/>
                <w:sz w:val="28"/>
                <w:szCs w:val="28"/>
              </w:rPr>
              <w:t>Минималды мәні</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69FB766" w14:textId="77777777" w:rsidR="000F7A12" w:rsidRPr="00F80238" w:rsidRDefault="000F7A12" w:rsidP="000F7A12">
            <w:pPr>
              <w:ind w:firstLine="64"/>
              <w:jc w:val="center"/>
              <w:rPr>
                <w:rFonts w:ascii="Times New Roman" w:hAnsi="Times New Roman" w:cs="Times New Roman"/>
                <w:spacing w:val="-1"/>
                <w:sz w:val="28"/>
                <w:szCs w:val="28"/>
              </w:rPr>
            </w:pPr>
            <w:r w:rsidRPr="00F80238">
              <w:rPr>
                <w:rFonts w:ascii="Times New Roman" w:hAnsi="Times New Roman" w:cs="Times New Roman"/>
                <w:w w:val="105"/>
                <w:sz w:val="28"/>
                <w:szCs w:val="28"/>
              </w:rPr>
              <w:t>Максималды мәні</w:t>
            </w:r>
          </w:p>
        </w:tc>
      </w:tr>
      <w:tr w:rsidR="000F7A12" w:rsidRPr="00812572" w14:paraId="002C1552" w14:textId="77777777" w:rsidTr="000F7A12">
        <w:trPr>
          <w:trHeight w:val="627"/>
          <w:jc w:val="center"/>
        </w:trPr>
        <w:tc>
          <w:tcPr>
            <w:tcW w:w="1981" w:type="dxa"/>
            <w:tcBorders>
              <w:top w:val="single" w:sz="4" w:space="0" w:color="auto"/>
              <w:left w:val="single" w:sz="4" w:space="0" w:color="auto"/>
              <w:bottom w:val="single" w:sz="4" w:space="0" w:color="auto"/>
              <w:right w:val="single" w:sz="4" w:space="0" w:color="auto"/>
            </w:tcBorders>
            <w:shd w:val="clear" w:color="auto" w:fill="FFFFFF"/>
          </w:tcPr>
          <w:p w14:paraId="064E9EE1" w14:textId="77777777" w:rsidR="000F7A12" w:rsidRPr="00F80238" w:rsidRDefault="000F7A12" w:rsidP="000F7A12">
            <w:pPr>
              <w:jc w:val="both"/>
              <w:rPr>
                <w:rFonts w:ascii="Times New Roman" w:hAnsi="Times New Roman" w:cs="Times New Roman"/>
                <w:sz w:val="28"/>
                <w:szCs w:val="28"/>
              </w:rPr>
            </w:pPr>
          </w:p>
          <w:p w14:paraId="1131C8D3" w14:textId="77777777" w:rsidR="000F7A12" w:rsidRPr="00F80238" w:rsidRDefault="000F7A12" w:rsidP="000F7A12">
            <w:pPr>
              <w:jc w:val="both"/>
              <w:rPr>
                <w:rFonts w:ascii="Times New Roman" w:hAnsi="Times New Roman" w:cs="Times New Roman"/>
                <w:sz w:val="28"/>
                <w:szCs w:val="28"/>
              </w:rPr>
            </w:pPr>
            <w:r w:rsidRPr="00F80238">
              <w:rPr>
                <w:rFonts w:ascii="Times New Roman" w:hAnsi="Times New Roman" w:cs="Times New Roman"/>
                <w:sz w:val="28"/>
                <w:szCs w:val="28"/>
              </w:rPr>
              <w:t>Ұзақ өмір сүру</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3DF20B23" w14:textId="77777777" w:rsidR="000F7A12" w:rsidRPr="00F80238" w:rsidRDefault="000F7A12" w:rsidP="000F7A12">
            <w:pPr>
              <w:jc w:val="center"/>
              <w:rPr>
                <w:rFonts w:ascii="Times New Roman" w:hAnsi="Times New Roman" w:cs="Times New Roman"/>
                <w:sz w:val="28"/>
                <w:szCs w:val="28"/>
              </w:rPr>
            </w:pPr>
            <w:r w:rsidRPr="00F80238">
              <w:rPr>
                <w:rFonts w:ascii="Times New Roman" w:hAnsi="Times New Roman" w:cs="Times New Roman"/>
                <w:sz w:val="28"/>
                <w:szCs w:val="28"/>
              </w:rPr>
              <w:t>Күтілетін өмір сүру ұзақтығы (жыл)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9A2184F" w14:textId="77777777" w:rsidR="000F7A12" w:rsidRPr="00F80238" w:rsidRDefault="000F7A12" w:rsidP="000F7A12">
            <w:pPr>
              <w:ind w:firstLine="29"/>
              <w:jc w:val="center"/>
              <w:rPr>
                <w:rFonts w:ascii="Times New Roman" w:hAnsi="Times New Roman" w:cs="Times New Roman"/>
                <w:sz w:val="28"/>
                <w:szCs w:val="28"/>
              </w:rPr>
            </w:pPr>
          </w:p>
          <w:p w14:paraId="2A8B32F7" w14:textId="77777777" w:rsidR="000F7A12" w:rsidRPr="00F80238" w:rsidRDefault="000F7A12" w:rsidP="000F7A12">
            <w:pPr>
              <w:ind w:firstLine="29"/>
              <w:jc w:val="center"/>
              <w:rPr>
                <w:rFonts w:ascii="Times New Roman" w:hAnsi="Times New Roman" w:cs="Times New Roman"/>
                <w:sz w:val="28"/>
                <w:szCs w:val="28"/>
              </w:rPr>
            </w:pPr>
            <w:r w:rsidRPr="00F80238">
              <w:rPr>
                <w:rFonts w:ascii="Times New Roman" w:hAnsi="Times New Roman" w:cs="Times New Roman"/>
                <w:w w:val="105"/>
                <w:sz w:val="28"/>
                <w:szCs w:val="28"/>
              </w:rPr>
              <w:t>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92F0446" w14:textId="77777777" w:rsidR="000F7A12" w:rsidRPr="00F80238" w:rsidRDefault="000F7A12" w:rsidP="000F7A12">
            <w:pPr>
              <w:jc w:val="center"/>
              <w:rPr>
                <w:rFonts w:ascii="Times New Roman" w:hAnsi="Times New Roman" w:cs="Times New Roman"/>
                <w:sz w:val="28"/>
                <w:szCs w:val="28"/>
              </w:rPr>
            </w:pPr>
          </w:p>
          <w:p w14:paraId="5BC3C366" w14:textId="77777777" w:rsidR="000F7A12" w:rsidRPr="00F80238" w:rsidRDefault="000F7A12" w:rsidP="000F7A12">
            <w:pPr>
              <w:jc w:val="center"/>
              <w:rPr>
                <w:rFonts w:ascii="Times New Roman" w:hAnsi="Times New Roman" w:cs="Times New Roman"/>
                <w:sz w:val="28"/>
                <w:szCs w:val="28"/>
              </w:rPr>
            </w:pPr>
            <w:r w:rsidRPr="00F80238">
              <w:rPr>
                <w:rFonts w:ascii="Times New Roman" w:hAnsi="Times New Roman" w:cs="Times New Roman"/>
                <w:w w:val="105"/>
                <w:sz w:val="28"/>
                <w:szCs w:val="28"/>
              </w:rPr>
              <w:t>85</w:t>
            </w:r>
          </w:p>
        </w:tc>
      </w:tr>
      <w:tr w:rsidR="000F7A12" w:rsidRPr="00812572" w14:paraId="17041A40" w14:textId="77777777" w:rsidTr="000F7A12">
        <w:trPr>
          <w:trHeight w:val="556"/>
          <w:jc w:val="center"/>
        </w:trPr>
        <w:tc>
          <w:tcPr>
            <w:tcW w:w="1981" w:type="dxa"/>
            <w:vMerge w:val="restart"/>
            <w:tcBorders>
              <w:top w:val="single" w:sz="4" w:space="0" w:color="auto"/>
              <w:left w:val="single" w:sz="4" w:space="0" w:color="auto"/>
              <w:bottom w:val="single" w:sz="4" w:space="0" w:color="auto"/>
              <w:right w:val="single" w:sz="4" w:space="0" w:color="auto"/>
            </w:tcBorders>
          </w:tcPr>
          <w:p w14:paraId="363AA888" w14:textId="77777777" w:rsidR="000F7A12" w:rsidRPr="00F80238" w:rsidRDefault="000F7A12" w:rsidP="000F7A12">
            <w:pPr>
              <w:ind w:hanging="5"/>
              <w:jc w:val="both"/>
              <w:rPr>
                <w:rFonts w:ascii="Times New Roman" w:hAnsi="Times New Roman" w:cs="Times New Roman"/>
                <w:sz w:val="28"/>
                <w:szCs w:val="28"/>
              </w:rPr>
            </w:pPr>
          </w:p>
          <w:p w14:paraId="036036AA" w14:textId="77777777" w:rsidR="000F7A12" w:rsidRPr="00F80238" w:rsidRDefault="000F7A12" w:rsidP="000F7A12">
            <w:pPr>
              <w:ind w:hanging="5"/>
              <w:jc w:val="both"/>
              <w:rPr>
                <w:rFonts w:ascii="Times New Roman" w:hAnsi="Times New Roman" w:cs="Times New Roman"/>
                <w:sz w:val="28"/>
                <w:szCs w:val="28"/>
              </w:rPr>
            </w:pPr>
            <w:r w:rsidRPr="00F80238">
              <w:rPr>
                <w:rFonts w:ascii="Times New Roman" w:hAnsi="Times New Roman" w:cs="Times New Roman"/>
                <w:sz w:val="28"/>
                <w:szCs w:val="28"/>
              </w:rPr>
              <w:t>Сауаттылық</w:t>
            </w:r>
          </w:p>
          <w:p w14:paraId="1D1DBDAD" w14:textId="77777777" w:rsidR="000F7A12" w:rsidRPr="00F80238" w:rsidRDefault="000F7A12" w:rsidP="000F7A12">
            <w:pPr>
              <w:ind w:hanging="5"/>
              <w:jc w:val="both"/>
              <w:rPr>
                <w:rFonts w:ascii="Times New Roman" w:hAnsi="Times New Roman" w:cs="Times New Roman"/>
                <w:sz w:val="28"/>
                <w:szCs w:val="28"/>
              </w:rPr>
            </w:pPr>
          </w:p>
          <w:p w14:paraId="190245E1" w14:textId="77777777" w:rsidR="000F7A12" w:rsidRPr="00F80238" w:rsidRDefault="000F7A12" w:rsidP="000F7A12">
            <w:pPr>
              <w:ind w:hanging="5"/>
              <w:jc w:val="both"/>
              <w:rPr>
                <w:rFonts w:ascii="Times New Roman" w:hAnsi="Times New Roman" w:cs="Times New Roman"/>
                <w:sz w:val="28"/>
                <w:szCs w:val="28"/>
              </w:rPr>
            </w:pPr>
            <w:r w:rsidRPr="00F80238">
              <w:rPr>
                <w:rFonts w:ascii="Times New Roman" w:hAnsi="Times New Roman" w:cs="Times New Roman"/>
                <w:sz w:val="28"/>
                <w:szCs w:val="28"/>
              </w:rPr>
              <w:t>Білімділік</w:t>
            </w:r>
          </w:p>
        </w:tc>
        <w:tc>
          <w:tcPr>
            <w:tcW w:w="2978" w:type="dxa"/>
            <w:tcBorders>
              <w:top w:val="single" w:sz="4" w:space="0" w:color="auto"/>
              <w:left w:val="single" w:sz="4" w:space="0" w:color="auto"/>
              <w:bottom w:val="single" w:sz="4" w:space="0" w:color="auto"/>
              <w:right w:val="single" w:sz="4" w:space="0" w:color="auto"/>
            </w:tcBorders>
            <w:hideMark/>
          </w:tcPr>
          <w:p w14:paraId="073F8CC7" w14:textId="77777777" w:rsidR="000F7A12" w:rsidRPr="00F80238" w:rsidRDefault="000F7A12" w:rsidP="000F7A12">
            <w:pPr>
              <w:jc w:val="center"/>
              <w:rPr>
                <w:rFonts w:ascii="Times New Roman" w:hAnsi="Times New Roman" w:cs="Times New Roman"/>
                <w:sz w:val="28"/>
                <w:szCs w:val="28"/>
              </w:rPr>
            </w:pPr>
            <w:r w:rsidRPr="00F80238">
              <w:rPr>
                <w:rFonts w:ascii="Times New Roman" w:hAnsi="Times New Roman" w:cs="Times New Roman"/>
                <w:sz w:val="28"/>
                <w:szCs w:val="28"/>
              </w:rPr>
              <w:t>Оқудың күтілетін ұзақтығы (жыл)</w:t>
            </w:r>
          </w:p>
        </w:tc>
        <w:tc>
          <w:tcPr>
            <w:tcW w:w="2126" w:type="dxa"/>
            <w:tcBorders>
              <w:top w:val="single" w:sz="4" w:space="0" w:color="auto"/>
              <w:left w:val="single" w:sz="4" w:space="0" w:color="auto"/>
              <w:bottom w:val="single" w:sz="4" w:space="0" w:color="auto"/>
              <w:right w:val="single" w:sz="4" w:space="0" w:color="auto"/>
            </w:tcBorders>
          </w:tcPr>
          <w:p w14:paraId="2C085F13" w14:textId="77777777" w:rsidR="000F7A12" w:rsidRPr="00F80238" w:rsidRDefault="000F7A12" w:rsidP="000F7A12">
            <w:pPr>
              <w:ind w:firstLine="29"/>
              <w:jc w:val="center"/>
              <w:rPr>
                <w:rFonts w:ascii="Times New Roman" w:hAnsi="Times New Roman" w:cs="Times New Roman"/>
                <w:sz w:val="28"/>
                <w:szCs w:val="28"/>
              </w:rPr>
            </w:pPr>
          </w:p>
          <w:p w14:paraId="583418E5" w14:textId="77777777" w:rsidR="000F7A12" w:rsidRPr="00F80238" w:rsidRDefault="000F7A12" w:rsidP="000F7A12">
            <w:pPr>
              <w:ind w:firstLine="29"/>
              <w:jc w:val="center"/>
              <w:rPr>
                <w:rFonts w:ascii="Times New Roman" w:hAnsi="Times New Roman" w:cs="Times New Roman"/>
                <w:sz w:val="28"/>
                <w:szCs w:val="28"/>
              </w:rPr>
            </w:pPr>
            <w:r w:rsidRPr="00F80238">
              <w:rPr>
                <w:rFonts w:ascii="Times New Roman" w:hAnsi="Times New Roman" w:cs="Times New Roman"/>
                <w:w w:val="102"/>
                <w:sz w:val="28"/>
                <w:szCs w:val="28"/>
              </w:rPr>
              <w:t>0</w:t>
            </w:r>
          </w:p>
        </w:tc>
        <w:tc>
          <w:tcPr>
            <w:tcW w:w="2410" w:type="dxa"/>
            <w:tcBorders>
              <w:top w:val="single" w:sz="4" w:space="0" w:color="auto"/>
              <w:left w:val="single" w:sz="4" w:space="0" w:color="auto"/>
              <w:bottom w:val="single" w:sz="4" w:space="0" w:color="auto"/>
              <w:right w:val="single" w:sz="4" w:space="0" w:color="auto"/>
            </w:tcBorders>
          </w:tcPr>
          <w:p w14:paraId="61ABDD7C" w14:textId="77777777" w:rsidR="000F7A12" w:rsidRPr="00F80238" w:rsidRDefault="000F7A12" w:rsidP="000F7A12">
            <w:pPr>
              <w:jc w:val="center"/>
              <w:rPr>
                <w:rFonts w:ascii="Times New Roman" w:hAnsi="Times New Roman" w:cs="Times New Roman"/>
                <w:sz w:val="28"/>
                <w:szCs w:val="28"/>
              </w:rPr>
            </w:pPr>
          </w:p>
          <w:p w14:paraId="195CC527" w14:textId="77777777" w:rsidR="000F7A12" w:rsidRPr="00F80238" w:rsidRDefault="000F7A12" w:rsidP="000F7A12">
            <w:pPr>
              <w:jc w:val="center"/>
              <w:rPr>
                <w:rFonts w:ascii="Times New Roman" w:hAnsi="Times New Roman" w:cs="Times New Roman"/>
                <w:sz w:val="28"/>
                <w:szCs w:val="28"/>
              </w:rPr>
            </w:pPr>
            <w:r w:rsidRPr="00F80238">
              <w:rPr>
                <w:rFonts w:ascii="Times New Roman" w:hAnsi="Times New Roman" w:cs="Times New Roman"/>
                <w:w w:val="105"/>
                <w:sz w:val="28"/>
                <w:szCs w:val="28"/>
              </w:rPr>
              <w:t>18</w:t>
            </w:r>
          </w:p>
        </w:tc>
      </w:tr>
      <w:tr w:rsidR="000F7A12" w:rsidRPr="00812572" w14:paraId="4DEE3E4B" w14:textId="77777777" w:rsidTr="000F7A12">
        <w:trPr>
          <w:trHeight w:val="682"/>
          <w:jc w:val="center"/>
        </w:trPr>
        <w:tc>
          <w:tcPr>
            <w:tcW w:w="1981" w:type="dxa"/>
            <w:vMerge/>
            <w:tcBorders>
              <w:top w:val="single" w:sz="4" w:space="0" w:color="auto"/>
              <w:left w:val="single" w:sz="4" w:space="0" w:color="auto"/>
              <w:bottom w:val="single" w:sz="4" w:space="0" w:color="auto"/>
              <w:right w:val="single" w:sz="4" w:space="0" w:color="auto"/>
            </w:tcBorders>
            <w:vAlign w:val="center"/>
            <w:hideMark/>
          </w:tcPr>
          <w:p w14:paraId="136FBBC1" w14:textId="77777777" w:rsidR="000F7A12" w:rsidRPr="00F80238" w:rsidRDefault="000F7A12" w:rsidP="000F7A12">
            <w:pPr>
              <w:rPr>
                <w:rFonts w:ascii="Times New Roman" w:hAnsi="Times New Roman" w:cs="Times New Roman"/>
                <w:sz w:val="28"/>
                <w:szCs w:val="28"/>
              </w:rPr>
            </w:pPr>
          </w:p>
        </w:tc>
        <w:tc>
          <w:tcPr>
            <w:tcW w:w="2978" w:type="dxa"/>
            <w:tcBorders>
              <w:top w:val="single" w:sz="4" w:space="0" w:color="auto"/>
              <w:left w:val="single" w:sz="4" w:space="0" w:color="auto"/>
              <w:bottom w:val="single" w:sz="4" w:space="0" w:color="auto"/>
              <w:right w:val="single" w:sz="4" w:space="0" w:color="auto"/>
            </w:tcBorders>
            <w:hideMark/>
          </w:tcPr>
          <w:p w14:paraId="40829EEC" w14:textId="77777777" w:rsidR="000F7A12" w:rsidRPr="00F80238" w:rsidRDefault="000F7A12" w:rsidP="000F7A12">
            <w:pPr>
              <w:jc w:val="center"/>
              <w:rPr>
                <w:rFonts w:ascii="Times New Roman" w:hAnsi="Times New Roman" w:cs="Times New Roman"/>
                <w:sz w:val="28"/>
                <w:szCs w:val="28"/>
              </w:rPr>
            </w:pPr>
            <w:r w:rsidRPr="00F80238">
              <w:rPr>
                <w:rFonts w:ascii="Times New Roman" w:hAnsi="Times New Roman" w:cs="Times New Roman"/>
                <w:sz w:val="28"/>
                <w:szCs w:val="28"/>
              </w:rPr>
              <w:t>Оқуға арналған жылдардың орташа ұзақтығы</w:t>
            </w:r>
          </w:p>
        </w:tc>
        <w:tc>
          <w:tcPr>
            <w:tcW w:w="2126" w:type="dxa"/>
            <w:tcBorders>
              <w:top w:val="single" w:sz="4" w:space="0" w:color="auto"/>
              <w:left w:val="single" w:sz="4" w:space="0" w:color="auto"/>
              <w:bottom w:val="single" w:sz="4" w:space="0" w:color="auto"/>
              <w:right w:val="single" w:sz="4" w:space="0" w:color="auto"/>
            </w:tcBorders>
          </w:tcPr>
          <w:p w14:paraId="6E17AC55" w14:textId="77777777" w:rsidR="000F7A12" w:rsidRPr="00F80238" w:rsidRDefault="000F7A12" w:rsidP="000F7A12">
            <w:pPr>
              <w:ind w:firstLine="29"/>
              <w:jc w:val="center"/>
              <w:rPr>
                <w:rFonts w:ascii="Times New Roman" w:hAnsi="Times New Roman" w:cs="Times New Roman"/>
                <w:sz w:val="28"/>
                <w:szCs w:val="28"/>
              </w:rPr>
            </w:pPr>
          </w:p>
          <w:p w14:paraId="1D3B2899" w14:textId="77777777" w:rsidR="000F7A12" w:rsidRPr="00F80238" w:rsidRDefault="000F7A12" w:rsidP="000F7A12">
            <w:pPr>
              <w:ind w:firstLine="29"/>
              <w:jc w:val="center"/>
              <w:rPr>
                <w:rFonts w:ascii="Times New Roman" w:hAnsi="Times New Roman" w:cs="Times New Roman"/>
                <w:sz w:val="28"/>
                <w:szCs w:val="28"/>
              </w:rPr>
            </w:pPr>
            <w:r w:rsidRPr="00F80238">
              <w:rPr>
                <w:rFonts w:ascii="Times New Roman" w:hAnsi="Times New Roman" w:cs="Times New Roman"/>
                <w:w w:val="102"/>
                <w:sz w:val="28"/>
                <w:szCs w:val="28"/>
              </w:rPr>
              <w:t>0</w:t>
            </w:r>
          </w:p>
        </w:tc>
        <w:tc>
          <w:tcPr>
            <w:tcW w:w="2410" w:type="dxa"/>
            <w:tcBorders>
              <w:top w:val="single" w:sz="4" w:space="0" w:color="auto"/>
              <w:left w:val="single" w:sz="4" w:space="0" w:color="auto"/>
              <w:bottom w:val="single" w:sz="4" w:space="0" w:color="auto"/>
              <w:right w:val="single" w:sz="4" w:space="0" w:color="auto"/>
            </w:tcBorders>
          </w:tcPr>
          <w:p w14:paraId="019148D5" w14:textId="77777777" w:rsidR="000F7A12" w:rsidRPr="00F80238" w:rsidRDefault="000F7A12" w:rsidP="000F7A12">
            <w:pPr>
              <w:jc w:val="center"/>
              <w:rPr>
                <w:rFonts w:ascii="Times New Roman" w:hAnsi="Times New Roman" w:cs="Times New Roman"/>
                <w:sz w:val="28"/>
                <w:szCs w:val="28"/>
              </w:rPr>
            </w:pPr>
          </w:p>
          <w:p w14:paraId="3DA3BF4A" w14:textId="77777777" w:rsidR="000F7A12" w:rsidRPr="00F80238" w:rsidRDefault="000F7A12" w:rsidP="000F7A12">
            <w:pPr>
              <w:jc w:val="center"/>
              <w:rPr>
                <w:rFonts w:ascii="Times New Roman" w:hAnsi="Times New Roman" w:cs="Times New Roman"/>
                <w:sz w:val="28"/>
                <w:szCs w:val="28"/>
              </w:rPr>
            </w:pPr>
            <w:r w:rsidRPr="00F80238">
              <w:rPr>
                <w:rFonts w:ascii="Times New Roman" w:hAnsi="Times New Roman" w:cs="Times New Roman"/>
                <w:w w:val="105"/>
                <w:sz w:val="28"/>
                <w:szCs w:val="28"/>
              </w:rPr>
              <w:t>15</w:t>
            </w:r>
          </w:p>
        </w:tc>
      </w:tr>
      <w:tr w:rsidR="000F7A12" w:rsidRPr="00812572" w14:paraId="351682FA" w14:textId="77777777" w:rsidTr="000F7A12">
        <w:trPr>
          <w:trHeight w:val="566"/>
          <w:jc w:val="center"/>
        </w:trPr>
        <w:tc>
          <w:tcPr>
            <w:tcW w:w="1981" w:type="dxa"/>
            <w:tcBorders>
              <w:top w:val="single" w:sz="4" w:space="0" w:color="auto"/>
              <w:left w:val="single" w:sz="4" w:space="0" w:color="auto"/>
              <w:bottom w:val="single" w:sz="4" w:space="0" w:color="auto"/>
              <w:right w:val="single" w:sz="4" w:space="0" w:color="auto"/>
            </w:tcBorders>
            <w:shd w:val="clear" w:color="auto" w:fill="FFFFFF"/>
          </w:tcPr>
          <w:p w14:paraId="47D8A254" w14:textId="77777777" w:rsidR="000F7A12" w:rsidRPr="00F80238" w:rsidRDefault="000F7A12" w:rsidP="000F7A12">
            <w:pPr>
              <w:ind w:hanging="5"/>
              <w:jc w:val="both"/>
              <w:rPr>
                <w:rFonts w:ascii="Times New Roman" w:hAnsi="Times New Roman" w:cs="Times New Roman"/>
                <w:sz w:val="28"/>
                <w:szCs w:val="28"/>
              </w:rPr>
            </w:pPr>
          </w:p>
          <w:p w14:paraId="5CD85D9C" w14:textId="77777777" w:rsidR="000F7A12" w:rsidRPr="00F80238" w:rsidRDefault="000F7A12" w:rsidP="000F7A12">
            <w:pPr>
              <w:ind w:hanging="5"/>
              <w:jc w:val="both"/>
              <w:rPr>
                <w:rFonts w:ascii="Times New Roman" w:hAnsi="Times New Roman" w:cs="Times New Roman"/>
                <w:sz w:val="28"/>
                <w:szCs w:val="28"/>
              </w:rPr>
            </w:pPr>
            <w:r w:rsidRPr="00F80238">
              <w:rPr>
                <w:rFonts w:ascii="Times New Roman" w:hAnsi="Times New Roman" w:cs="Times New Roman"/>
                <w:sz w:val="28"/>
                <w:szCs w:val="28"/>
              </w:rPr>
              <w:t>Өмір сүру деңгейі</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738C157E" w14:textId="77777777" w:rsidR="000F7A12" w:rsidRPr="00F80238" w:rsidRDefault="000F7A12" w:rsidP="000F7A12">
            <w:pPr>
              <w:ind w:firstLine="114"/>
              <w:jc w:val="center"/>
              <w:rPr>
                <w:rFonts w:ascii="Times New Roman" w:hAnsi="Times New Roman" w:cs="Times New Roman"/>
                <w:sz w:val="28"/>
                <w:szCs w:val="28"/>
              </w:rPr>
            </w:pPr>
            <w:r w:rsidRPr="00F80238">
              <w:rPr>
                <w:rFonts w:ascii="Times New Roman" w:hAnsi="Times New Roman" w:cs="Times New Roman"/>
                <w:w w:val="95"/>
                <w:sz w:val="28"/>
                <w:szCs w:val="28"/>
              </w:rPr>
              <w:t>ПОҚ бойынша жан басына шаққандағы жалпы ұлттық табыс</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0216B39" w14:textId="77777777" w:rsidR="000F7A12" w:rsidRPr="00F80238" w:rsidRDefault="000F7A12" w:rsidP="000F7A12">
            <w:pPr>
              <w:ind w:firstLine="29"/>
              <w:jc w:val="center"/>
              <w:rPr>
                <w:rFonts w:ascii="Times New Roman" w:hAnsi="Times New Roman" w:cs="Times New Roman"/>
                <w:sz w:val="28"/>
                <w:szCs w:val="28"/>
              </w:rPr>
            </w:pPr>
          </w:p>
          <w:p w14:paraId="7D1B4BA3" w14:textId="77777777" w:rsidR="000F7A12" w:rsidRPr="00F80238" w:rsidRDefault="000F7A12" w:rsidP="000F7A12">
            <w:pPr>
              <w:ind w:firstLine="29"/>
              <w:jc w:val="center"/>
              <w:rPr>
                <w:rFonts w:ascii="Times New Roman" w:hAnsi="Times New Roman" w:cs="Times New Roman"/>
                <w:sz w:val="28"/>
                <w:szCs w:val="28"/>
              </w:rPr>
            </w:pPr>
            <w:r w:rsidRPr="00F80238">
              <w:rPr>
                <w:rFonts w:ascii="Times New Roman" w:hAnsi="Times New Roman" w:cs="Times New Roman"/>
                <w:w w:val="105"/>
                <w:sz w:val="28"/>
                <w:szCs w:val="28"/>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B319591" w14:textId="77777777" w:rsidR="000F7A12" w:rsidRPr="00F80238" w:rsidRDefault="000F7A12" w:rsidP="000F7A12">
            <w:pPr>
              <w:jc w:val="center"/>
              <w:rPr>
                <w:rFonts w:ascii="Times New Roman" w:hAnsi="Times New Roman" w:cs="Times New Roman"/>
                <w:sz w:val="28"/>
                <w:szCs w:val="28"/>
              </w:rPr>
            </w:pPr>
          </w:p>
          <w:p w14:paraId="58439E23" w14:textId="77777777" w:rsidR="000F7A12" w:rsidRPr="00F80238" w:rsidRDefault="000F7A12" w:rsidP="000F7A12">
            <w:pPr>
              <w:jc w:val="center"/>
              <w:rPr>
                <w:rFonts w:ascii="Times New Roman" w:hAnsi="Times New Roman" w:cs="Times New Roman"/>
                <w:sz w:val="28"/>
                <w:szCs w:val="28"/>
              </w:rPr>
            </w:pPr>
            <w:r w:rsidRPr="00F80238">
              <w:rPr>
                <w:rFonts w:ascii="Times New Roman" w:hAnsi="Times New Roman" w:cs="Times New Roman"/>
                <w:sz w:val="28"/>
                <w:szCs w:val="28"/>
              </w:rPr>
              <w:t>75,000</w:t>
            </w:r>
          </w:p>
        </w:tc>
      </w:tr>
      <w:tr w:rsidR="000F7A12" w:rsidRPr="00812572" w14:paraId="3C1927EA" w14:textId="77777777" w:rsidTr="000F7A12">
        <w:trPr>
          <w:trHeight w:val="409"/>
          <w:jc w:val="center"/>
        </w:trPr>
        <w:tc>
          <w:tcPr>
            <w:tcW w:w="9495" w:type="dxa"/>
            <w:gridSpan w:val="4"/>
            <w:tcBorders>
              <w:top w:val="single" w:sz="4" w:space="0" w:color="auto"/>
              <w:left w:val="single" w:sz="4" w:space="0" w:color="auto"/>
              <w:bottom w:val="single" w:sz="4" w:space="0" w:color="auto"/>
              <w:right w:val="single" w:sz="4" w:space="0" w:color="auto"/>
            </w:tcBorders>
            <w:shd w:val="clear" w:color="auto" w:fill="FFFFFF"/>
          </w:tcPr>
          <w:p w14:paraId="3BAB77A1" w14:textId="77777777" w:rsidR="000F7A12" w:rsidRPr="00F80238" w:rsidRDefault="000F7A12" w:rsidP="00E83BA0">
            <w:pPr>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Ескертпе</w:t>
            </w:r>
            <w:r w:rsidR="00E83BA0" w:rsidRPr="00F80238">
              <w:rPr>
                <w:rFonts w:ascii="Times New Roman" w:hAnsi="Times New Roman" w:cs="Times New Roman"/>
                <w:sz w:val="28"/>
                <w:szCs w:val="28"/>
                <w:lang w:val="kk-KZ"/>
              </w:rPr>
              <w:t>:</w:t>
            </w:r>
            <w:r w:rsidRPr="00F80238">
              <w:rPr>
                <w:rFonts w:ascii="Times New Roman" w:hAnsi="Times New Roman" w:cs="Times New Roman"/>
                <w:sz w:val="28"/>
                <w:szCs w:val="28"/>
                <w:lang w:val="kk-KZ"/>
              </w:rPr>
              <w:t xml:space="preserve"> автормен құрастырылған</w:t>
            </w:r>
          </w:p>
        </w:tc>
      </w:tr>
    </w:tbl>
    <w:p w14:paraId="2C1D2057" w14:textId="77777777" w:rsidR="00665F53" w:rsidRPr="000F7A12" w:rsidRDefault="00665F53" w:rsidP="000F7A12">
      <w:pPr>
        <w:pStyle w:val="ae"/>
        <w:shd w:val="clear" w:color="auto" w:fill="FFFFFF" w:themeFill="background1"/>
        <w:tabs>
          <w:tab w:val="left" w:pos="9214"/>
        </w:tabs>
        <w:spacing w:before="0" w:beforeAutospacing="0" w:after="0" w:afterAutospacing="0"/>
        <w:jc w:val="both"/>
        <w:rPr>
          <w:sz w:val="28"/>
          <w:szCs w:val="28"/>
          <w:lang w:val="en-US"/>
        </w:rPr>
      </w:pPr>
    </w:p>
    <w:p w14:paraId="746E6565" w14:textId="77777777" w:rsidR="00F752C7" w:rsidRPr="00F31157" w:rsidRDefault="00F752C7" w:rsidP="00F752C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rPr>
        <w:t>АДИ</w:t>
      </w:r>
      <w:r w:rsidRPr="00001FE2">
        <w:rPr>
          <w:sz w:val="28"/>
          <w:szCs w:val="28"/>
          <w:lang w:val="en-US"/>
        </w:rPr>
        <w:t xml:space="preserve"> </w:t>
      </w:r>
      <w:r w:rsidRPr="00F31157">
        <w:rPr>
          <w:sz w:val="28"/>
          <w:szCs w:val="28"/>
        </w:rPr>
        <w:t>бойынша</w:t>
      </w:r>
      <w:r w:rsidRPr="00001FE2">
        <w:rPr>
          <w:sz w:val="28"/>
          <w:szCs w:val="28"/>
          <w:lang w:val="en-US"/>
        </w:rPr>
        <w:t xml:space="preserve"> </w:t>
      </w:r>
      <w:r w:rsidRPr="00F31157">
        <w:rPr>
          <w:sz w:val="28"/>
          <w:szCs w:val="28"/>
        </w:rPr>
        <w:t>рейтинг</w:t>
      </w:r>
      <w:r w:rsidRPr="00001FE2">
        <w:rPr>
          <w:sz w:val="28"/>
          <w:szCs w:val="28"/>
          <w:lang w:val="en-US"/>
        </w:rPr>
        <w:t xml:space="preserve"> 189 </w:t>
      </w:r>
      <w:r w:rsidRPr="00F31157">
        <w:rPr>
          <w:sz w:val="28"/>
          <w:szCs w:val="28"/>
        </w:rPr>
        <w:t>елді</w:t>
      </w:r>
      <w:r w:rsidRPr="00001FE2">
        <w:rPr>
          <w:sz w:val="28"/>
          <w:szCs w:val="28"/>
          <w:lang w:val="en-US"/>
        </w:rPr>
        <w:t xml:space="preserve"> </w:t>
      </w:r>
      <w:r w:rsidRPr="00F31157">
        <w:rPr>
          <w:sz w:val="28"/>
          <w:szCs w:val="28"/>
        </w:rPr>
        <w:t>қамтиды</w:t>
      </w:r>
      <w:r w:rsidRPr="00001FE2">
        <w:rPr>
          <w:sz w:val="28"/>
          <w:szCs w:val="28"/>
          <w:lang w:val="en-US"/>
        </w:rPr>
        <w:t xml:space="preserve">. </w:t>
      </w:r>
      <w:r w:rsidRPr="00F31157">
        <w:rPr>
          <w:sz w:val="28"/>
          <w:szCs w:val="28"/>
        </w:rPr>
        <w:t>Оларды</w:t>
      </w:r>
      <w:r w:rsidRPr="00001FE2">
        <w:rPr>
          <w:sz w:val="28"/>
          <w:szCs w:val="28"/>
          <w:lang w:val="en-US"/>
        </w:rPr>
        <w:t xml:space="preserve"> </w:t>
      </w:r>
      <w:r w:rsidRPr="00F31157">
        <w:rPr>
          <w:sz w:val="28"/>
          <w:szCs w:val="28"/>
        </w:rPr>
        <w:t>шартты</w:t>
      </w:r>
      <w:r w:rsidRPr="00001FE2">
        <w:rPr>
          <w:sz w:val="28"/>
          <w:szCs w:val="28"/>
          <w:lang w:val="en-US"/>
        </w:rPr>
        <w:t xml:space="preserve"> </w:t>
      </w:r>
      <w:r w:rsidRPr="00F31157">
        <w:rPr>
          <w:sz w:val="28"/>
          <w:szCs w:val="28"/>
        </w:rPr>
        <w:t>жіктеу</w:t>
      </w:r>
      <w:r w:rsidRPr="00001FE2">
        <w:rPr>
          <w:sz w:val="28"/>
          <w:szCs w:val="28"/>
          <w:lang w:val="en-US"/>
        </w:rPr>
        <w:t xml:space="preserve"> </w:t>
      </w:r>
      <w:r w:rsidRPr="00F31157">
        <w:rPr>
          <w:sz w:val="28"/>
          <w:szCs w:val="28"/>
        </w:rPr>
        <w:t>үшін</w:t>
      </w:r>
      <w:r w:rsidRPr="00001FE2">
        <w:rPr>
          <w:sz w:val="28"/>
          <w:szCs w:val="28"/>
          <w:lang w:val="en-US"/>
        </w:rPr>
        <w:t xml:space="preserve"> </w:t>
      </w:r>
      <w:r w:rsidRPr="00F31157">
        <w:rPr>
          <w:sz w:val="28"/>
          <w:szCs w:val="28"/>
        </w:rPr>
        <w:t>БҰҰДБ</w:t>
      </w:r>
      <w:r w:rsidRPr="00001FE2">
        <w:rPr>
          <w:sz w:val="28"/>
          <w:szCs w:val="28"/>
          <w:lang w:val="en-US"/>
        </w:rPr>
        <w:t xml:space="preserve"> </w:t>
      </w:r>
      <w:r w:rsidRPr="00F31157">
        <w:rPr>
          <w:sz w:val="28"/>
          <w:szCs w:val="28"/>
        </w:rPr>
        <w:t>ел</w:t>
      </w:r>
      <w:r w:rsidR="0018507D" w:rsidRPr="00F31157">
        <w:rPr>
          <w:sz w:val="28"/>
          <w:szCs w:val="28"/>
        </w:rPr>
        <w:t>дерді</w:t>
      </w:r>
      <w:r w:rsidR="0018507D" w:rsidRPr="00001FE2">
        <w:rPr>
          <w:sz w:val="28"/>
          <w:szCs w:val="28"/>
          <w:lang w:val="en-US"/>
        </w:rPr>
        <w:t xml:space="preserve"> </w:t>
      </w:r>
      <w:r w:rsidR="0018507D" w:rsidRPr="00F31157">
        <w:rPr>
          <w:sz w:val="28"/>
          <w:szCs w:val="28"/>
        </w:rPr>
        <w:t>төрт</w:t>
      </w:r>
      <w:r w:rsidR="0018507D" w:rsidRPr="00001FE2">
        <w:rPr>
          <w:sz w:val="28"/>
          <w:szCs w:val="28"/>
          <w:lang w:val="en-US"/>
        </w:rPr>
        <w:t xml:space="preserve"> </w:t>
      </w:r>
      <w:r w:rsidR="0018507D" w:rsidRPr="00F31157">
        <w:rPr>
          <w:sz w:val="28"/>
          <w:szCs w:val="28"/>
        </w:rPr>
        <w:t>топқа</w:t>
      </w:r>
      <w:r w:rsidR="0018507D" w:rsidRPr="00001FE2">
        <w:rPr>
          <w:sz w:val="28"/>
          <w:szCs w:val="28"/>
          <w:lang w:val="en-US"/>
        </w:rPr>
        <w:t xml:space="preserve"> </w:t>
      </w:r>
      <w:r w:rsidR="0018507D" w:rsidRPr="00F31157">
        <w:rPr>
          <w:sz w:val="28"/>
          <w:szCs w:val="28"/>
        </w:rPr>
        <w:t>бөледі</w:t>
      </w:r>
      <w:r w:rsidR="0018507D" w:rsidRPr="00001FE2">
        <w:rPr>
          <w:sz w:val="28"/>
          <w:szCs w:val="28"/>
          <w:lang w:val="en-US"/>
        </w:rPr>
        <w:t xml:space="preserve"> (</w:t>
      </w:r>
      <w:r w:rsidR="0018507D" w:rsidRPr="00F31157">
        <w:rPr>
          <w:sz w:val="28"/>
          <w:szCs w:val="28"/>
        </w:rPr>
        <w:t>кесте</w:t>
      </w:r>
      <w:r w:rsidR="006D22F4" w:rsidRPr="00001FE2">
        <w:rPr>
          <w:sz w:val="28"/>
          <w:szCs w:val="28"/>
          <w:lang w:val="en-US"/>
        </w:rPr>
        <w:t xml:space="preserve"> </w:t>
      </w:r>
      <w:r w:rsidR="0018507D" w:rsidRPr="00001FE2">
        <w:rPr>
          <w:sz w:val="28"/>
          <w:szCs w:val="28"/>
          <w:lang w:val="en-US"/>
        </w:rPr>
        <w:t xml:space="preserve"> </w:t>
      </w:r>
      <w:r w:rsidR="00C8657B" w:rsidRPr="00001FE2">
        <w:rPr>
          <w:sz w:val="28"/>
          <w:szCs w:val="28"/>
          <w:lang w:val="en-US"/>
        </w:rPr>
        <w:t>9</w:t>
      </w:r>
      <w:r w:rsidRPr="00001FE2">
        <w:rPr>
          <w:sz w:val="28"/>
          <w:szCs w:val="28"/>
          <w:lang w:val="en-US"/>
        </w:rPr>
        <w:t>)</w:t>
      </w:r>
      <w:r w:rsidRPr="00F31157">
        <w:rPr>
          <w:sz w:val="28"/>
          <w:szCs w:val="28"/>
          <w:lang w:val="kk-KZ"/>
        </w:rPr>
        <w:t>.</w:t>
      </w:r>
    </w:p>
    <w:p w14:paraId="4A34D1F2" w14:textId="77777777" w:rsidR="00674709" w:rsidRPr="00F31157" w:rsidRDefault="00674709" w:rsidP="00F752C7">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67670D4C" w14:textId="77777777" w:rsidR="00665F53" w:rsidRPr="00F31157" w:rsidRDefault="0018507D" w:rsidP="00C8657B">
      <w:pPr>
        <w:pStyle w:val="ae"/>
        <w:shd w:val="clear" w:color="auto" w:fill="FFFFFF" w:themeFill="background1"/>
        <w:tabs>
          <w:tab w:val="left" w:pos="9214"/>
        </w:tabs>
        <w:spacing w:before="0" w:beforeAutospacing="0" w:after="0" w:afterAutospacing="0"/>
        <w:jc w:val="both"/>
        <w:rPr>
          <w:sz w:val="28"/>
          <w:szCs w:val="28"/>
          <w:lang w:val="kk-KZ"/>
        </w:rPr>
      </w:pPr>
      <w:r w:rsidRPr="00F31157">
        <w:rPr>
          <w:sz w:val="28"/>
          <w:szCs w:val="28"/>
          <w:lang w:val="kk-KZ"/>
        </w:rPr>
        <w:t>К</w:t>
      </w:r>
      <w:r w:rsidR="00F752C7" w:rsidRPr="00F31157">
        <w:rPr>
          <w:sz w:val="28"/>
          <w:szCs w:val="28"/>
          <w:lang w:val="kk-KZ"/>
        </w:rPr>
        <w:t>есте</w:t>
      </w:r>
      <w:r w:rsidRPr="00F31157">
        <w:rPr>
          <w:sz w:val="28"/>
          <w:szCs w:val="28"/>
          <w:lang w:val="kk-KZ"/>
        </w:rPr>
        <w:t xml:space="preserve"> </w:t>
      </w:r>
      <w:r w:rsidR="00C8657B" w:rsidRPr="00F31157">
        <w:rPr>
          <w:sz w:val="28"/>
          <w:szCs w:val="28"/>
          <w:lang w:val="kk-KZ"/>
        </w:rPr>
        <w:t>9</w:t>
      </w:r>
      <w:r w:rsidR="00AA4DB5">
        <w:rPr>
          <w:sz w:val="28"/>
          <w:szCs w:val="28"/>
          <w:lang w:val="kk-KZ"/>
        </w:rPr>
        <w:t xml:space="preserve"> </w:t>
      </w:r>
      <w:r w:rsidR="00AA4DB5" w:rsidRPr="00F15555">
        <w:rPr>
          <w:sz w:val="28"/>
          <w:szCs w:val="28"/>
          <w:lang w:val="kk-KZ"/>
        </w:rPr>
        <w:t xml:space="preserve">– </w:t>
      </w:r>
      <w:r w:rsidR="00F752C7" w:rsidRPr="00F31157">
        <w:rPr>
          <w:sz w:val="28"/>
          <w:szCs w:val="28"/>
          <w:lang w:val="kk-KZ"/>
        </w:rPr>
        <w:t>Адам дамуының деңгейіне байланысты елдерді топтар бойынша жіктеу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5"/>
        <w:gridCol w:w="2299"/>
        <w:gridCol w:w="3225"/>
      </w:tblGrid>
      <w:tr w:rsidR="009810BA" w:rsidRPr="00D703C2" w14:paraId="32C737AF" w14:textId="77777777" w:rsidTr="00FF78A8">
        <w:trPr>
          <w:trHeight w:val="531"/>
        </w:trPr>
        <w:tc>
          <w:tcPr>
            <w:tcW w:w="22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761B63" w14:textId="77777777" w:rsidR="00F752C7" w:rsidRPr="00F80238" w:rsidRDefault="005C14C7" w:rsidP="00F80238">
            <w:pPr>
              <w:pStyle w:val="ae"/>
              <w:shd w:val="clear" w:color="auto" w:fill="FFFFFF" w:themeFill="background1"/>
              <w:tabs>
                <w:tab w:val="left" w:pos="9214"/>
              </w:tabs>
              <w:ind w:firstLine="709"/>
              <w:rPr>
                <w:b/>
                <w:sz w:val="28"/>
                <w:szCs w:val="28"/>
                <w:lang w:val="en-US"/>
              </w:rPr>
            </w:pPr>
            <w:r w:rsidRPr="00F80238">
              <w:rPr>
                <w:b/>
                <w:sz w:val="28"/>
                <w:szCs w:val="28"/>
                <w:lang w:val="kk-KZ"/>
              </w:rPr>
              <w:t xml:space="preserve">Мемлекеттердің </w:t>
            </w:r>
            <w:r w:rsidR="00F752C7" w:rsidRPr="00F80238">
              <w:rPr>
                <w:b/>
                <w:sz w:val="28"/>
                <w:szCs w:val="28"/>
                <w:lang w:val="en-US"/>
              </w:rPr>
              <w:t>санаты</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9058BB2" w14:textId="77777777" w:rsidR="00F752C7" w:rsidRPr="00F80238" w:rsidRDefault="005C14C7" w:rsidP="00F80238">
            <w:pPr>
              <w:pStyle w:val="ae"/>
              <w:shd w:val="clear" w:color="auto" w:fill="FFFFFF" w:themeFill="background1"/>
              <w:tabs>
                <w:tab w:val="left" w:pos="9214"/>
              </w:tabs>
              <w:jc w:val="center"/>
              <w:rPr>
                <w:b/>
                <w:sz w:val="28"/>
                <w:szCs w:val="28"/>
                <w:lang w:val="en-US"/>
              </w:rPr>
            </w:pPr>
            <w:r w:rsidRPr="00F80238">
              <w:rPr>
                <w:b/>
                <w:sz w:val="28"/>
                <w:szCs w:val="28"/>
                <w:lang w:val="kk-KZ"/>
              </w:rPr>
              <w:t xml:space="preserve">Мемлекеттердің </w:t>
            </w:r>
            <w:r w:rsidR="00F752C7" w:rsidRPr="00F80238">
              <w:rPr>
                <w:b/>
                <w:sz w:val="28"/>
                <w:szCs w:val="28"/>
                <w:lang w:val="en-US"/>
              </w:rPr>
              <w:t xml:space="preserve"> саны</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4CCE057" w14:textId="77777777" w:rsidR="00F752C7" w:rsidRPr="00F80238" w:rsidRDefault="005C14C7" w:rsidP="00F80238">
            <w:pPr>
              <w:pStyle w:val="ae"/>
              <w:shd w:val="clear" w:color="auto" w:fill="FFFFFF" w:themeFill="background1"/>
              <w:tabs>
                <w:tab w:val="left" w:pos="9214"/>
              </w:tabs>
              <w:ind w:firstLine="709"/>
              <w:rPr>
                <w:b/>
                <w:sz w:val="28"/>
                <w:szCs w:val="28"/>
                <w:lang w:val="en-US"/>
              </w:rPr>
            </w:pPr>
            <w:r w:rsidRPr="00F80238">
              <w:rPr>
                <w:b/>
                <w:sz w:val="28"/>
                <w:szCs w:val="28"/>
                <w:lang w:val="en-US"/>
              </w:rPr>
              <w:t>А</w:t>
            </w:r>
            <w:r w:rsidRPr="00F80238">
              <w:rPr>
                <w:b/>
                <w:sz w:val="28"/>
                <w:szCs w:val="28"/>
                <w:lang w:val="kk-KZ"/>
              </w:rPr>
              <w:t>ДИ</w:t>
            </w:r>
            <w:r w:rsidR="00F752C7" w:rsidRPr="00F80238">
              <w:rPr>
                <w:b/>
                <w:sz w:val="28"/>
                <w:szCs w:val="28"/>
                <w:lang w:val="en-US"/>
              </w:rPr>
              <w:t xml:space="preserve"> мәні</w:t>
            </w:r>
          </w:p>
        </w:tc>
      </w:tr>
      <w:tr w:rsidR="009810BA" w:rsidRPr="00D703C2" w14:paraId="07C127D7" w14:textId="77777777" w:rsidTr="00FF78A8">
        <w:trPr>
          <w:trHeight w:val="524"/>
        </w:trPr>
        <w:tc>
          <w:tcPr>
            <w:tcW w:w="2228" w:type="pct"/>
            <w:tcBorders>
              <w:top w:val="single" w:sz="4" w:space="0" w:color="auto"/>
              <w:left w:val="single" w:sz="4" w:space="0" w:color="auto"/>
              <w:bottom w:val="single" w:sz="4" w:space="0" w:color="auto"/>
              <w:right w:val="single" w:sz="4" w:space="0" w:color="auto"/>
            </w:tcBorders>
            <w:hideMark/>
          </w:tcPr>
          <w:p w14:paraId="1FAFF264" w14:textId="77777777" w:rsidR="00F752C7" w:rsidRPr="00D703C2" w:rsidRDefault="00C8657B" w:rsidP="00F80238">
            <w:pPr>
              <w:pStyle w:val="ae"/>
              <w:shd w:val="clear" w:color="auto" w:fill="FFFFFF" w:themeFill="background1"/>
              <w:tabs>
                <w:tab w:val="left" w:pos="9214"/>
              </w:tabs>
              <w:spacing w:before="0" w:beforeAutospacing="0" w:after="0" w:afterAutospacing="0"/>
              <w:jc w:val="both"/>
              <w:rPr>
                <w:sz w:val="28"/>
                <w:szCs w:val="28"/>
              </w:rPr>
            </w:pPr>
            <w:r w:rsidRPr="00D703C2">
              <w:rPr>
                <w:sz w:val="28"/>
                <w:szCs w:val="28"/>
              </w:rPr>
              <w:t>А</w:t>
            </w:r>
            <w:r w:rsidR="00F752C7" w:rsidRPr="00D703C2">
              <w:rPr>
                <w:sz w:val="28"/>
                <w:szCs w:val="28"/>
              </w:rPr>
              <w:t>дам дамуының деңгейі өте жоғары елдер</w:t>
            </w:r>
          </w:p>
        </w:tc>
        <w:tc>
          <w:tcPr>
            <w:tcW w:w="1001" w:type="pct"/>
            <w:tcBorders>
              <w:top w:val="single" w:sz="4" w:space="0" w:color="auto"/>
              <w:left w:val="single" w:sz="4" w:space="0" w:color="auto"/>
              <w:bottom w:val="single" w:sz="4" w:space="0" w:color="auto"/>
              <w:right w:val="single" w:sz="4" w:space="0" w:color="auto"/>
            </w:tcBorders>
            <w:hideMark/>
          </w:tcPr>
          <w:p w14:paraId="3BF2BA8C" w14:textId="77777777" w:rsidR="00F752C7" w:rsidRPr="00D703C2" w:rsidRDefault="00F752C7" w:rsidP="00F80238">
            <w:pPr>
              <w:pStyle w:val="ae"/>
              <w:shd w:val="clear" w:color="auto" w:fill="FFFFFF" w:themeFill="background1"/>
              <w:tabs>
                <w:tab w:val="left" w:pos="9214"/>
              </w:tabs>
              <w:spacing w:before="0" w:beforeAutospacing="0" w:after="0" w:afterAutospacing="0"/>
              <w:jc w:val="center"/>
              <w:rPr>
                <w:sz w:val="28"/>
                <w:szCs w:val="28"/>
                <w:lang w:val="en-US"/>
              </w:rPr>
            </w:pPr>
            <w:r w:rsidRPr="00D703C2">
              <w:rPr>
                <w:sz w:val="28"/>
                <w:szCs w:val="28"/>
                <w:lang w:val="en-US"/>
              </w:rPr>
              <w:t>59</w:t>
            </w:r>
          </w:p>
        </w:tc>
        <w:tc>
          <w:tcPr>
            <w:tcW w:w="1771" w:type="pct"/>
            <w:tcBorders>
              <w:top w:val="single" w:sz="4" w:space="0" w:color="auto"/>
              <w:left w:val="single" w:sz="4" w:space="0" w:color="auto"/>
              <w:bottom w:val="single" w:sz="4" w:space="0" w:color="auto"/>
              <w:right w:val="single" w:sz="4" w:space="0" w:color="auto"/>
            </w:tcBorders>
            <w:hideMark/>
          </w:tcPr>
          <w:p w14:paraId="69EB6CFD" w14:textId="77777777" w:rsidR="00F752C7" w:rsidRPr="00D703C2" w:rsidRDefault="00F752C7" w:rsidP="00F80238">
            <w:pPr>
              <w:pStyle w:val="ae"/>
              <w:shd w:val="clear" w:color="auto" w:fill="FFFFFF" w:themeFill="background1"/>
              <w:tabs>
                <w:tab w:val="left" w:pos="9214"/>
              </w:tabs>
              <w:spacing w:before="0" w:beforeAutospacing="0" w:after="0" w:afterAutospacing="0"/>
              <w:jc w:val="both"/>
              <w:rPr>
                <w:sz w:val="28"/>
                <w:szCs w:val="28"/>
                <w:lang w:val="kk-KZ"/>
              </w:rPr>
            </w:pPr>
            <w:r w:rsidRPr="00D703C2">
              <w:rPr>
                <w:sz w:val="28"/>
                <w:szCs w:val="28"/>
                <w:lang w:val="en-US"/>
              </w:rPr>
              <w:t>0,953</w:t>
            </w:r>
            <w:r w:rsidRPr="00D703C2">
              <w:rPr>
                <w:sz w:val="28"/>
                <w:szCs w:val="28"/>
                <w:lang w:val="kk-KZ"/>
              </w:rPr>
              <w:t xml:space="preserve"> </w:t>
            </w:r>
            <w:r w:rsidRPr="00D703C2">
              <w:rPr>
                <w:sz w:val="28"/>
                <w:szCs w:val="28"/>
                <w:lang w:val="en-US"/>
              </w:rPr>
              <w:t>бастап</w:t>
            </w:r>
            <w:r w:rsidRPr="00D703C2">
              <w:rPr>
                <w:sz w:val="28"/>
                <w:szCs w:val="28"/>
                <w:lang w:val="kk-KZ"/>
              </w:rPr>
              <w:t xml:space="preserve"> </w:t>
            </w:r>
            <w:r w:rsidRPr="00D703C2">
              <w:rPr>
                <w:sz w:val="28"/>
                <w:szCs w:val="28"/>
                <w:lang w:val="en-US"/>
              </w:rPr>
              <w:t>0,800</w:t>
            </w:r>
            <w:r w:rsidRPr="00D703C2">
              <w:rPr>
                <w:sz w:val="28"/>
                <w:szCs w:val="28"/>
                <w:lang w:val="kk-KZ"/>
              </w:rPr>
              <w:t xml:space="preserve"> дейін</w:t>
            </w:r>
          </w:p>
        </w:tc>
      </w:tr>
      <w:tr w:rsidR="009810BA" w:rsidRPr="00D703C2" w14:paraId="4DED70EF" w14:textId="77777777" w:rsidTr="005C14C7">
        <w:trPr>
          <w:trHeight w:val="443"/>
        </w:trPr>
        <w:tc>
          <w:tcPr>
            <w:tcW w:w="2228" w:type="pct"/>
            <w:tcBorders>
              <w:top w:val="single" w:sz="4" w:space="0" w:color="auto"/>
              <w:left w:val="single" w:sz="4" w:space="0" w:color="auto"/>
              <w:bottom w:val="single" w:sz="4" w:space="0" w:color="auto"/>
              <w:right w:val="single" w:sz="4" w:space="0" w:color="auto"/>
            </w:tcBorders>
            <w:hideMark/>
          </w:tcPr>
          <w:p w14:paraId="1822153C" w14:textId="77777777" w:rsidR="00F752C7" w:rsidRPr="00D703C2" w:rsidRDefault="00F752C7" w:rsidP="00F80238">
            <w:pPr>
              <w:pStyle w:val="ae"/>
              <w:shd w:val="clear" w:color="auto" w:fill="FFFFFF" w:themeFill="background1"/>
              <w:tabs>
                <w:tab w:val="left" w:pos="9214"/>
              </w:tabs>
              <w:spacing w:before="0" w:beforeAutospacing="0" w:after="0" w:afterAutospacing="0"/>
              <w:jc w:val="both"/>
              <w:rPr>
                <w:sz w:val="28"/>
                <w:szCs w:val="28"/>
              </w:rPr>
            </w:pPr>
            <w:r w:rsidRPr="00D703C2">
              <w:rPr>
                <w:sz w:val="28"/>
                <w:szCs w:val="28"/>
              </w:rPr>
              <w:t>Адами даму деңгейі жоғары елдер</w:t>
            </w:r>
          </w:p>
        </w:tc>
        <w:tc>
          <w:tcPr>
            <w:tcW w:w="1001" w:type="pct"/>
            <w:tcBorders>
              <w:top w:val="single" w:sz="4" w:space="0" w:color="auto"/>
              <w:left w:val="single" w:sz="4" w:space="0" w:color="auto"/>
              <w:bottom w:val="single" w:sz="4" w:space="0" w:color="auto"/>
              <w:right w:val="single" w:sz="4" w:space="0" w:color="auto"/>
            </w:tcBorders>
            <w:hideMark/>
          </w:tcPr>
          <w:p w14:paraId="6E956620" w14:textId="77777777" w:rsidR="00F752C7" w:rsidRPr="00D703C2" w:rsidRDefault="00F752C7" w:rsidP="00F80238">
            <w:pPr>
              <w:pStyle w:val="ae"/>
              <w:shd w:val="clear" w:color="auto" w:fill="FFFFFF" w:themeFill="background1"/>
              <w:tabs>
                <w:tab w:val="left" w:pos="9214"/>
              </w:tabs>
              <w:spacing w:before="0" w:beforeAutospacing="0" w:after="0" w:afterAutospacing="0"/>
              <w:jc w:val="center"/>
              <w:rPr>
                <w:sz w:val="28"/>
                <w:szCs w:val="28"/>
                <w:lang w:val="en-US"/>
              </w:rPr>
            </w:pPr>
            <w:r w:rsidRPr="00D703C2">
              <w:rPr>
                <w:sz w:val="28"/>
                <w:szCs w:val="28"/>
                <w:lang w:val="en-US"/>
              </w:rPr>
              <w:t>53</w:t>
            </w:r>
          </w:p>
        </w:tc>
        <w:tc>
          <w:tcPr>
            <w:tcW w:w="1771" w:type="pct"/>
            <w:tcBorders>
              <w:top w:val="single" w:sz="4" w:space="0" w:color="auto"/>
              <w:left w:val="single" w:sz="4" w:space="0" w:color="auto"/>
              <w:bottom w:val="single" w:sz="4" w:space="0" w:color="auto"/>
              <w:right w:val="single" w:sz="4" w:space="0" w:color="auto"/>
            </w:tcBorders>
            <w:hideMark/>
          </w:tcPr>
          <w:p w14:paraId="747BD6D4" w14:textId="77777777" w:rsidR="00F752C7" w:rsidRPr="00D703C2" w:rsidRDefault="00F752C7" w:rsidP="00F80238">
            <w:pPr>
              <w:pStyle w:val="ae"/>
              <w:shd w:val="clear" w:color="auto" w:fill="FFFFFF" w:themeFill="background1"/>
              <w:tabs>
                <w:tab w:val="left" w:pos="9214"/>
              </w:tabs>
              <w:spacing w:before="0" w:beforeAutospacing="0" w:after="0" w:afterAutospacing="0"/>
              <w:jc w:val="both"/>
              <w:rPr>
                <w:sz w:val="28"/>
                <w:szCs w:val="28"/>
                <w:lang w:val="kk-KZ"/>
              </w:rPr>
            </w:pPr>
            <w:r w:rsidRPr="00D703C2">
              <w:rPr>
                <w:sz w:val="28"/>
                <w:szCs w:val="28"/>
                <w:lang w:val="en-US"/>
              </w:rPr>
              <w:t>0,798 бастап 0,700</w:t>
            </w:r>
            <w:r w:rsidRPr="00D703C2">
              <w:rPr>
                <w:sz w:val="28"/>
                <w:szCs w:val="28"/>
                <w:lang w:val="kk-KZ"/>
              </w:rPr>
              <w:t xml:space="preserve"> дейін</w:t>
            </w:r>
          </w:p>
        </w:tc>
      </w:tr>
      <w:tr w:rsidR="009810BA" w:rsidRPr="00D703C2" w14:paraId="44070196" w14:textId="77777777" w:rsidTr="00FF78A8">
        <w:trPr>
          <w:trHeight w:val="519"/>
        </w:trPr>
        <w:tc>
          <w:tcPr>
            <w:tcW w:w="2228" w:type="pct"/>
            <w:tcBorders>
              <w:top w:val="single" w:sz="4" w:space="0" w:color="auto"/>
              <w:left w:val="single" w:sz="4" w:space="0" w:color="auto"/>
              <w:bottom w:val="single" w:sz="4" w:space="0" w:color="auto"/>
              <w:right w:val="single" w:sz="4" w:space="0" w:color="auto"/>
            </w:tcBorders>
            <w:hideMark/>
          </w:tcPr>
          <w:p w14:paraId="29126CA6" w14:textId="77777777" w:rsidR="00F752C7" w:rsidRPr="00D703C2" w:rsidRDefault="00C8657B" w:rsidP="00F80238">
            <w:pPr>
              <w:pStyle w:val="ae"/>
              <w:shd w:val="clear" w:color="auto" w:fill="FFFFFF" w:themeFill="background1"/>
              <w:tabs>
                <w:tab w:val="left" w:pos="9214"/>
              </w:tabs>
              <w:spacing w:before="0" w:beforeAutospacing="0" w:after="0" w:afterAutospacing="0"/>
              <w:jc w:val="both"/>
              <w:rPr>
                <w:sz w:val="28"/>
                <w:szCs w:val="28"/>
              </w:rPr>
            </w:pPr>
            <w:r w:rsidRPr="00D703C2">
              <w:rPr>
                <w:sz w:val="28"/>
                <w:szCs w:val="28"/>
              </w:rPr>
              <w:t>А</w:t>
            </w:r>
            <w:r w:rsidR="00F752C7" w:rsidRPr="00D703C2">
              <w:rPr>
                <w:sz w:val="28"/>
                <w:szCs w:val="28"/>
              </w:rPr>
              <w:t>дам дамуының орташа деңгейі бар елдер</w:t>
            </w:r>
          </w:p>
        </w:tc>
        <w:tc>
          <w:tcPr>
            <w:tcW w:w="1001" w:type="pct"/>
            <w:tcBorders>
              <w:top w:val="single" w:sz="4" w:space="0" w:color="auto"/>
              <w:left w:val="single" w:sz="4" w:space="0" w:color="auto"/>
              <w:bottom w:val="single" w:sz="4" w:space="0" w:color="auto"/>
              <w:right w:val="single" w:sz="4" w:space="0" w:color="auto"/>
            </w:tcBorders>
            <w:hideMark/>
          </w:tcPr>
          <w:p w14:paraId="42DEDE64" w14:textId="77777777" w:rsidR="00F752C7" w:rsidRPr="00D703C2" w:rsidRDefault="00F752C7" w:rsidP="00F80238">
            <w:pPr>
              <w:pStyle w:val="ae"/>
              <w:shd w:val="clear" w:color="auto" w:fill="FFFFFF" w:themeFill="background1"/>
              <w:tabs>
                <w:tab w:val="left" w:pos="9214"/>
              </w:tabs>
              <w:spacing w:before="0" w:beforeAutospacing="0" w:after="0" w:afterAutospacing="0"/>
              <w:jc w:val="center"/>
              <w:rPr>
                <w:sz w:val="28"/>
                <w:szCs w:val="28"/>
                <w:lang w:val="en-US"/>
              </w:rPr>
            </w:pPr>
            <w:r w:rsidRPr="00D703C2">
              <w:rPr>
                <w:sz w:val="28"/>
                <w:szCs w:val="28"/>
                <w:lang w:val="en-US"/>
              </w:rPr>
              <w:t>39</w:t>
            </w:r>
          </w:p>
        </w:tc>
        <w:tc>
          <w:tcPr>
            <w:tcW w:w="1771" w:type="pct"/>
            <w:tcBorders>
              <w:top w:val="single" w:sz="4" w:space="0" w:color="auto"/>
              <w:left w:val="single" w:sz="4" w:space="0" w:color="auto"/>
              <w:bottom w:val="single" w:sz="4" w:space="0" w:color="auto"/>
              <w:right w:val="single" w:sz="4" w:space="0" w:color="auto"/>
            </w:tcBorders>
            <w:hideMark/>
          </w:tcPr>
          <w:p w14:paraId="7B06841B" w14:textId="77777777" w:rsidR="00F752C7" w:rsidRPr="00D703C2" w:rsidRDefault="00F752C7" w:rsidP="00F80238">
            <w:pPr>
              <w:pStyle w:val="ae"/>
              <w:shd w:val="clear" w:color="auto" w:fill="FFFFFF" w:themeFill="background1"/>
              <w:tabs>
                <w:tab w:val="left" w:pos="9214"/>
              </w:tabs>
              <w:spacing w:before="0" w:beforeAutospacing="0" w:after="0" w:afterAutospacing="0"/>
              <w:jc w:val="both"/>
              <w:rPr>
                <w:sz w:val="28"/>
                <w:szCs w:val="28"/>
                <w:lang w:val="kk-KZ"/>
              </w:rPr>
            </w:pPr>
            <w:r w:rsidRPr="00D703C2">
              <w:rPr>
                <w:sz w:val="28"/>
                <w:szCs w:val="28"/>
                <w:lang w:val="en-US"/>
              </w:rPr>
              <w:t>0,699 бастап 0,556</w:t>
            </w:r>
            <w:r w:rsidRPr="00D703C2">
              <w:rPr>
                <w:sz w:val="28"/>
                <w:szCs w:val="28"/>
                <w:lang w:val="kk-KZ"/>
              </w:rPr>
              <w:t xml:space="preserve"> дейін</w:t>
            </w:r>
          </w:p>
        </w:tc>
      </w:tr>
      <w:tr w:rsidR="009810BA" w:rsidRPr="00D703C2" w14:paraId="501E30E5" w14:textId="77777777" w:rsidTr="005C14C7">
        <w:trPr>
          <w:trHeight w:val="273"/>
        </w:trPr>
        <w:tc>
          <w:tcPr>
            <w:tcW w:w="2228" w:type="pct"/>
            <w:tcBorders>
              <w:top w:val="single" w:sz="4" w:space="0" w:color="auto"/>
              <w:left w:val="single" w:sz="4" w:space="0" w:color="auto"/>
              <w:bottom w:val="single" w:sz="4" w:space="0" w:color="auto"/>
              <w:right w:val="single" w:sz="4" w:space="0" w:color="auto"/>
            </w:tcBorders>
            <w:hideMark/>
          </w:tcPr>
          <w:p w14:paraId="5BD4A20B" w14:textId="77777777" w:rsidR="00F752C7" w:rsidRPr="00D703C2" w:rsidRDefault="00F752C7" w:rsidP="00F80238">
            <w:pPr>
              <w:pStyle w:val="ae"/>
              <w:shd w:val="clear" w:color="auto" w:fill="FFFFFF" w:themeFill="background1"/>
              <w:tabs>
                <w:tab w:val="left" w:pos="9214"/>
              </w:tabs>
              <w:spacing w:before="0" w:beforeAutospacing="0" w:after="0" w:afterAutospacing="0"/>
              <w:jc w:val="both"/>
              <w:rPr>
                <w:sz w:val="28"/>
                <w:szCs w:val="28"/>
              </w:rPr>
            </w:pPr>
            <w:r w:rsidRPr="00D703C2">
              <w:rPr>
                <w:sz w:val="28"/>
                <w:szCs w:val="28"/>
              </w:rPr>
              <w:t>Адами даму деңгейі төмен елдер</w:t>
            </w:r>
          </w:p>
        </w:tc>
        <w:tc>
          <w:tcPr>
            <w:tcW w:w="1001" w:type="pct"/>
            <w:tcBorders>
              <w:top w:val="single" w:sz="4" w:space="0" w:color="auto"/>
              <w:left w:val="single" w:sz="4" w:space="0" w:color="auto"/>
              <w:bottom w:val="single" w:sz="4" w:space="0" w:color="auto"/>
              <w:right w:val="single" w:sz="4" w:space="0" w:color="auto"/>
            </w:tcBorders>
            <w:hideMark/>
          </w:tcPr>
          <w:p w14:paraId="075975F0" w14:textId="77777777" w:rsidR="00F752C7" w:rsidRPr="00D703C2" w:rsidRDefault="00F752C7" w:rsidP="00F80238">
            <w:pPr>
              <w:pStyle w:val="ae"/>
              <w:shd w:val="clear" w:color="auto" w:fill="FFFFFF" w:themeFill="background1"/>
              <w:tabs>
                <w:tab w:val="left" w:pos="9214"/>
              </w:tabs>
              <w:spacing w:before="0" w:beforeAutospacing="0" w:after="0" w:afterAutospacing="0"/>
              <w:jc w:val="center"/>
              <w:rPr>
                <w:sz w:val="28"/>
                <w:szCs w:val="28"/>
                <w:lang w:val="en-US"/>
              </w:rPr>
            </w:pPr>
            <w:r w:rsidRPr="00D703C2">
              <w:rPr>
                <w:sz w:val="28"/>
                <w:szCs w:val="28"/>
                <w:lang w:val="en-US"/>
              </w:rPr>
              <w:t>38</w:t>
            </w:r>
          </w:p>
        </w:tc>
        <w:tc>
          <w:tcPr>
            <w:tcW w:w="1771" w:type="pct"/>
            <w:tcBorders>
              <w:top w:val="single" w:sz="4" w:space="0" w:color="auto"/>
              <w:left w:val="single" w:sz="4" w:space="0" w:color="auto"/>
              <w:bottom w:val="single" w:sz="4" w:space="0" w:color="auto"/>
              <w:right w:val="single" w:sz="4" w:space="0" w:color="auto"/>
            </w:tcBorders>
            <w:hideMark/>
          </w:tcPr>
          <w:p w14:paraId="0E0E27EC" w14:textId="77777777" w:rsidR="00F752C7" w:rsidRPr="00D703C2" w:rsidRDefault="00F752C7" w:rsidP="00F80238">
            <w:pPr>
              <w:pStyle w:val="ae"/>
              <w:shd w:val="clear" w:color="auto" w:fill="FFFFFF" w:themeFill="background1"/>
              <w:tabs>
                <w:tab w:val="left" w:pos="9214"/>
              </w:tabs>
              <w:spacing w:before="0" w:beforeAutospacing="0" w:after="0" w:afterAutospacing="0"/>
              <w:jc w:val="both"/>
              <w:rPr>
                <w:sz w:val="28"/>
                <w:szCs w:val="28"/>
                <w:lang w:val="kk-KZ"/>
              </w:rPr>
            </w:pPr>
            <w:r w:rsidRPr="00D703C2">
              <w:rPr>
                <w:sz w:val="28"/>
                <w:szCs w:val="28"/>
                <w:lang w:val="en-US"/>
              </w:rPr>
              <w:t>0,546 бастап 0,354</w:t>
            </w:r>
            <w:r w:rsidRPr="00D703C2">
              <w:rPr>
                <w:sz w:val="28"/>
                <w:szCs w:val="28"/>
                <w:lang w:val="kk-KZ"/>
              </w:rPr>
              <w:t xml:space="preserve"> дейін</w:t>
            </w:r>
          </w:p>
        </w:tc>
      </w:tr>
      <w:tr w:rsidR="00F752C7" w:rsidRPr="00D703C2" w14:paraId="7EC73BC7" w14:textId="77777777" w:rsidTr="00C8657B">
        <w:trPr>
          <w:trHeight w:val="323"/>
        </w:trPr>
        <w:tc>
          <w:tcPr>
            <w:tcW w:w="5000" w:type="pct"/>
            <w:gridSpan w:val="3"/>
            <w:tcBorders>
              <w:top w:val="single" w:sz="4" w:space="0" w:color="auto"/>
              <w:left w:val="single" w:sz="4" w:space="0" w:color="auto"/>
              <w:bottom w:val="single" w:sz="4" w:space="0" w:color="auto"/>
              <w:right w:val="single" w:sz="4" w:space="0" w:color="auto"/>
            </w:tcBorders>
          </w:tcPr>
          <w:p w14:paraId="3146A8D2" w14:textId="77777777" w:rsidR="00F752C7" w:rsidRPr="00D703C2" w:rsidRDefault="00C8657B" w:rsidP="00F80238">
            <w:pPr>
              <w:pStyle w:val="ae"/>
              <w:shd w:val="clear" w:color="auto" w:fill="FFFFFF" w:themeFill="background1"/>
              <w:tabs>
                <w:tab w:val="left" w:pos="9214"/>
              </w:tabs>
              <w:spacing w:before="0" w:beforeAutospacing="0" w:after="0" w:afterAutospacing="0"/>
              <w:jc w:val="both"/>
              <w:rPr>
                <w:sz w:val="28"/>
                <w:szCs w:val="28"/>
                <w:lang w:val="en-US"/>
              </w:rPr>
            </w:pPr>
            <w:r w:rsidRPr="00D703C2">
              <w:rPr>
                <w:sz w:val="28"/>
                <w:szCs w:val="28"/>
                <w:lang w:val="kk-KZ"/>
              </w:rPr>
              <w:t xml:space="preserve"> </w:t>
            </w:r>
            <w:r w:rsidR="004E517E" w:rsidRPr="00D703C2">
              <w:rPr>
                <w:sz w:val="28"/>
                <w:szCs w:val="28"/>
                <w:lang w:val="kk-KZ"/>
              </w:rPr>
              <w:t>Ескертпе</w:t>
            </w:r>
            <w:r w:rsidR="00E83BA0" w:rsidRPr="00D703C2">
              <w:rPr>
                <w:sz w:val="28"/>
                <w:szCs w:val="28"/>
                <w:lang w:val="kk-KZ"/>
              </w:rPr>
              <w:t>:</w:t>
            </w:r>
            <w:r w:rsidRPr="00D703C2">
              <w:rPr>
                <w:sz w:val="28"/>
                <w:szCs w:val="28"/>
                <w:lang w:val="kk-KZ"/>
              </w:rPr>
              <w:t xml:space="preserve"> автормен құрастырылған</w:t>
            </w:r>
          </w:p>
        </w:tc>
      </w:tr>
    </w:tbl>
    <w:p w14:paraId="3C4D4A0A" w14:textId="77777777" w:rsidR="00D703C2" w:rsidRDefault="00D703C2" w:rsidP="00F752C7">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7C1E2823" w14:textId="77777777" w:rsidR="00F752C7" w:rsidRPr="00D5582B" w:rsidRDefault="00870C53" w:rsidP="00F752C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Соңғы </w:t>
      </w:r>
      <w:r w:rsidR="00F752C7" w:rsidRPr="00D703C2">
        <w:rPr>
          <w:sz w:val="28"/>
          <w:szCs w:val="28"/>
          <w:lang w:val="kk-KZ"/>
        </w:rPr>
        <w:t xml:space="preserve"> зерттеул</w:t>
      </w:r>
      <w:r w:rsidR="005C14C7" w:rsidRPr="00D703C2">
        <w:rPr>
          <w:sz w:val="28"/>
          <w:szCs w:val="28"/>
          <w:lang w:val="kk-KZ"/>
        </w:rPr>
        <w:t xml:space="preserve">ердің нәтижелері бойынша батыс </w:t>
      </w:r>
      <w:r w:rsidR="005C14C7" w:rsidRPr="00F31157">
        <w:rPr>
          <w:sz w:val="28"/>
          <w:szCs w:val="28"/>
          <w:lang w:val="kk-KZ"/>
        </w:rPr>
        <w:t>мемлекеттері</w:t>
      </w:r>
      <w:r w:rsidR="00F752C7" w:rsidRPr="00D703C2">
        <w:rPr>
          <w:sz w:val="28"/>
          <w:szCs w:val="28"/>
          <w:lang w:val="kk-KZ"/>
        </w:rPr>
        <w:t xml:space="preserve"> мен Шығыс және Оңтүстік-Шығыс Азия мемлекеттері ең жақсы позицияға ие. </w:t>
      </w:r>
      <w:r w:rsidR="00F752C7" w:rsidRPr="00D5582B">
        <w:rPr>
          <w:sz w:val="28"/>
          <w:szCs w:val="28"/>
          <w:lang w:val="kk-KZ"/>
        </w:rPr>
        <w:t xml:space="preserve">АДИ </w:t>
      </w:r>
      <w:r w:rsidR="00F752C7" w:rsidRPr="00D5582B">
        <w:rPr>
          <w:sz w:val="28"/>
          <w:szCs w:val="28"/>
          <w:lang w:val="kk-KZ"/>
        </w:rPr>
        <w:lastRenderedPageBreak/>
        <w:t>жаһандық рейтингісіне сәйкес көшбасшылардың алғашқы үштігіне Норвегия, Швейцария және Австралия кіреді (кесте</w:t>
      </w:r>
      <w:r w:rsidR="00F752C7" w:rsidRPr="00F31157">
        <w:rPr>
          <w:sz w:val="28"/>
          <w:szCs w:val="28"/>
          <w:lang w:val="kk-KZ"/>
        </w:rPr>
        <w:t xml:space="preserve"> </w:t>
      </w:r>
      <w:r w:rsidR="00C8657B" w:rsidRPr="00F31157">
        <w:rPr>
          <w:sz w:val="28"/>
          <w:szCs w:val="28"/>
          <w:lang w:val="kk-KZ"/>
        </w:rPr>
        <w:t>10</w:t>
      </w:r>
      <w:r w:rsidR="00F752C7" w:rsidRPr="00D5582B">
        <w:rPr>
          <w:sz w:val="28"/>
          <w:szCs w:val="28"/>
          <w:lang w:val="kk-KZ"/>
        </w:rPr>
        <w:t>).</w:t>
      </w:r>
    </w:p>
    <w:p w14:paraId="2BF6C3FF" w14:textId="77777777" w:rsidR="006168C7" w:rsidRPr="00D5582B" w:rsidRDefault="006168C7" w:rsidP="006168C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D5582B">
        <w:rPr>
          <w:sz w:val="28"/>
          <w:szCs w:val="28"/>
          <w:lang w:val="kk-KZ"/>
        </w:rPr>
        <w:t>Ең төменгі индекс Африка құрлығының елдерінде тіркелген. Қазақстан бұл рейтингте 58-орында тұр. АДИ мәні 0,800 құрады, бұл біздің елімізді адам дамуының өте жоғары деңгейі бар мемлекеттер тобына қояды. Бұл топта Қазақстан Барбадоспен бір орында тұр. ЕАЭО әріптес елдері арасында біздің еліміз Ресейден (0,816 мәнімен 49-орын) және Беларусьтен (0,808 мәнімен 52-орын) кейін екінші орында.</w:t>
      </w:r>
    </w:p>
    <w:p w14:paraId="34C9DC16" w14:textId="77777777" w:rsidR="006168C7" w:rsidRPr="00D5582B" w:rsidRDefault="006168C7" w:rsidP="000E6CCE">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D5582B">
        <w:rPr>
          <w:sz w:val="28"/>
          <w:szCs w:val="28"/>
          <w:lang w:val="kk-KZ"/>
        </w:rPr>
        <w:t>Қазақстанның АДИ адам дамуының өте жоғары деңгейі бар топқа кіретін елдердің адам дамуының орташа деңгейінен төмен (мәні 0,894), бірақ Еуропа мен Орталық Азия мемлекеттерінің адам дамуының орташа деңгейінен жоғары (мәні 0,771).</w:t>
      </w:r>
    </w:p>
    <w:p w14:paraId="3F0D18A6" w14:textId="77777777" w:rsidR="00F752C7" w:rsidRPr="00F31157" w:rsidRDefault="0018507D" w:rsidP="00B6094E">
      <w:pPr>
        <w:pStyle w:val="ae"/>
        <w:shd w:val="clear" w:color="auto" w:fill="FFFFFF" w:themeFill="background1"/>
        <w:tabs>
          <w:tab w:val="left" w:pos="9214"/>
        </w:tabs>
        <w:spacing w:after="0" w:afterAutospacing="0"/>
        <w:jc w:val="both"/>
        <w:rPr>
          <w:sz w:val="28"/>
          <w:szCs w:val="28"/>
        </w:rPr>
      </w:pPr>
      <w:r w:rsidRPr="00F31157">
        <w:rPr>
          <w:sz w:val="28"/>
          <w:szCs w:val="28"/>
        </w:rPr>
        <w:t>К</w:t>
      </w:r>
      <w:r w:rsidR="00F752C7" w:rsidRPr="00F31157">
        <w:rPr>
          <w:sz w:val="28"/>
          <w:szCs w:val="28"/>
        </w:rPr>
        <w:t>есте</w:t>
      </w:r>
      <w:r w:rsidRPr="00F31157">
        <w:rPr>
          <w:sz w:val="28"/>
          <w:szCs w:val="28"/>
        </w:rPr>
        <w:t xml:space="preserve"> </w:t>
      </w:r>
      <w:r w:rsidR="00C8657B" w:rsidRPr="00F31157">
        <w:rPr>
          <w:sz w:val="28"/>
          <w:szCs w:val="28"/>
        </w:rPr>
        <w:t>10</w:t>
      </w:r>
      <w:r w:rsidR="00AA4DB5">
        <w:rPr>
          <w:sz w:val="28"/>
          <w:szCs w:val="28"/>
        </w:rPr>
        <w:t xml:space="preserve"> </w:t>
      </w:r>
      <w:r w:rsidR="00AA4DB5" w:rsidRPr="00F31157">
        <w:rPr>
          <w:sz w:val="28"/>
          <w:szCs w:val="28"/>
        </w:rPr>
        <w:t xml:space="preserve">– </w:t>
      </w:r>
      <w:r w:rsidR="00F752C7" w:rsidRPr="00F31157">
        <w:rPr>
          <w:sz w:val="28"/>
          <w:szCs w:val="28"/>
          <w:lang w:val="kk-KZ"/>
        </w:rPr>
        <w:t>Ж</w:t>
      </w:r>
      <w:r w:rsidR="00F752C7" w:rsidRPr="00F31157">
        <w:rPr>
          <w:sz w:val="28"/>
          <w:szCs w:val="28"/>
        </w:rPr>
        <w:t xml:space="preserve">екелеген </w:t>
      </w:r>
      <w:r w:rsidR="001F1857" w:rsidRPr="00F31157">
        <w:rPr>
          <w:sz w:val="28"/>
          <w:szCs w:val="28"/>
          <w:lang w:val="kk-KZ"/>
        </w:rPr>
        <w:t>мемлекеттердің а</w:t>
      </w:r>
      <w:r w:rsidR="00F752C7" w:rsidRPr="00F31157">
        <w:rPr>
          <w:sz w:val="28"/>
          <w:szCs w:val="28"/>
        </w:rPr>
        <w:t>дами даму индексі</w:t>
      </w:r>
    </w:p>
    <w:tbl>
      <w:tblPr>
        <w:tblStyle w:val="TableNormal2"/>
        <w:tblpPr w:leftFromText="180" w:rightFromText="180" w:vertAnchor="text" w:horzAnchor="margin" w:tblpXSpec="center" w:tblpY="116"/>
        <w:tblW w:w="0" w:type="auto"/>
        <w:tblInd w:w="0" w:type="dxa"/>
        <w:tblBorders>
          <w:top w:val="dashSmallGap" w:sz="4" w:space="0" w:color="CBBEB5"/>
          <w:left w:val="dashSmallGap" w:sz="4" w:space="0" w:color="CBBEB5"/>
          <w:bottom w:val="dashSmallGap" w:sz="4" w:space="0" w:color="CBBEB5"/>
          <w:right w:val="dashSmallGap" w:sz="4" w:space="0" w:color="CBBEB5"/>
          <w:insideH w:val="dashSmallGap" w:sz="4" w:space="0" w:color="CBBEB5"/>
          <w:insideV w:val="dashSmallGap" w:sz="4" w:space="0" w:color="CBBEB5"/>
        </w:tblBorders>
        <w:tblLayout w:type="fixed"/>
        <w:tblLook w:val="01E0" w:firstRow="1" w:lastRow="1" w:firstColumn="1" w:lastColumn="1" w:noHBand="0" w:noVBand="0"/>
      </w:tblPr>
      <w:tblGrid>
        <w:gridCol w:w="562"/>
        <w:gridCol w:w="1560"/>
        <w:gridCol w:w="1133"/>
        <w:gridCol w:w="1559"/>
        <w:gridCol w:w="1418"/>
        <w:gridCol w:w="1560"/>
        <w:gridCol w:w="1701"/>
      </w:tblGrid>
      <w:tr w:rsidR="009810BA" w:rsidRPr="000471D4" w14:paraId="0A1F30F2" w14:textId="77777777" w:rsidTr="00F80238">
        <w:trPr>
          <w:trHeight w:val="1252"/>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74777E47" w14:textId="77777777" w:rsidR="00F752C7" w:rsidRPr="00F80238" w:rsidRDefault="00F752C7" w:rsidP="00F80238">
            <w:pPr>
              <w:jc w:val="center"/>
              <w:rPr>
                <w:rFonts w:ascii="Times New Roman" w:hAnsi="Times New Roman" w:cs="Times New Roman"/>
                <w:sz w:val="28"/>
                <w:szCs w:val="28"/>
              </w:rPr>
            </w:pPr>
            <w:r w:rsidRPr="00F80238">
              <w:rPr>
                <w:rFonts w:ascii="Times New Roman" w:hAnsi="Times New Roman" w:cs="Times New Roman"/>
                <w:sz w:val="28"/>
                <w:szCs w:val="28"/>
              </w:rPr>
              <w:t>Дәрежесі</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734722A" w14:textId="77777777" w:rsidR="00F752C7" w:rsidRPr="00F80238" w:rsidRDefault="00F752C7" w:rsidP="00F80238">
            <w:pPr>
              <w:jc w:val="center"/>
              <w:rPr>
                <w:rFonts w:ascii="Times New Roman" w:hAnsi="Times New Roman" w:cs="Times New Roman"/>
                <w:sz w:val="28"/>
                <w:szCs w:val="28"/>
              </w:rPr>
            </w:pPr>
            <w:r w:rsidRPr="00F80238">
              <w:rPr>
                <w:rFonts w:ascii="Times New Roman" w:hAnsi="Times New Roman" w:cs="Times New Roman"/>
                <w:sz w:val="28"/>
                <w:szCs w:val="28"/>
              </w:rPr>
              <w:t>Ел</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14:paraId="220C7F37" w14:textId="77777777" w:rsidR="00F752C7" w:rsidRPr="00F80238" w:rsidRDefault="00F752C7" w:rsidP="00F80238">
            <w:pPr>
              <w:jc w:val="center"/>
              <w:rPr>
                <w:rFonts w:ascii="Times New Roman" w:hAnsi="Times New Roman" w:cs="Times New Roman"/>
                <w:sz w:val="28"/>
                <w:szCs w:val="28"/>
              </w:rPr>
            </w:pPr>
            <w:r w:rsidRPr="00F80238">
              <w:rPr>
                <w:rFonts w:ascii="Times New Roman" w:hAnsi="Times New Roman" w:cs="Times New Roman"/>
                <w:sz w:val="28"/>
                <w:szCs w:val="28"/>
              </w:rPr>
              <w:t>АДИ мәні</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4791F2C" w14:textId="77777777" w:rsidR="00F752C7" w:rsidRPr="00F80238" w:rsidRDefault="00F752C7" w:rsidP="00F80238">
            <w:pPr>
              <w:ind w:hanging="1"/>
              <w:jc w:val="center"/>
              <w:rPr>
                <w:rFonts w:ascii="Times New Roman" w:hAnsi="Times New Roman" w:cs="Times New Roman"/>
                <w:sz w:val="28"/>
                <w:szCs w:val="28"/>
              </w:rPr>
            </w:pPr>
            <w:r w:rsidRPr="00F80238">
              <w:rPr>
                <w:rFonts w:ascii="Times New Roman" w:hAnsi="Times New Roman" w:cs="Times New Roman"/>
                <w:sz w:val="28"/>
                <w:szCs w:val="28"/>
              </w:rPr>
              <w:t>Күтілетін өмір сүру ұзақтығы (жыл)</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5ADABAF" w14:textId="77777777" w:rsidR="00F752C7" w:rsidRPr="00F80238" w:rsidRDefault="00F752C7" w:rsidP="00F80238">
            <w:pPr>
              <w:ind w:hanging="1"/>
              <w:jc w:val="center"/>
              <w:rPr>
                <w:rFonts w:ascii="Times New Roman" w:hAnsi="Times New Roman" w:cs="Times New Roman"/>
                <w:sz w:val="28"/>
                <w:szCs w:val="28"/>
              </w:rPr>
            </w:pPr>
            <w:r w:rsidRPr="00F80238">
              <w:rPr>
                <w:rFonts w:ascii="Times New Roman" w:hAnsi="Times New Roman" w:cs="Times New Roman"/>
                <w:sz w:val="28"/>
                <w:szCs w:val="28"/>
              </w:rPr>
              <w:t>Оқудың күтілетін ұзақтығы (жыл)</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2A0241A" w14:textId="77777777" w:rsidR="00F752C7" w:rsidRPr="00F80238" w:rsidRDefault="00F752C7" w:rsidP="00F80238">
            <w:pPr>
              <w:jc w:val="center"/>
              <w:rPr>
                <w:rFonts w:ascii="Times New Roman" w:hAnsi="Times New Roman" w:cs="Times New Roman"/>
                <w:sz w:val="28"/>
                <w:szCs w:val="28"/>
              </w:rPr>
            </w:pPr>
            <w:r w:rsidRPr="00F80238">
              <w:rPr>
                <w:rFonts w:ascii="Times New Roman" w:hAnsi="Times New Roman" w:cs="Times New Roman"/>
                <w:sz w:val="28"/>
                <w:szCs w:val="28"/>
              </w:rPr>
              <w:t>Оқу жылдарының орташа ұзақтығы</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495D6E2" w14:textId="77777777" w:rsidR="00F752C7" w:rsidRPr="00F80238" w:rsidRDefault="00F752C7" w:rsidP="00F80238">
            <w:pPr>
              <w:ind w:hanging="1"/>
              <w:jc w:val="center"/>
              <w:rPr>
                <w:rFonts w:ascii="Times New Roman" w:hAnsi="Times New Roman" w:cs="Times New Roman"/>
                <w:w w:val="110"/>
                <w:sz w:val="28"/>
                <w:szCs w:val="28"/>
              </w:rPr>
            </w:pPr>
            <w:r w:rsidRPr="00F80238">
              <w:rPr>
                <w:rFonts w:ascii="Times New Roman" w:hAnsi="Times New Roman" w:cs="Times New Roman"/>
                <w:w w:val="110"/>
                <w:sz w:val="28"/>
                <w:szCs w:val="28"/>
              </w:rPr>
              <w:t>Жан басына шаққандағы ЖҰӨ</w:t>
            </w:r>
          </w:p>
          <w:p w14:paraId="436162FC" w14:textId="77777777" w:rsidR="00F752C7" w:rsidRPr="00F80238" w:rsidRDefault="00F752C7" w:rsidP="00F80238">
            <w:pPr>
              <w:ind w:hanging="1"/>
              <w:jc w:val="center"/>
              <w:rPr>
                <w:rFonts w:ascii="Times New Roman" w:hAnsi="Times New Roman" w:cs="Times New Roman"/>
                <w:sz w:val="28"/>
                <w:szCs w:val="28"/>
              </w:rPr>
            </w:pPr>
            <w:r w:rsidRPr="00F80238">
              <w:rPr>
                <w:rFonts w:ascii="Times New Roman" w:hAnsi="Times New Roman" w:cs="Times New Roman"/>
                <w:w w:val="110"/>
                <w:sz w:val="28"/>
                <w:szCs w:val="28"/>
              </w:rPr>
              <w:t>халықтың АҚШ доллары ПОҚ бойынша</w:t>
            </w:r>
          </w:p>
        </w:tc>
      </w:tr>
      <w:tr w:rsidR="009810BA" w:rsidRPr="000471D4" w14:paraId="1B04B719" w14:textId="77777777" w:rsidTr="006D22F4">
        <w:trPr>
          <w:trHeight w:val="302"/>
        </w:trPr>
        <w:tc>
          <w:tcPr>
            <w:tcW w:w="9493"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69A56DC2" w14:textId="77777777" w:rsidR="00F80238" w:rsidRDefault="00F752C7" w:rsidP="006D22F4">
            <w:pPr>
              <w:jc w:val="center"/>
              <w:rPr>
                <w:rFonts w:ascii="Times New Roman" w:hAnsi="Times New Roman" w:cs="Times New Roman"/>
                <w:sz w:val="28"/>
                <w:szCs w:val="28"/>
                <w:lang w:val="kk-KZ"/>
              </w:rPr>
            </w:pPr>
            <w:r w:rsidRPr="00F80238">
              <w:rPr>
                <w:rFonts w:ascii="Times New Roman" w:hAnsi="Times New Roman" w:cs="Times New Roman"/>
                <w:sz w:val="28"/>
                <w:szCs w:val="28"/>
              </w:rPr>
              <w:t>Адам дамуының өте жоғары</w:t>
            </w:r>
            <w:r w:rsidR="006D22F4" w:rsidRPr="00F80238">
              <w:rPr>
                <w:rFonts w:ascii="Times New Roman" w:hAnsi="Times New Roman" w:cs="Times New Roman"/>
                <w:sz w:val="28"/>
                <w:szCs w:val="28"/>
                <w:lang w:val="kk-KZ"/>
              </w:rPr>
              <w:t xml:space="preserve"> және төменгі</w:t>
            </w:r>
            <w:r w:rsidRPr="00F80238">
              <w:rPr>
                <w:rFonts w:ascii="Times New Roman" w:hAnsi="Times New Roman" w:cs="Times New Roman"/>
                <w:sz w:val="28"/>
                <w:szCs w:val="28"/>
              </w:rPr>
              <w:t xml:space="preserve"> деңгей</w:t>
            </w:r>
            <w:r w:rsidR="006D22F4" w:rsidRPr="00F80238">
              <w:rPr>
                <w:rFonts w:ascii="Times New Roman" w:hAnsi="Times New Roman" w:cs="Times New Roman"/>
                <w:sz w:val="28"/>
                <w:szCs w:val="28"/>
                <w:lang w:val="kk-KZ"/>
              </w:rPr>
              <w:t>дег</w:t>
            </w:r>
            <w:r w:rsidRPr="00F80238">
              <w:rPr>
                <w:rFonts w:ascii="Times New Roman" w:hAnsi="Times New Roman" w:cs="Times New Roman"/>
                <w:sz w:val="28"/>
                <w:szCs w:val="28"/>
              </w:rPr>
              <w:t>і</w:t>
            </w:r>
            <w:r w:rsidR="006D22F4" w:rsidRPr="00F80238">
              <w:rPr>
                <w:rFonts w:ascii="Times New Roman" w:hAnsi="Times New Roman" w:cs="Times New Roman"/>
                <w:sz w:val="28"/>
                <w:szCs w:val="28"/>
                <w:lang w:val="kk-KZ"/>
              </w:rPr>
              <w:t xml:space="preserve"> мәндері бар мемлекеттер</w:t>
            </w:r>
          </w:p>
          <w:p w14:paraId="0A708E03" w14:textId="77777777" w:rsidR="00F752C7" w:rsidRPr="00F80238" w:rsidRDefault="00F752C7" w:rsidP="006D22F4">
            <w:pPr>
              <w:jc w:val="center"/>
              <w:rPr>
                <w:rFonts w:ascii="Times New Roman" w:hAnsi="Times New Roman" w:cs="Times New Roman"/>
                <w:sz w:val="28"/>
                <w:szCs w:val="28"/>
              </w:rPr>
            </w:pPr>
            <w:r w:rsidRPr="00F80238">
              <w:rPr>
                <w:rFonts w:ascii="Times New Roman" w:hAnsi="Times New Roman" w:cs="Times New Roman"/>
                <w:sz w:val="28"/>
                <w:szCs w:val="28"/>
              </w:rPr>
              <w:t xml:space="preserve"> </w:t>
            </w:r>
          </w:p>
        </w:tc>
      </w:tr>
      <w:tr w:rsidR="009049E4" w:rsidRPr="00F80238" w14:paraId="160B2C61" w14:textId="77777777" w:rsidTr="00F80238">
        <w:trPr>
          <w:trHeight w:val="287"/>
        </w:trPr>
        <w:tc>
          <w:tcPr>
            <w:tcW w:w="562" w:type="dxa"/>
            <w:tcBorders>
              <w:top w:val="single" w:sz="4" w:space="0" w:color="auto"/>
              <w:left w:val="single" w:sz="4" w:space="0" w:color="auto"/>
              <w:bottom w:val="single" w:sz="4" w:space="0" w:color="auto"/>
              <w:right w:val="single" w:sz="4" w:space="0" w:color="auto"/>
            </w:tcBorders>
            <w:hideMark/>
          </w:tcPr>
          <w:p w14:paraId="1EF101CA"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w w:val="102"/>
                <w:sz w:val="28"/>
                <w:szCs w:val="28"/>
              </w:rPr>
              <w:t>1</w:t>
            </w:r>
          </w:p>
        </w:tc>
        <w:tc>
          <w:tcPr>
            <w:tcW w:w="1560" w:type="dxa"/>
            <w:tcBorders>
              <w:top w:val="single" w:sz="4" w:space="0" w:color="auto"/>
              <w:left w:val="single" w:sz="4" w:space="0" w:color="auto"/>
              <w:bottom w:val="single" w:sz="4" w:space="0" w:color="auto"/>
              <w:right w:val="single" w:sz="4" w:space="0" w:color="auto"/>
            </w:tcBorders>
            <w:hideMark/>
          </w:tcPr>
          <w:p w14:paraId="1EDE75B5"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sz w:val="28"/>
                <w:szCs w:val="28"/>
              </w:rPr>
              <w:t>Норвегия</w:t>
            </w:r>
          </w:p>
        </w:tc>
        <w:tc>
          <w:tcPr>
            <w:tcW w:w="1133" w:type="dxa"/>
            <w:tcBorders>
              <w:top w:val="single" w:sz="4" w:space="0" w:color="auto"/>
              <w:left w:val="single" w:sz="4" w:space="0" w:color="auto"/>
              <w:bottom w:val="single" w:sz="4" w:space="0" w:color="auto"/>
              <w:right w:val="single" w:sz="4" w:space="0" w:color="auto"/>
            </w:tcBorders>
            <w:hideMark/>
          </w:tcPr>
          <w:p w14:paraId="575653A1"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0,953</w:t>
            </w:r>
          </w:p>
        </w:tc>
        <w:tc>
          <w:tcPr>
            <w:tcW w:w="1559" w:type="dxa"/>
            <w:tcBorders>
              <w:top w:val="single" w:sz="4" w:space="0" w:color="auto"/>
              <w:left w:val="single" w:sz="4" w:space="0" w:color="auto"/>
              <w:bottom w:val="single" w:sz="4" w:space="0" w:color="auto"/>
              <w:right w:val="single" w:sz="4" w:space="0" w:color="auto"/>
            </w:tcBorders>
            <w:hideMark/>
          </w:tcPr>
          <w:p w14:paraId="25D32E24"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82,3</w:t>
            </w:r>
          </w:p>
        </w:tc>
        <w:tc>
          <w:tcPr>
            <w:tcW w:w="1418" w:type="dxa"/>
            <w:tcBorders>
              <w:top w:val="single" w:sz="4" w:space="0" w:color="auto"/>
              <w:left w:val="single" w:sz="4" w:space="0" w:color="auto"/>
              <w:bottom w:val="single" w:sz="4" w:space="0" w:color="auto"/>
              <w:right w:val="single" w:sz="4" w:space="0" w:color="auto"/>
            </w:tcBorders>
            <w:hideMark/>
          </w:tcPr>
          <w:p w14:paraId="319DEF13"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17,9</w:t>
            </w:r>
          </w:p>
        </w:tc>
        <w:tc>
          <w:tcPr>
            <w:tcW w:w="1560" w:type="dxa"/>
            <w:tcBorders>
              <w:top w:val="single" w:sz="4" w:space="0" w:color="auto"/>
              <w:left w:val="single" w:sz="4" w:space="0" w:color="auto"/>
              <w:bottom w:val="single" w:sz="4" w:space="0" w:color="auto"/>
              <w:right w:val="single" w:sz="4" w:space="0" w:color="auto"/>
            </w:tcBorders>
            <w:hideMark/>
          </w:tcPr>
          <w:p w14:paraId="12E97722"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12,6</w:t>
            </w:r>
          </w:p>
        </w:tc>
        <w:tc>
          <w:tcPr>
            <w:tcW w:w="1701" w:type="dxa"/>
            <w:tcBorders>
              <w:top w:val="single" w:sz="4" w:space="0" w:color="auto"/>
              <w:left w:val="single" w:sz="4" w:space="0" w:color="auto"/>
              <w:bottom w:val="single" w:sz="4" w:space="0" w:color="auto"/>
              <w:right w:val="single" w:sz="4" w:space="0" w:color="auto"/>
            </w:tcBorders>
            <w:hideMark/>
          </w:tcPr>
          <w:p w14:paraId="218C14EA"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w w:val="105"/>
                <w:sz w:val="28"/>
                <w:szCs w:val="28"/>
              </w:rPr>
              <w:t>68</w:t>
            </w:r>
            <w:r w:rsidRPr="00F80238">
              <w:rPr>
                <w:rFonts w:ascii="Times New Roman" w:hAnsi="Times New Roman" w:cs="Times New Roman"/>
                <w:spacing w:val="-8"/>
                <w:w w:val="105"/>
                <w:sz w:val="28"/>
                <w:szCs w:val="28"/>
              </w:rPr>
              <w:t xml:space="preserve"> </w:t>
            </w:r>
            <w:r w:rsidRPr="00F80238">
              <w:rPr>
                <w:rFonts w:ascii="Times New Roman" w:hAnsi="Times New Roman" w:cs="Times New Roman"/>
                <w:w w:val="105"/>
                <w:sz w:val="28"/>
                <w:szCs w:val="28"/>
              </w:rPr>
              <w:t>012</w:t>
            </w:r>
          </w:p>
        </w:tc>
      </w:tr>
      <w:tr w:rsidR="009049E4" w:rsidRPr="00F80238" w14:paraId="2711B392" w14:textId="77777777" w:rsidTr="00F80238">
        <w:trPr>
          <w:trHeight w:val="271"/>
        </w:trPr>
        <w:tc>
          <w:tcPr>
            <w:tcW w:w="562" w:type="dxa"/>
            <w:tcBorders>
              <w:top w:val="single" w:sz="4" w:space="0" w:color="auto"/>
              <w:left w:val="single" w:sz="4" w:space="0" w:color="auto"/>
              <w:bottom w:val="single" w:sz="4" w:space="0" w:color="auto"/>
              <w:right w:val="single" w:sz="4" w:space="0" w:color="auto"/>
            </w:tcBorders>
            <w:hideMark/>
          </w:tcPr>
          <w:p w14:paraId="45B230C6"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w w:val="102"/>
                <w:sz w:val="28"/>
                <w:szCs w:val="28"/>
              </w:rPr>
              <w:t>2</w:t>
            </w:r>
          </w:p>
        </w:tc>
        <w:tc>
          <w:tcPr>
            <w:tcW w:w="1560" w:type="dxa"/>
            <w:tcBorders>
              <w:top w:val="single" w:sz="4" w:space="0" w:color="auto"/>
              <w:left w:val="single" w:sz="4" w:space="0" w:color="auto"/>
              <w:bottom w:val="single" w:sz="4" w:space="0" w:color="auto"/>
              <w:right w:val="single" w:sz="4" w:space="0" w:color="auto"/>
            </w:tcBorders>
            <w:hideMark/>
          </w:tcPr>
          <w:p w14:paraId="6005E3DC"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w w:val="105"/>
                <w:sz w:val="28"/>
                <w:szCs w:val="28"/>
              </w:rPr>
              <w:t>Швейцария</w:t>
            </w:r>
          </w:p>
        </w:tc>
        <w:tc>
          <w:tcPr>
            <w:tcW w:w="1133" w:type="dxa"/>
            <w:tcBorders>
              <w:top w:val="single" w:sz="4" w:space="0" w:color="auto"/>
              <w:left w:val="single" w:sz="4" w:space="0" w:color="auto"/>
              <w:bottom w:val="single" w:sz="4" w:space="0" w:color="auto"/>
              <w:right w:val="single" w:sz="4" w:space="0" w:color="auto"/>
            </w:tcBorders>
            <w:hideMark/>
          </w:tcPr>
          <w:p w14:paraId="5D035725"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0,944</w:t>
            </w:r>
          </w:p>
        </w:tc>
        <w:tc>
          <w:tcPr>
            <w:tcW w:w="1559" w:type="dxa"/>
            <w:tcBorders>
              <w:top w:val="single" w:sz="4" w:space="0" w:color="auto"/>
              <w:left w:val="single" w:sz="4" w:space="0" w:color="auto"/>
              <w:bottom w:val="single" w:sz="4" w:space="0" w:color="auto"/>
              <w:right w:val="single" w:sz="4" w:space="0" w:color="auto"/>
            </w:tcBorders>
            <w:hideMark/>
          </w:tcPr>
          <w:p w14:paraId="643319AE"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83,5</w:t>
            </w:r>
          </w:p>
        </w:tc>
        <w:tc>
          <w:tcPr>
            <w:tcW w:w="1418" w:type="dxa"/>
            <w:tcBorders>
              <w:top w:val="single" w:sz="4" w:space="0" w:color="auto"/>
              <w:left w:val="single" w:sz="4" w:space="0" w:color="auto"/>
              <w:bottom w:val="single" w:sz="4" w:space="0" w:color="auto"/>
              <w:right w:val="single" w:sz="4" w:space="0" w:color="auto"/>
            </w:tcBorders>
            <w:hideMark/>
          </w:tcPr>
          <w:p w14:paraId="176D0FFD"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16,2</w:t>
            </w:r>
          </w:p>
        </w:tc>
        <w:tc>
          <w:tcPr>
            <w:tcW w:w="1560" w:type="dxa"/>
            <w:tcBorders>
              <w:top w:val="single" w:sz="4" w:space="0" w:color="auto"/>
              <w:left w:val="single" w:sz="4" w:space="0" w:color="auto"/>
              <w:bottom w:val="single" w:sz="4" w:space="0" w:color="auto"/>
              <w:right w:val="single" w:sz="4" w:space="0" w:color="auto"/>
            </w:tcBorders>
            <w:hideMark/>
          </w:tcPr>
          <w:p w14:paraId="4E0B2657"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13,4</w:t>
            </w:r>
          </w:p>
        </w:tc>
        <w:tc>
          <w:tcPr>
            <w:tcW w:w="1701" w:type="dxa"/>
            <w:tcBorders>
              <w:top w:val="single" w:sz="4" w:space="0" w:color="auto"/>
              <w:left w:val="single" w:sz="4" w:space="0" w:color="auto"/>
              <w:bottom w:val="single" w:sz="4" w:space="0" w:color="auto"/>
              <w:right w:val="single" w:sz="4" w:space="0" w:color="auto"/>
            </w:tcBorders>
            <w:hideMark/>
          </w:tcPr>
          <w:p w14:paraId="1CCAB1BF"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w w:val="105"/>
                <w:sz w:val="28"/>
                <w:szCs w:val="28"/>
              </w:rPr>
              <w:t>57</w:t>
            </w:r>
            <w:r w:rsidRPr="00F80238">
              <w:rPr>
                <w:rFonts w:ascii="Times New Roman" w:hAnsi="Times New Roman" w:cs="Times New Roman"/>
                <w:spacing w:val="-8"/>
                <w:w w:val="105"/>
                <w:sz w:val="28"/>
                <w:szCs w:val="28"/>
              </w:rPr>
              <w:t xml:space="preserve"> </w:t>
            </w:r>
            <w:r w:rsidRPr="00F80238">
              <w:rPr>
                <w:rFonts w:ascii="Times New Roman" w:hAnsi="Times New Roman" w:cs="Times New Roman"/>
                <w:w w:val="105"/>
                <w:sz w:val="28"/>
                <w:szCs w:val="28"/>
              </w:rPr>
              <w:t>625</w:t>
            </w:r>
          </w:p>
        </w:tc>
      </w:tr>
      <w:tr w:rsidR="009049E4" w:rsidRPr="00F80238" w14:paraId="3D47DB3E" w14:textId="77777777" w:rsidTr="00F80238">
        <w:trPr>
          <w:trHeight w:val="271"/>
        </w:trPr>
        <w:tc>
          <w:tcPr>
            <w:tcW w:w="562" w:type="dxa"/>
            <w:tcBorders>
              <w:top w:val="single" w:sz="4" w:space="0" w:color="auto"/>
              <w:left w:val="single" w:sz="4" w:space="0" w:color="auto"/>
              <w:bottom w:val="single" w:sz="4" w:space="0" w:color="auto"/>
              <w:right w:val="single" w:sz="4" w:space="0" w:color="auto"/>
            </w:tcBorders>
            <w:hideMark/>
          </w:tcPr>
          <w:p w14:paraId="6D22B0F1"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w w:val="102"/>
                <w:sz w:val="28"/>
                <w:szCs w:val="28"/>
              </w:rPr>
              <w:t>3</w:t>
            </w:r>
          </w:p>
        </w:tc>
        <w:tc>
          <w:tcPr>
            <w:tcW w:w="1560" w:type="dxa"/>
            <w:tcBorders>
              <w:top w:val="single" w:sz="4" w:space="0" w:color="auto"/>
              <w:left w:val="single" w:sz="4" w:space="0" w:color="auto"/>
              <w:bottom w:val="single" w:sz="4" w:space="0" w:color="auto"/>
              <w:right w:val="single" w:sz="4" w:space="0" w:color="auto"/>
            </w:tcBorders>
            <w:hideMark/>
          </w:tcPr>
          <w:p w14:paraId="66EB03A3"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sz w:val="28"/>
                <w:szCs w:val="28"/>
              </w:rPr>
              <w:t>Австралия</w:t>
            </w:r>
          </w:p>
        </w:tc>
        <w:tc>
          <w:tcPr>
            <w:tcW w:w="1133" w:type="dxa"/>
            <w:tcBorders>
              <w:top w:val="single" w:sz="4" w:space="0" w:color="auto"/>
              <w:left w:val="single" w:sz="4" w:space="0" w:color="auto"/>
              <w:bottom w:val="single" w:sz="4" w:space="0" w:color="auto"/>
              <w:right w:val="single" w:sz="4" w:space="0" w:color="auto"/>
            </w:tcBorders>
            <w:hideMark/>
          </w:tcPr>
          <w:p w14:paraId="60F7683E"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0,939</w:t>
            </w:r>
          </w:p>
        </w:tc>
        <w:tc>
          <w:tcPr>
            <w:tcW w:w="1559" w:type="dxa"/>
            <w:tcBorders>
              <w:top w:val="single" w:sz="4" w:space="0" w:color="auto"/>
              <w:left w:val="single" w:sz="4" w:space="0" w:color="auto"/>
              <w:bottom w:val="single" w:sz="4" w:space="0" w:color="auto"/>
              <w:right w:val="single" w:sz="4" w:space="0" w:color="auto"/>
            </w:tcBorders>
            <w:hideMark/>
          </w:tcPr>
          <w:p w14:paraId="0E66FF2C"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83,1</w:t>
            </w:r>
          </w:p>
        </w:tc>
        <w:tc>
          <w:tcPr>
            <w:tcW w:w="1418" w:type="dxa"/>
            <w:tcBorders>
              <w:top w:val="single" w:sz="4" w:space="0" w:color="auto"/>
              <w:left w:val="single" w:sz="4" w:space="0" w:color="auto"/>
              <w:bottom w:val="single" w:sz="4" w:space="0" w:color="auto"/>
              <w:right w:val="single" w:sz="4" w:space="0" w:color="auto"/>
            </w:tcBorders>
            <w:hideMark/>
          </w:tcPr>
          <w:p w14:paraId="2057FD00"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22,9</w:t>
            </w:r>
          </w:p>
        </w:tc>
        <w:tc>
          <w:tcPr>
            <w:tcW w:w="1560" w:type="dxa"/>
            <w:tcBorders>
              <w:top w:val="single" w:sz="4" w:space="0" w:color="auto"/>
              <w:left w:val="single" w:sz="4" w:space="0" w:color="auto"/>
              <w:bottom w:val="single" w:sz="4" w:space="0" w:color="auto"/>
              <w:right w:val="single" w:sz="4" w:space="0" w:color="auto"/>
            </w:tcBorders>
            <w:hideMark/>
          </w:tcPr>
          <w:p w14:paraId="6A919D73"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12,9</w:t>
            </w:r>
          </w:p>
        </w:tc>
        <w:tc>
          <w:tcPr>
            <w:tcW w:w="1701" w:type="dxa"/>
            <w:tcBorders>
              <w:top w:val="single" w:sz="4" w:space="0" w:color="auto"/>
              <w:left w:val="single" w:sz="4" w:space="0" w:color="auto"/>
              <w:bottom w:val="single" w:sz="4" w:space="0" w:color="auto"/>
              <w:right w:val="single" w:sz="4" w:space="0" w:color="auto"/>
            </w:tcBorders>
            <w:hideMark/>
          </w:tcPr>
          <w:p w14:paraId="6F52244F"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w w:val="105"/>
                <w:sz w:val="28"/>
                <w:szCs w:val="28"/>
              </w:rPr>
              <w:t>43</w:t>
            </w:r>
            <w:r w:rsidRPr="00F80238">
              <w:rPr>
                <w:rFonts w:ascii="Times New Roman" w:hAnsi="Times New Roman" w:cs="Times New Roman"/>
                <w:spacing w:val="-8"/>
                <w:w w:val="105"/>
                <w:sz w:val="28"/>
                <w:szCs w:val="28"/>
              </w:rPr>
              <w:t xml:space="preserve"> </w:t>
            </w:r>
            <w:r w:rsidRPr="00F80238">
              <w:rPr>
                <w:rFonts w:ascii="Times New Roman" w:hAnsi="Times New Roman" w:cs="Times New Roman"/>
                <w:w w:val="105"/>
                <w:sz w:val="28"/>
                <w:szCs w:val="28"/>
              </w:rPr>
              <w:t>560</w:t>
            </w:r>
          </w:p>
        </w:tc>
      </w:tr>
      <w:tr w:rsidR="009049E4" w:rsidRPr="00F80238" w14:paraId="7C0F25CC" w14:textId="77777777" w:rsidTr="00F80238">
        <w:trPr>
          <w:trHeight w:val="271"/>
        </w:trPr>
        <w:tc>
          <w:tcPr>
            <w:tcW w:w="562" w:type="dxa"/>
            <w:tcBorders>
              <w:top w:val="single" w:sz="4" w:space="0" w:color="auto"/>
              <w:left w:val="single" w:sz="4" w:space="0" w:color="auto"/>
              <w:bottom w:val="single" w:sz="4" w:space="0" w:color="auto"/>
              <w:right w:val="single" w:sz="4" w:space="0" w:color="auto"/>
            </w:tcBorders>
            <w:hideMark/>
          </w:tcPr>
          <w:p w14:paraId="08B2ACC6"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w w:val="105"/>
                <w:sz w:val="28"/>
                <w:szCs w:val="28"/>
              </w:rPr>
              <w:t>57</w:t>
            </w:r>
          </w:p>
        </w:tc>
        <w:tc>
          <w:tcPr>
            <w:tcW w:w="1560" w:type="dxa"/>
            <w:tcBorders>
              <w:top w:val="single" w:sz="4" w:space="0" w:color="auto"/>
              <w:left w:val="single" w:sz="4" w:space="0" w:color="auto"/>
              <w:bottom w:val="single" w:sz="4" w:space="0" w:color="auto"/>
              <w:right w:val="single" w:sz="4" w:space="0" w:color="auto"/>
            </w:tcBorders>
            <w:hideMark/>
          </w:tcPr>
          <w:p w14:paraId="499AD3D6"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sz w:val="28"/>
                <w:szCs w:val="28"/>
              </w:rPr>
              <w:t>Малайзия</w:t>
            </w:r>
          </w:p>
        </w:tc>
        <w:tc>
          <w:tcPr>
            <w:tcW w:w="1133" w:type="dxa"/>
            <w:tcBorders>
              <w:top w:val="single" w:sz="4" w:space="0" w:color="auto"/>
              <w:left w:val="single" w:sz="4" w:space="0" w:color="auto"/>
              <w:bottom w:val="single" w:sz="4" w:space="0" w:color="auto"/>
              <w:right w:val="single" w:sz="4" w:space="0" w:color="auto"/>
            </w:tcBorders>
            <w:hideMark/>
          </w:tcPr>
          <w:p w14:paraId="53BDA384"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0,802</w:t>
            </w:r>
          </w:p>
        </w:tc>
        <w:tc>
          <w:tcPr>
            <w:tcW w:w="1559" w:type="dxa"/>
            <w:tcBorders>
              <w:top w:val="single" w:sz="4" w:space="0" w:color="auto"/>
              <w:left w:val="single" w:sz="4" w:space="0" w:color="auto"/>
              <w:bottom w:val="single" w:sz="4" w:space="0" w:color="auto"/>
              <w:right w:val="single" w:sz="4" w:space="0" w:color="auto"/>
            </w:tcBorders>
            <w:hideMark/>
          </w:tcPr>
          <w:p w14:paraId="2D36D293"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75,5</w:t>
            </w:r>
          </w:p>
        </w:tc>
        <w:tc>
          <w:tcPr>
            <w:tcW w:w="1418" w:type="dxa"/>
            <w:tcBorders>
              <w:top w:val="single" w:sz="4" w:space="0" w:color="auto"/>
              <w:left w:val="single" w:sz="4" w:space="0" w:color="auto"/>
              <w:bottom w:val="single" w:sz="4" w:space="0" w:color="auto"/>
              <w:right w:val="single" w:sz="4" w:space="0" w:color="auto"/>
            </w:tcBorders>
            <w:hideMark/>
          </w:tcPr>
          <w:p w14:paraId="2B392027"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13,7</w:t>
            </w:r>
          </w:p>
        </w:tc>
        <w:tc>
          <w:tcPr>
            <w:tcW w:w="1560" w:type="dxa"/>
            <w:tcBorders>
              <w:top w:val="single" w:sz="4" w:space="0" w:color="auto"/>
              <w:left w:val="single" w:sz="4" w:space="0" w:color="auto"/>
              <w:bottom w:val="single" w:sz="4" w:space="0" w:color="auto"/>
              <w:right w:val="single" w:sz="4" w:space="0" w:color="auto"/>
            </w:tcBorders>
            <w:hideMark/>
          </w:tcPr>
          <w:p w14:paraId="49934E56"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10,2</w:t>
            </w:r>
          </w:p>
        </w:tc>
        <w:tc>
          <w:tcPr>
            <w:tcW w:w="1701" w:type="dxa"/>
            <w:tcBorders>
              <w:top w:val="single" w:sz="4" w:space="0" w:color="auto"/>
              <w:left w:val="single" w:sz="4" w:space="0" w:color="auto"/>
              <w:bottom w:val="single" w:sz="4" w:space="0" w:color="auto"/>
              <w:right w:val="single" w:sz="4" w:space="0" w:color="auto"/>
            </w:tcBorders>
            <w:hideMark/>
          </w:tcPr>
          <w:p w14:paraId="33310EBD"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w w:val="105"/>
                <w:sz w:val="28"/>
                <w:szCs w:val="28"/>
              </w:rPr>
              <w:t>26</w:t>
            </w:r>
            <w:r w:rsidRPr="00F80238">
              <w:rPr>
                <w:rFonts w:ascii="Times New Roman" w:hAnsi="Times New Roman" w:cs="Times New Roman"/>
                <w:spacing w:val="-8"/>
                <w:w w:val="105"/>
                <w:sz w:val="28"/>
                <w:szCs w:val="28"/>
              </w:rPr>
              <w:t xml:space="preserve"> </w:t>
            </w:r>
            <w:r w:rsidRPr="00F80238">
              <w:rPr>
                <w:rFonts w:ascii="Times New Roman" w:hAnsi="Times New Roman" w:cs="Times New Roman"/>
                <w:w w:val="105"/>
                <w:sz w:val="28"/>
                <w:szCs w:val="28"/>
              </w:rPr>
              <w:t>107</w:t>
            </w:r>
          </w:p>
        </w:tc>
      </w:tr>
      <w:tr w:rsidR="009049E4" w:rsidRPr="00F80238" w14:paraId="42BECD6B" w14:textId="77777777" w:rsidTr="00F80238">
        <w:trPr>
          <w:trHeight w:val="273"/>
        </w:trPr>
        <w:tc>
          <w:tcPr>
            <w:tcW w:w="562" w:type="dxa"/>
            <w:tcBorders>
              <w:top w:val="single" w:sz="4" w:space="0" w:color="auto"/>
              <w:left w:val="single" w:sz="4" w:space="0" w:color="auto"/>
              <w:bottom w:val="single" w:sz="4" w:space="0" w:color="auto"/>
              <w:right w:val="single" w:sz="4" w:space="0" w:color="auto"/>
            </w:tcBorders>
            <w:hideMark/>
          </w:tcPr>
          <w:p w14:paraId="6C2A0BB4"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w w:val="105"/>
                <w:sz w:val="28"/>
                <w:szCs w:val="28"/>
              </w:rPr>
              <w:t>58</w:t>
            </w:r>
          </w:p>
        </w:tc>
        <w:tc>
          <w:tcPr>
            <w:tcW w:w="1560" w:type="dxa"/>
            <w:tcBorders>
              <w:top w:val="single" w:sz="4" w:space="0" w:color="auto"/>
              <w:left w:val="single" w:sz="4" w:space="0" w:color="auto"/>
              <w:bottom w:val="single" w:sz="4" w:space="0" w:color="auto"/>
              <w:right w:val="single" w:sz="4" w:space="0" w:color="auto"/>
            </w:tcBorders>
            <w:hideMark/>
          </w:tcPr>
          <w:p w14:paraId="240FD754" w14:textId="77777777" w:rsidR="009049E4" w:rsidRPr="00F80238" w:rsidRDefault="009049E4" w:rsidP="0007214B">
            <w:pPr>
              <w:jc w:val="both"/>
              <w:rPr>
                <w:rFonts w:ascii="Times New Roman" w:hAnsi="Times New Roman" w:cs="Times New Roman"/>
                <w:sz w:val="28"/>
                <w:szCs w:val="28"/>
              </w:rPr>
            </w:pPr>
            <w:r w:rsidRPr="00F80238">
              <w:rPr>
                <w:rFonts w:ascii="Times New Roman" w:hAnsi="Times New Roman" w:cs="Times New Roman"/>
                <w:sz w:val="28"/>
                <w:szCs w:val="28"/>
              </w:rPr>
              <w:t>Барбадос</w:t>
            </w:r>
          </w:p>
        </w:tc>
        <w:tc>
          <w:tcPr>
            <w:tcW w:w="1133" w:type="dxa"/>
            <w:tcBorders>
              <w:top w:val="single" w:sz="4" w:space="0" w:color="auto"/>
              <w:left w:val="single" w:sz="4" w:space="0" w:color="auto"/>
              <w:bottom w:val="single" w:sz="4" w:space="0" w:color="auto"/>
              <w:right w:val="single" w:sz="4" w:space="0" w:color="auto"/>
            </w:tcBorders>
            <w:hideMark/>
          </w:tcPr>
          <w:p w14:paraId="0EC46A64"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0,800</w:t>
            </w:r>
          </w:p>
        </w:tc>
        <w:tc>
          <w:tcPr>
            <w:tcW w:w="1559" w:type="dxa"/>
            <w:tcBorders>
              <w:top w:val="single" w:sz="4" w:space="0" w:color="auto"/>
              <w:left w:val="single" w:sz="4" w:space="0" w:color="auto"/>
              <w:bottom w:val="single" w:sz="4" w:space="0" w:color="auto"/>
              <w:right w:val="single" w:sz="4" w:space="0" w:color="auto"/>
            </w:tcBorders>
            <w:hideMark/>
          </w:tcPr>
          <w:p w14:paraId="20322CA3"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76,1</w:t>
            </w:r>
          </w:p>
        </w:tc>
        <w:tc>
          <w:tcPr>
            <w:tcW w:w="1418" w:type="dxa"/>
            <w:tcBorders>
              <w:top w:val="single" w:sz="4" w:space="0" w:color="auto"/>
              <w:left w:val="single" w:sz="4" w:space="0" w:color="auto"/>
              <w:bottom w:val="single" w:sz="4" w:space="0" w:color="auto"/>
              <w:right w:val="single" w:sz="4" w:space="0" w:color="auto"/>
            </w:tcBorders>
            <w:hideMark/>
          </w:tcPr>
          <w:p w14:paraId="3FE7266E"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15,3</w:t>
            </w:r>
          </w:p>
        </w:tc>
        <w:tc>
          <w:tcPr>
            <w:tcW w:w="1560" w:type="dxa"/>
            <w:tcBorders>
              <w:top w:val="single" w:sz="4" w:space="0" w:color="auto"/>
              <w:left w:val="single" w:sz="4" w:space="0" w:color="auto"/>
              <w:bottom w:val="single" w:sz="4" w:space="0" w:color="auto"/>
              <w:right w:val="single" w:sz="4" w:space="0" w:color="auto"/>
            </w:tcBorders>
            <w:hideMark/>
          </w:tcPr>
          <w:p w14:paraId="21BA332A"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10,6</w:t>
            </w:r>
          </w:p>
        </w:tc>
        <w:tc>
          <w:tcPr>
            <w:tcW w:w="1701" w:type="dxa"/>
            <w:tcBorders>
              <w:top w:val="single" w:sz="4" w:space="0" w:color="auto"/>
              <w:left w:val="single" w:sz="4" w:space="0" w:color="auto"/>
              <w:bottom w:val="single" w:sz="4" w:space="0" w:color="auto"/>
              <w:right w:val="single" w:sz="4" w:space="0" w:color="auto"/>
            </w:tcBorders>
            <w:hideMark/>
          </w:tcPr>
          <w:p w14:paraId="7F4986A1"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w w:val="105"/>
                <w:sz w:val="28"/>
                <w:szCs w:val="28"/>
              </w:rPr>
              <w:t>15</w:t>
            </w:r>
            <w:r w:rsidRPr="00F80238">
              <w:rPr>
                <w:rFonts w:ascii="Times New Roman" w:hAnsi="Times New Roman" w:cs="Times New Roman"/>
                <w:spacing w:val="-8"/>
                <w:w w:val="105"/>
                <w:sz w:val="28"/>
                <w:szCs w:val="28"/>
              </w:rPr>
              <w:t xml:space="preserve"> </w:t>
            </w:r>
            <w:r w:rsidRPr="00F80238">
              <w:rPr>
                <w:rFonts w:ascii="Times New Roman" w:hAnsi="Times New Roman" w:cs="Times New Roman"/>
                <w:w w:val="105"/>
                <w:sz w:val="28"/>
                <w:szCs w:val="28"/>
              </w:rPr>
              <w:t>843</w:t>
            </w:r>
          </w:p>
        </w:tc>
      </w:tr>
      <w:tr w:rsidR="009049E4" w:rsidRPr="00F80238" w14:paraId="6E04C4A4" w14:textId="77777777" w:rsidTr="00F80238">
        <w:trPr>
          <w:trHeight w:val="273"/>
        </w:trPr>
        <w:tc>
          <w:tcPr>
            <w:tcW w:w="562" w:type="dxa"/>
            <w:tcBorders>
              <w:top w:val="single" w:sz="4" w:space="0" w:color="auto"/>
              <w:left w:val="single" w:sz="4" w:space="0" w:color="auto"/>
              <w:bottom w:val="single" w:sz="4" w:space="0" w:color="auto"/>
              <w:right w:val="single" w:sz="4" w:space="0" w:color="auto"/>
            </w:tcBorders>
            <w:hideMark/>
          </w:tcPr>
          <w:p w14:paraId="2CDB5053" w14:textId="77777777" w:rsidR="009049E4" w:rsidRPr="00F80238" w:rsidRDefault="009049E4" w:rsidP="0007214B">
            <w:pPr>
              <w:jc w:val="both"/>
              <w:rPr>
                <w:rFonts w:ascii="Times New Roman" w:hAnsi="Times New Roman" w:cs="Times New Roman"/>
                <w:w w:val="105"/>
                <w:sz w:val="28"/>
                <w:szCs w:val="28"/>
              </w:rPr>
            </w:pPr>
            <w:r w:rsidRPr="00F80238">
              <w:rPr>
                <w:rFonts w:ascii="Times New Roman" w:hAnsi="Times New Roman" w:cs="Times New Roman"/>
                <w:w w:val="105"/>
                <w:sz w:val="28"/>
                <w:szCs w:val="28"/>
              </w:rPr>
              <w:t>58</w:t>
            </w:r>
          </w:p>
        </w:tc>
        <w:tc>
          <w:tcPr>
            <w:tcW w:w="1560" w:type="dxa"/>
            <w:tcBorders>
              <w:top w:val="single" w:sz="4" w:space="0" w:color="auto"/>
              <w:left w:val="single" w:sz="4" w:space="0" w:color="auto"/>
              <w:bottom w:val="single" w:sz="4" w:space="0" w:color="auto"/>
              <w:right w:val="single" w:sz="4" w:space="0" w:color="auto"/>
            </w:tcBorders>
            <w:hideMark/>
          </w:tcPr>
          <w:p w14:paraId="74A53A72" w14:textId="77777777" w:rsidR="009049E4" w:rsidRPr="00F80238" w:rsidRDefault="009049E4" w:rsidP="0007214B">
            <w:pPr>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Қазақстан</w:t>
            </w:r>
          </w:p>
        </w:tc>
        <w:tc>
          <w:tcPr>
            <w:tcW w:w="1133" w:type="dxa"/>
            <w:tcBorders>
              <w:top w:val="single" w:sz="4" w:space="0" w:color="auto"/>
              <w:left w:val="single" w:sz="4" w:space="0" w:color="auto"/>
              <w:bottom w:val="single" w:sz="4" w:space="0" w:color="auto"/>
              <w:right w:val="single" w:sz="4" w:space="0" w:color="auto"/>
            </w:tcBorders>
            <w:hideMark/>
          </w:tcPr>
          <w:p w14:paraId="01C00D65"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0,800</w:t>
            </w:r>
          </w:p>
        </w:tc>
        <w:tc>
          <w:tcPr>
            <w:tcW w:w="1559" w:type="dxa"/>
            <w:tcBorders>
              <w:top w:val="single" w:sz="4" w:space="0" w:color="auto"/>
              <w:left w:val="single" w:sz="4" w:space="0" w:color="auto"/>
              <w:bottom w:val="single" w:sz="4" w:space="0" w:color="auto"/>
              <w:right w:val="single" w:sz="4" w:space="0" w:color="auto"/>
            </w:tcBorders>
            <w:hideMark/>
          </w:tcPr>
          <w:p w14:paraId="3FCE9769"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70,0</w:t>
            </w:r>
          </w:p>
        </w:tc>
        <w:tc>
          <w:tcPr>
            <w:tcW w:w="1418" w:type="dxa"/>
            <w:tcBorders>
              <w:top w:val="single" w:sz="4" w:space="0" w:color="auto"/>
              <w:left w:val="single" w:sz="4" w:space="0" w:color="auto"/>
              <w:bottom w:val="single" w:sz="4" w:space="0" w:color="auto"/>
              <w:right w:val="single" w:sz="4" w:space="0" w:color="auto"/>
            </w:tcBorders>
            <w:hideMark/>
          </w:tcPr>
          <w:p w14:paraId="73936811"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15,1</w:t>
            </w:r>
          </w:p>
        </w:tc>
        <w:tc>
          <w:tcPr>
            <w:tcW w:w="1560" w:type="dxa"/>
            <w:tcBorders>
              <w:top w:val="single" w:sz="4" w:space="0" w:color="auto"/>
              <w:left w:val="single" w:sz="4" w:space="0" w:color="auto"/>
              <w:bottom w:val="single" w:sz="4" w:space="0" w:color="auto"/>
              <w:right w:val="single" w:sz="4" w:space="0" w:color="auto"/>
            </w:tcBorders>
            <w:hideMark/>
          </w:tcPr>
          <w:p w14:paraId="790C4B9C"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sz w:val="28"/>
                <w:szCs w:val="28"/>
              </w:rPr>
              <w:t>11,8</w:t>
            </w:r>
          </w:p>
        </w:tc>
        <w:tc>
          <w:tcPr>
            <w:tcW w:w="1701" w:type="dxa"/>
            <w:tcBorders>
              <w:top w:val="single" w:sz="4" w:space="0" w:color="auto"/>
              <w:left w:val="single" w:sz="4" w:space="0" w:color="auto"/>
              <w:bottom w:val="single" w:sz="4" w:space="0" w:color="auto"/>
              <w:right w:val="single" w:sz="4" w:space="0" w:color="auto"/>
            </w:tcBorders>
            <w:hideMark/>
          </w:tcPr>
          <w:p w14:paraId="67BD8E30" w14:textId="77777777" w:rsidR="009049E4" w:rsidRPr="00F80238" w:rsidRDefault="009049E4" w:rsidP="0007214B">
            <w:pPr>
              <w:jc w:val="center"/>
              <w:rPr>
                <w:rFonts w:ascii="Times New Roman" w:hAnsi="Times New Roman" w:cs="Times New Roman"/>
                <w:sz w:val="28"/>
                <w:szCs w:val="28"/>
              </w:rPr>
            </w:pPr>
            <w:r w:rsidRPr="00F80238">
              <w:rPr>
                <w:rFonts w:ascii="Times New Roman" w:hAnsi="Times New Roman" w:cs="Times New Roman"/>
                <w:w w:val="105"/>
                <w:sz w:val="28"/>
                <w:szCs w:val="28"/>
              </w:rPr>
              <w:t>22 626</w:t>
            </w:r>
          </w:p>
        </w:tc>
      </w:tr>
      <w:tr w:rsidR="009049E4" w:rsidRPr="00F80238" w14:paraId="2B54D52A" w14:textId="77777777" w:rsidTr="0007214B">
        <w:trPr>
          <w:trHeight w:val="273"/>
        </w:trPr>
        <w:tc>
          <w:tcPr>
            <w:tcW w:w="9493" w:type="dxa"/>
            <w:gridSpan w:val="7"/>
            <w:tcBorders>
              <w:top w:val="single" w:sz="4" w:space="0" w:color="auto"/>
              <w:left w:val="single" w:sz="4" w:space="0" w:color="auto"/>
              <w:bottom w:val="single" w:sz="4" w:space="0" w:color="auto"/>
              <w:right w:val="single" w:sz="4" w:space="0" w:color="auto"/>
            </w:tcBorders>
            <w:hideMark/>
          </w:tcPr>
          <w:p w14:paraId="47F8B56C" w14:textId="77777777" w:rsidR="009049E4" w:rsidRPr="00F80238" w:rsidRDefault="009049E4" w:rsidP="00E83BA0">
            <w:pPr>
              <w:jc w:val="both"/>
              <w:rPr>
                <w:rFonts w:ascii="Times New Roman" w:hAnsi="Times New Roman" w:cs="Times New Roman"/>
                <w:w w:val="105"/>
                <w:sz w:val="28"/>
                <w:szCs w:val="28"/>
                <w:lang w:val="kk-KZ"/>
              </w:rPr>
            </w:pPr>
            <w:r w:rsidRPr="00F80238">
              <w:rPr>
                <w:rFonts w:ascii="Times New Roman" w:hAnsi="Times New Roman" w:cs="Times New Roman"/>
                <w:sz w:val="28"/>
                <w:szCs w:val="28"/>
                <w:lang w:val="kk-KZ"/>
              </w:rPr>
              <w:t>Ескертпе</w:t>
            </w:r>
            <w:r w:rsidR="00E83BA0" w:rsidRPr="00F80238">
              <w:rPr>
                <w:rFonts w:ascii="Times New Roman" w:hAnsi="Times New Roman" w:cs="Times New Roman"/>
                <w:sz w:val="28"/>
                <w:szCs w:val="28"/>
                <w:lang w:val="kk-KZ"/>
              </w:rPr>
              <w:t>:</w:t>
            </w:r>
            <w:r w:rsidRPr="00F80238">
              <w:rPr>
                <w:rFonts w:ascii="Times New Roman" w:hAnsi="Times New Roman" w:cs="Times New Roman"/>
                <w:sz w:val="28"/>
                <w:szCs w:val="28"/>
                <w:lang w:val="kk-KZ"/>
              </w:rPr>
              <w:t xml:space="preserve"> автормен құрастырылған</w:t>
            </w:r>
          </w:p>
        </w:tc>
      </w:tr>
    </w:tbl>
    <w:p w14:paraId="7082796E" w14:textId="77777777" w:rsidR="00886FEA" w:rsidRPr="00F31157" w:rsidRDefault="00886FEA" w:rsidP="00886FEA">
      <w:pPr>
        <w:pStyle w:val="ae"/>
        <w:shd w:val="clear" w:color="auto" w:fill="FFFFFF" w:themeFill="background1"/>
        <w:tabs>
          <w:tab w:val="left" w:pos="9214"/>
        </w:tabs>
        <w:spacing w:before="0" w:beforeAutospacing="0" w:after="0" w:afterAutospacing="0"/>
        <w:jc w:val="both"/>
      </w:pPr>
    </w:p>
    <w:p w14:paraId="5879749C" w14:textId="77777777" w:rsidR="00F752C7" w:rsidRPr="00F31157" w:rsidRDefault="00F752C7" w:rsidP="00F752C7">
      <w:pPr>
        <w:pStyle w:val="ae"/>
        <w:shd w:val="clear" w:color="auto" w:fill="FFFFFF" w:themeFill="background1"/>
        <w:tabs>
          <w:tab w:val="left" w:pos="9214"/>
        </w:tabs>
        <w:spacing w:before="0" w:beforeAutospacing="0" w:after="0" w:afterAutospacing="0"/>
        <w:ind w:firstLine="709"/>
        <w:jc w:val="both"/>
        <w:rPr>
          <w:sz w:val="28"/>
          <w:szCs w:val="28"/>
        </w:rPr>
      </w:pPr>
      <w:r w:rsidRPr="00F31157">
        <w:rPr>
          <w:sz w:val="28"/>
          <w:szCs w:val="28"/>
        </w:rPr>
        <w:t xml:space="preserve">1990 жылдан 1994 жылға дейін Қазақстанның АДИ салыстырмалы түрде тұрақты болды, кейінірек 1994 жылдан 1998 жылға дейін индикатор тұрақсыз үрдіске ие болды, ал 2000 жылдан бастап ол </w:t>
      </w:r>
      <w:r w:rsidR="0018507D" w:rsidRPr="00F31157">
        <w:rPr>
          <w:sz w:val="28"/>
          <w:szCs w:val="28"/>
        </w:rPr>
        <w:t>тұрақты өсуді көрсетті (сурет</w:t>
      </w:r>
      <w:r w:rsidR="0018507D" w:rsidRPr="00F31157">
        <w:rPr>
          <w:sz w:val="28"/>
          <w:szCs w:val="28"/>
          <w:lang w:val="kk-KZ"/>
        </w:rPr>
        <w:t xml:space="preserve"> 10</w:t>
      </w:r>
      <w:r w:rsidRPr="00F31157">
        <w:rPr>
          <w:sz w:val="28"/>
          <w:szCs w:val="28"/>
        </w:rPr>
        <w:t>). Мұндай өсу серпіні АДИ-ға кіретін индикаторлардың оң өзгерістерімен байланысты.</w:t>
      </w:r>
    </w:p>
    <w:p w14:paraId="467B640E" w14:textId="77777777" w:rsidR="00F752C7" w:rsidRDefault="00F752C7" w:rsidP="00F752C7">
      <w:pPr>
        <w:pStyle w:val="ae"/>
        <w:shd w:val="clear" w:color="auto" w:fill="FFFFFF" w:themeFill="background1"/>
        <w:tabs>
          <w:tab w:val="left" w:pos="9214"/>
        </w:tabs>
        <w:spacing w:before="0" w:beforeAutospacing="0" w:after="0" w:afterAutospacing="0"/>
        <w:ind w:firstLine="709"/>
        <w:jc w:val="both"/>
        <w:rPr>
          <w:sz w:val="28"/>
          <w:szCs w:val="28"/>
        </w:rPr>
      </w:pPr>
      <w:r w:rsidRPr="00F31157">
        <w:rPr>
          <w:sz w:val="28"/>
          <w:szCs w:val="28"/>
        </w:rPr>
        <w:t>Тұтастай алғанда, 1990 жылдан бастап 2018 жылға дейінгі кезеңде Қазақстанда АДИ мәні 0,690-дан 0,800-ге дейін 16% - ға ұлғайды. Орташа жылдық өсім 0,55% - ды құрады.</w:t>
      </w:r>
    </w:p>
    <w:p w14:paraId="06BA4FB2" w14:textId="77777777" w:rsidR="000E6CCE" w:rsidRPr="00F31157" w:rsidRDefault="000E6CCE" w:rsidP="00F752C7">
      <w:pPr>
        <w:pStyle w:val="ae"/>
        <w:shd w:val="clear" w:color="auto" w:fill="FFFFFF" w:themeFill="background1"/>
        <w:tabs>
          <w:tab w:val="left" w:pos="9214"/>
        </w:tabs>
        <w:spacing w:before="0" w:beforeAutospacing="0" w:after="0" w:afterAutospacing="0"/>
        <w:ind w:firstLine="709"/>
        <w:jc w:val="both"/>
        <w:rPr>
          <w:sz w:val="28"/>
          <w:szCs w:val="28"/>
        </w:rPr>
      </w:pPr>
    </w:p>
    <w:p w14:paraId="349014A4" w14:textId="77777777" w:rsidR="00F752C7" w:rsidRPr="00F31157" w:rsidRDefault="00935DE8" w:rsidP="00F752C7">
      <w:pPr>
        <w:pStyle w:val="ae"/>
        <w:shd w:val="clear" w:color="auto" w:fill="FFFFFF" w:themeFill="background1"/>
        <w:tabs>
          <w:tab w:val="left" w:pos="9214"/>
        </w:tabs>
        <w:ind w:firstLine="709"/>
        <w:jc w:val="both"/>
        <w:rPr>
          <w:sz w:val="28"/>
          <w:szCs w:val="28"/>
        </w:rPr>
      </w:pPr>
      <w:r w:rsidRPr="00F31157">
        <w:rPr>
          <w:noProof/>
          <w:sz w:val="28"/>
          <w:szCs w:val="28"/>
        </w:rPr>
        <w:lastRenderedPageBreak/>
        <mc:AlternateContent>
          <mc:Choice Requires="wpg">
            <w:drawing>
              <wp:inline distT="0" distB="0" distL="0" distR="0" wp14:anchorId="13F41741" wp14:editId="162CD83B">
                <wp:extent cx="5287645" cy="2079625"/>
                <wp:effectExtent l="3175" t="5080" r="5080" b="1270"/>
                <wp:docPr id="49"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2079625"/>
                          <a:chOff x="1441" y="-2666"/>
                          <a:chExt cx="6480" cy="2557"/>
                        </a:xfrm>
                      </wpg:grpSpPr>
                      <wps:wsp>
                        <wps:cNvPr id="50" name="Line 2415"/>
                        <wps:cNvCnPr>
                          <a:cxnSpLocks noChangeShapeType="1"/>
                        </wps:cNvCnPr>
                        <wps:spPr bwMode="auto">
                          <a:xfrm>
                            <a:off x="1444" y="-505"/>
                            <a:ext cx="6474" cy="0"/>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51" name="Line 2414"/>
                        <wps:cNvCnPr>
                          <a:cxnSpLocks noChangeShapeType="1"/>
                        </wps:cNvCnPr>
                        <wps:spPr bwMode="auto">
                          <a:xfrm>
                            <a:off x="1444"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52" name="Line 2413"/>
                        <wps:cNvCnPr>
                          <a:cxnSpLocks noChangeShapeType="1"/>
                        </wps:cNvCnPr>
                        <wps:spPr bwMode="auto">
                          <a:xfrm>
                            <a:off x="1877"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53" name="Line 2412"/>
                        <wps:cNvCnPr>
                          <a:cxnSpLocks noChangeShapeType="1"/>
                        </wps:cNvCnPr>
                        <wps:spPr bwMode="auto">
                          <a:xfrm>
                            <a:off x="2308"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54" name="Line 2411"/>
                        <wps:cNvCnPr>
                          <a:cxnSpLocks noChangeShapeType="1"/>
                        </wps:cNvCnPr>
                        <wps:spPr bwMode="auto">
                          <a:xfrm>
                            <a:off x="2739"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55" name="Line 2410"/>
                        <wps:cNvCnPr>
                          <a:cxnSpLocks noChangeShapeType="1"/>
                        </wps:cNvCnPr>
                        <wps:spPr bwMode="auto">
                          <a:xfrm>
                            <a:off x="3172"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56" name="Line 2409"/>
                        <wps:cNvCnPr>
                          <a:cxnSpLocks noChangeShapeType="1"/>
                        </wps:cNvCnPr>
                        <wps:spPr bwMode="auto">
                          <a:xfrm>
                            <a:off x="3603"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57" name="Line 2408"/>
                        <wps:cNvCnPr>
                          <a:cxnSpLocks noChangeShapeType="1"/>
                        </wps:cNvCnPr>
                        <wps:spPr bwMode="auto">
                          <a:xfrm>
                            <a:off x="4034"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0" name="Line 2407"/>
                        <wps:cNvCnPr>
                          <a:cxnSpLocks noChangeShapeType="1"/>
                        </wps:cNvCnPr>
                        <wps:spPr bwMode="auto">
                          <a:xfrm>
                            <a:off x="4465"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1" name="Line 2406"/>
                        <wps:cNvCnPr>
                          <a:cxnSpLocks noChangeShapeType="1"/>
                        </wps:cNvCnPr>
                        <wps:spPr bwMode="auto">
                          <a:xfrm>
                            <a:off x="4898"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2" name="Line 2405"/>
                        <wps:cNvCnPr>
                          <a:cxnSpLocks noChangeShapeType="1"/>
                        </wps:cNvCnPr>
                        <wps:spPr bwMode="auto">
                          <a:xfrm>
                            <a:off x="5328"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3" name="Line 2404"/>
                        <wps:cNvCnPr>
                          <a:cxnSpLocks noChangeShapeType="1"/>
                        </wps:cNvCnPr>
                        <wps:spPr bwMode="auto">
                          <a:xfrm>
                            <a:off x="5759"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4" name="Line 2403"/>
                        <wps:cNvCnPr>
                          <a:cxnSpLocks noChangeShapeType="1"/>
                        </wps:cNvCnPr>
                        <wps:spPr bwMode="auto">
                          <a:xfrm>
                            <a:off x="6192"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5" name="Line 2402"/>
                        <wps:cNvCnPr>
                          <a:cxnSpLocks noChangeShapeType="1"/>
                        </wps:cNvCnPr>
                        <wps:spPr bwMode="auto">
                          <a:xfrm>
                            <a:off x="6623"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6" name="Line 2401"/>
                        <wps:cNvCnPr>
                          <a:cxnSpLocks noChangeShapeType="1"/>
                        </wps:cNvCnPr>
                        <wps:spPr bwMode="auto">
                          <a:xfrm>
                            <a:off x="7054"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7" name="Line 2400"/>
                        <wps:cNvCnPr>
                          <a:cxnSpLocks noChangeShapeType="1"/>
                        </wps:cNvCnPr>
                        <wps:spPr bwMode="auto">
                          <a:xfrm>
                            <a:off x="7487"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8" name="Line 2399"/>
                        <wps:cNvCnPr>
                          <a:cxnSpLocks noChangeShapeType="1"/>
                        </wps:cNvCnPr>
                        <wps:spPr bwMode="auto">
                          <a:xfrm>
                            <a:off x="7918" y="-2666"/>
                            <a:ext cx="0" cy="2208"/>
                          </a:xfrm>
                          <a:prstGeom prst="line">
                            <a:avLst/>
                          </a:prstGeom>
                          <a:noFill/>
                          <a:ln w="4000">
                            <a:solidFill>
                              <a:srgbClr val="D1D3D4"/>
                            </a:solidFill>
                            <a:round/>
                            <a:headEnd/>
                            <a:tailEnd/>
                          </a:ln>
                          <a:extLst>
                            <a:ext uri="{909E8E84-426E-40DD-AFC4-6F175D3DCCD1}">
                              <a14:hiddenFill xmlns:a14="http://schemas.microsoft.com/office/drawing/2010/main">
                                <a:noFill/>
                              </a14:hiddenFill>
                            </a:ext>
                          </a:extLst>
                        </wps:spPr>
                        <wps:bodyPr/>
                      </wps:wsp>
                      <wps:wsp>
                        <wps:cNvPr id="69" name="Freeform 2398"/>
                        <wps:cNvSpPr>
                          <a:spLocks/>
                        </wps:cNvSpPr>
                        <wps:spPr bwMode="auto">
                          <a:xfrm>
                            <a:off x="1659" y="-2159"/>
                            <a:ext cx="6044" cy="355"/>
                          </a:xfrm>
                          <a:custGeom>
                            <a:avLst/>
                            <a:gdLst>
                              <a:gd name="T0" fmla="*/ 0 w 6044"/>
                              <a:gd name="T1" fmla="*/ -1942 h 355"/>
                              <a:gd name="T2" fmla="*/ 433 w 6044"/>
                              <a:gd name="T3" fmla="*/ -1940 h 355"/>
                              <a:gd name="T4" fmla="*/ 864 w 6044"/>
                              <a:gd name="T5" fmla="*/ -1926 h 355"/>
                              <a:gd name="T6" fmla="*/ 1291 w 6044"/>
                              <a:gd name="T7" fmla="*/ -1803 h 355"/>
                              <a:gd name="T8" fmla="*/ 1727 w 6044"/>
                              <a:gd name="T9" fmla="*/ -1911 h 355"/>
                              <a:gd name="T10" fmla="*/ 2158 w 6044"/>
                              <a:gd name="T11" fmla="*/ -1907 h 355"/>
                              <a:gd name="T12" fmla="*/ 2596 w 6044"/>
                              <a:gd name="T13" fmla="*/ -1940 h 355"/>
                              <a:gd name="T14" fmla="*/ 3021 w 6044"/>
                              <a:gd name="T15" fmla="*/ -1963 h 355"/>
                              <a:gd name="T16" fmla="*/ 3457 w 6044"/>
                              <a:gd name="T17" fmla="*/ -2002 h 355"/>
                              <a:gd name="T18" fmla="*/ 3885 w 6044"/>
                              <a:gd name="T19" fmla="*/ -2058 h 355"/>
                              <a:gd name="T20" fmla="*/ 4317 w 6044"/>
                              <a:gd name="T21" fmla="*/ -2088 h 355"/>
                              <a:gd name="T22" fmla="*/ 4748 w 6044"/>
                              <a:gd name="T23" fmla="*/ -2109 h 355"/>
                              <a:gd name="T24" fmla="*/ 5178 w 6044"/>
                              <a:gd name="T25" fmla="*/ -2147 h 355"/>
                              <a:gd name="T26" fmla="*/ 5612 w 6044"/>
                              <a:gd name="T27" fmla="*/ -2157 h 355"/>
                              <a:gd name="T28" fmla="*/ 6043 w 6044"/>
                              <a:gd name="T29" fmla="*/ -2158 h 3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44" h="355">
                                <a:moveTo>
                                  <a:pt x="0" y="216"/>
                                </a:moveTo>
                                <a:lnTo>
                                  <a:pt x="433" y="218"/>
                                </a:lnTo>
                                <a:lnTo>
                                  <a:pt x="864" y="232"/>
                                </a:lnTo>
                                <a:lnTo>
                                  <a:pt x="1291" y="355"/>
                                </a:lnTo>
                                <a:lnTo>
                                  <a:pt x="1727" y="247"/>
                                </a:lnTo>
                                <a:lnTo>
                                  <a:pt x="2158" y="251"/>
                                </a:lnTo>
                                <a:lnTo>
                                  <a:pt x="2596" y="218"/>
                                </a:lnTo>
                                <a:lnTo>
                                  <a:pt x="3021" y="195"/>
                                </a:lnTo>
                                <a:lnTo>
                                  <a:pt x="3457" y="156"/>
                                </a:lnTo>
                                <a:lnTo>
                                  <a:pt x="3885" y="100"/>
                                </a:lnTo>
                                <a:lnTo>
                                  <a:pt x="4317" y="70"/>
                                </a:lnTo>
                                <a:lnTo>
                                  <a:pt x="4748" y="49"/>
                                </a:lnTo>
                                <a:lnTo>
                                  <a:pt x="5178" y="11"/>
                                </a:lnTo>
                                <a:lnTo>
                                  <a:pt x="5612" y="1"/>
                                </a:lnTo>
                                <a:lnTo>
                                  <a:pt x="6043" y="0"/>
                                </a:lnTo>
                              </a:path>
                            </a:pathLst>
                          </a:custGeom>
                          <a:noFill/>
                          <a:ln w="12002">
                            <a:solidFill>
                              <a:srgbClr val="52A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23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91" y="-390"/>
                            <a:ext cx="27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23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43" y="-388"/>
                            <a:ext cx="275"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23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75" y="-391"/>
                            <a:ext cx="266"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23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06" y="-389"/>
                            <a:ext cx="267"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23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33" y="-390"/>
                            <a:ext cx="27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23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65" y="-391"/>
                            <a:ext cx="282"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23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496" y="-389"/>
                            <a:ext cx="279"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23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927" y="-391"/>
                            <a:ext cx="27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23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359" y="-389"/>
                            <a:ext cx="27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23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90" y="-390"/>
                            <a:ext cx="27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23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22" y="-391"/>
                            <a:ext cx="282"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23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53" y="-389"/>
                            <a:ext cx="279"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3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085" y="-391"/>
                            <a:ext cx="27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23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516" y="-389"/>
                            <a:ext cx="271" cy="279"/>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2383"/>
                        <wps:cNvSpPr>
                          <a:spLocks/>
                        </wps:cNvSpPr>
                        <wps:spPr bwMode="auto">
                          <a:xfrm>
                            <a:off x="1631" y="-2201"/>
                            <a:ext cx="6100" cy="328"/>
                          </a:xfrm>
                          <a:custGeom>
                            <a:avLst/>
                            <a:gdLst>
                              <a:gd name="T0" fmla="*/ 40 w 6100"/>
                              <a:gd name="T1" fmla="*/ -1969 h 328"/>
                              <a:gd name="T2" fmla="*/ 2 w 6100"/>
                              <a:gd name="T3" fmla="*/ -1953 h 328"/>
                              <a:gd name="T4" fmla="*/ 18 w 6100"/>
                              <a:gd name="T5" fmla="*/ -1916 h 328"/>
                              <a:gd name="T6" fmla="*/ 55 w 6100"/>
                              <a:gd name="T7" fmla="*/ -1931 h 328"/>
                              <a:gd name="T8" fmla="*/ 482 w 6100"/>
                              <a:gd name="T9" fmla="*/ -1962 h 328"/>
                              <a:gd name="T10" fmla="*/ 441 w 6100"/>
                              <a:gd name="T11" fmla="*/ -1962 h 328"/>
                              <a:gd name="T12" fmla="*/ 441 w 6100"/>
                              <a:gd name="T13" fmla="*/ -1922 h 328"/>
                              <a:gd name="T14" fmla="*/ 482 w 6100"/>
                              <a:gd name="T15" fmla="*/ -1922 h 328"/>
                              <a:gd name="T16" fmla="*/ 920 w 6100"/>
                              <a:gd name="T17" fmla="*/ -1936 h 328"/>
                              <a:gd name="T18" fmla="*/ 882 w 6100"/>
                              <a:gd name="T19" fmla="*/ -1951 h 328"/>
                              <a:gd name="T20" fmla="*/ 867 w 6100"/>
                              <a:gd name="T21" fmla="*/ -1914 h 328"/>
                              <a:gd name="T22" fmla="*/ 904 w 6100"/>
                              <a:gd name="T23" fmla="*/ -1898 h 328"/>
                              <a:gd name="T24" fmla="*/ 1786 w 6100"/>
                              <a:gd name="T25" fmla="*/ -1902 h 328"/>
                              <a:gd name="T26" fmla="*/ 1757 w 6100"/>
                              <a:gd name="T27" fmla="*/ -1931 h 328"/>
                              <a:gd name="T28" fmla="*/ 1728 w 6100"/>
                              <a:gd name="T29" fmla="*/ -1902 h 328"/>
                              <a:gd name="T30" fmla="*/ 1757 w 6100"/>
                              <a:gd name="T31" fmla="*/ -1873 h 328"/>
                              <a:gd name="T32" fmla="*/ 1786 w 6100"/>
                              <a:gd name="T33" fmla="*/ -1902 h 328"/>
                              <a:gd name="T34" fmla="*/ 2193 w 6100"/>
                              <a:gd name="T35" fmla="*/ -1933 h 328"/>
                              <a:gd name="T36" fmla="*/ 2155 w 6100"/>
                              <a:gd name="T37" fmla="*/ -1918 h 328"/>
                              <a:gd name="T38" fmla="*/ 2171 w 6100"/>
                              <a:gd name="T39" fmla="*/ -1880 h 328"/>
                              <a:gd name="T40" fmla="*/ 2208 w 6100"/>
                              <a:gd name="T41" fmla="*/ -1896 h 328"/>
                              <a:gd name="T42" fmla="*/ 2643 w 6100"/>
                              <a:gd name="T43" fmla="*/ -1958 h 328"/>
                              <a:gd name="T44" fmla="*/ 2602 w 6100"/>
                              <a:gd name="T45" fmla="*/ -1958 h 328"/>
                              <a:gd name="T46" fmla="*/ 2602 w 6100"/>
                              <a:gd name="T47" fmla="*/ -1918 h 328"/>
                              <a:gd name="T48" fmla="*/ 2643 w 6100"/>
                              <a:gd name="T49" fmla="*/ -1918 h 328"/>
                              <a:gd name="T50" fmla="*/ 3078 w 6100"/>
                              <a:gd name="T51" fmla="*/ -1974 h 328"/>
                              <a:gd name="T52" fmla="*/ 3041 w 6100"/>
                              <a:gd name="T53" fmla="*/ -1990 h 328"/>
                              <a:gd name="T54" fmla="*/ 3025 w 6100"/>
                              <a:gd name="T55" fmla="*/ -1952 h 328"/>
                              <a:gd name="T56" fmla="*/ 3063 w 6100"/>
                              <a:gd name="T57" fmla="*/ -1937 h 328"/>
                              <a:gd name="T58" fmla="*/ 3515 w 6100"/>
                              <a:gd name="T59" fmla="*/ -2002 h 328"/>
                              <a:gd name="T60" fmla="*/ 3486 w 6100"/>
                              <a:gd name="T61" fmla="*/ -2031 h 328"/>
                              <a:gd name="T62" fmla="*/ 3457 w 6100"/>
                              <a:gd name="T63" fmla="*/ -2002 h 328"/>
                              <a:gd name="T64" fmla="*/ 3486 w 6100"/>
                              <a:gd name="T65" fmla="*/ -1974 h 328"/>
                              <a:gd name="T66" fmla="*/ 3515 w 6100"/>
                              <a:gd name="T67" fmla="*/ -2002 h 328"/>
                              <a:gd name="T68" fmla="*/ 3928 w 6100"/>
                              <a:gd name="T69" fmla="*/ -2083 h 328"/>
                              <a:gd name="T70" fmla="*/ 3891 w 6100"/>
                              <a:gd name="T71" fmla="*/ -2068 h 328"/>
                              <a:gd name="T72" fmla="*/ 3906 w 6100"/>
                              <a:gd name="T73" fmla="*/ -2030 h 328"/>
                              <a:gd name="T74" fmla="*/ 3944 w 6100"/>
                              <a:gd name="T75" fmla="*/ -2046 h 328"/>
                              <a:gd name="T76" fmla="*/ 4366 w 6100"/>
                              <a:gd name="T77" fmla="*/ -2108 h 328"/>
                              <a:gd name="T78" fmla="*/ 4325 w 6100"/>
                              <a:gd name="T79" fmla="*/ -2108 h 328"/>
                              <a:gd name="T80" fmla="*/ 4325 w 6100"/>
                              <a:gd name="T81" fmla="*/ -2067 h 328"/>
                              <a:gd name="T82" fmla="*/ 4366 w 6100"/>
                              <a:gd name="T83" fmla="*/ -2067 h 328"/>
                              <a:gd name="T84" fmla="*/ 4803 w 6100"/>
                              <a:gd name="T85" fmla="*/ -2120 h 328"/>
                              <a:gd name="T86" fmla="*/ 4765 w 6100"/>
                              <a:gd name="T87" fmla="*/ -2136 h 328"/>
                              <a:gd name="T88" fmla="*/ 4750 w 6100"/>
                              <a:gd name="T89" fmla="*/ -2098 h 328"/>
                              <a:gd name="T90" fmla="*/ 4788 w 6100"/>
                              <a:gd name="T91" fmla="*/ -2083 h 328"/>
                              <a:gd name="T92" fmla="*/ 5236 w 6100"/>
                              <a:gd name="T93" fmla="*/ -2153 h 328"/>
                              <a:gd name="T94" fmla="*/ 5208 w 6100"/>
                              <a:gd name="T95" fmla="*/ -2181 h 328"/>
                              <a:gd name="T96" fmla="*/ 5179 w 6100"/>
                              <a:gd name="T97" fmla="*/ -2153 h 328"/>
                              <a:gd name="T98" fmla="*/ 5208 w 6100"/>
                              <a:gd name="T99" fmla="*/ -2124 h 328"/>
                              <a:gd name="T100" fmla="*/ 5236 w 6100"/>
                              <a:gd name="T101" fmla="*/ -2153 h 328"/>
                              <a:gd name="T102" fmla="*/ 5648 w 6100"/>
                              <a:gd name="T103" fmla="*/ -2180 h 328"/>
                              <a:gd name="T104" fmla="*/ 5611 w 6100"/>
                              <a:gd name="T105" fmla="*/ -2165 h 328"/>
                              <a:gd name="T106" fmla="*/ 5626 w 6100"/>
                              <a:gd name="T107" fmla="*/ -2127 h 328"/>
                              <a:gd name="T108" fmla="*/ 5664 w 6100"/>
                              <a:gd name="T109" fmla="*/ -2143 h 328"/>
                              <a:gd name="T110" fmla="*/ 6092 w 6100"/>
                              <a:gd name="T111" fmla="*/ -2193 h 328"/>
                              <a:gd name="T112" fmla="*/ 6051 w 6100"/>
                              <a:gd name="T113" fmla="*/ -2193 h 328"/>
                              <a:gd name="T114" fmla="*/ 6051 w 6100"/>
                              <a:gd name="T115" fmla="*/ -2152 h 328"/>
                              <a:gd name="T116" fmla="*/ 6092 w 6100"/>
                              <a:gd name="T117" fmla="*/ -2152 h 32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100" h="328">
                                <a:moveTo>
                                  <a:pt x="58" y="259"/>
                                </a:moveTo>
                                <a:lnTo>
                                  <a:pt x="55" y="248"/>
                                </a:lnTo>
                                <a:lnTo>
                                  <a:pt x="49" y="239"/>
                                </a:lnTo>
                                <a:lnTo>
                                  <a:pt x="40" y="232"/>
                                </a:lnTo>
                                <a:lnTo>
                                  <a:pt x="29" y="230"/>
                                </a:lnTo>
                                <a:lnTo>
                                  <a:pt x="18" y="232"/>
                                </a:lnTo>
                                <a:lnTo>
                                  <a:pt x="9" y="239"/>
                                </a:lnTo>
                                <a:lnTo>
                                  <a:pt x="2" y="248"/>
                                </a:lnTo>
                                <a:lnTo>
                                  <a:pt x="0" y="259"/>
                                </a:lnTo>
                                <a:lnTo>
                                  <a:pt x="2" y="270"/>
                                </a:lnTo>
                                <a:lnTo>
                                  <a:pt x="9" y="279"/>
                                </a:lnTo>
                                <a:lnTo>
                                  <a:pt x="18" y="285"/>
                                </a:lnTo>
                                <a:lnTo>
                                  <a:pt x="29" y="288"/>
                                </a:lnTo>
                                <a:lnTo>
                                  <a:pt x="40" y="285"/>
                                </a:lnTo>
                                <a:lnTo>
                                  <a:pt x="49" y="279"/>
                                </a:lnTo>
                                <a:lnTo>
                                  <a:pt x="55" y="270"/>
                                </a:lnTo>
                                <a:lnTo>
                                  <a:pt x="58" y="259"/>
                                </a:lnTo>
                                <a:close/>
                                <a:moveTo>
                                  <a:pt x="491" y="259"/>
                                </a:moveTo>
                                <a:lnTo>
                                  <a:pt x="488" y="248"/>
                                </a:lnTo>
                                <a:lnTo>
                                  <a:pt x="482" y="239"/>
                                </a:lnTo>
                                <a:lnTo>
                                  <a:pt x="473" y="232"/>
                                </a:lnTo>
                                <a:lnTo>
                                  <a:pt x="462" y="230"/>
                                </a:lnTo>
                                <a:lnTo>
                                  <a:pt x="451" y="232"/>
                                </a:lnTo>
                                <a:lnTo>
                                  <a:pt x="441" y="239"/>
                                </a:lnTo>
                                <a:lnTo>
                                  <a:pt x="435" y="248"/>
                                </a:lnTo>
                                <a:lnTo>
                                  <a:pt x="433" y="259"/>
                                </a:lnTo>
                                <a:lnTo>
                                  <a:pt x="435" y="270"/>
                                </a:lnTo>
                                <a:lnTo>
                                  <a:pt x="441" y="279"/>
                                </a:lnTo>
                                <a:lnTo>
                                  <a:pt x="451" y="285"/>
                                </a:lnTo>
                                <a:lnTo>
                                  <a:pt x="462" y="288"/>
                                </a:lnTo>
                                <a:lnTo>
                                  <a:pt x="473" y="285"/>
                                </a:lnTo>
                                <a:lnTo>
                                  <a:pt x="482" y="279"/>
                                </a:lnTo>
                                <a:lnTo>
                                  <a:pt x="488" y="270"/>
                                </a:lnTo>
                                <a:lnTo>
                                  <a:pt x="491" y="259"/>
                                </a:lnTo>
                                <a:close/>
                                <a:moveTo>
                                  <a:pt x="922" y="276"/>
                                </a:moveTo>
                                <a:lnTo>
                                  <a:pt x="920" y="265"/>
                                </a:lnTo>
                                <a:lnTo>
                                  <a:pt x="913" y="256"/>
                                </a:lnTo>
                                <a:lnTo>
                                  <a:pt x="904" y="250"/>
                                </a:lnTo>
                                <a:lnTo>
                                  <a:pt x="893" y="247"/>
                                </a:lnTo>
                                <a:lnTo>
                                  <a:pt x="882" y="250"/>
                                </a:lnTo>
                                <a:lnTo>
                                  <a:pt x="873" y="256"/>
                                </a:lnTo>
                                <a:lnTo>
                                  <a:pt x="867" y="265"/>
                                </a:lnTo>
                                <a:lnTo>
                                  <a:pt x="864" y="276"/>
                                </a:lnTo>
                                <a:lnTo>
                                  <a:pt x="867" y="287"/>
                                </a:lnTo>
                                <a:lnTo>
                                  <a:pt x="873" y="296"/>
                                </a:lnTo>
                                <a:lnTo>
                                  <a:pt x="882" y="303"/>
                                </a:lnTo>
                                <a:lnTo>
                                  <a:pt x="893" y="305"/>
                                </a:lnTo>
                                <a:lnTo>
                                  <a:pt x="904" y="303"/>
                                </a:lnTo>
                                <a:lnTo>
                                  <a:pt x="913" y="296"/>
                                </a:lnTo>
                                <a:lnTo>
                                  <a:pt x="920" y="287"/>
                                </a:lnTo>
                                <a:lnTo>
                                  <a:pt x="922" y="276"/>
                                </a:lnTo>
                                <a:close/>
                                <a:moveTo>
                                  <a:pt x="1786" y="299"/>
                                </a:moveTo>
                                <a:lnTo>
                                  <a:pt x="1783" y="288"/>
                                </a:lnTo>
                                <a:lnTo>
                                  <a:pt x="1777" y="278"/>
                                </a:lnTo>
                                <a:lnTo>
                                  <a:pt x="1768" y="272"/>
                                </a:lnTo>
                                <a:lnTo>
                                  <a:pt x="1757" y="270"/>
                                </a:lnTo>
                                <a:lnTo>
                                  <a:pt x="1746" y="272"/>
                                </a:lnTo>
                                <a:lnTo>
                                  <a:pt x="1737" y="278"/>
                                </a:lnTo>
                                <a:lnTo>
                                  <a:pt x="1730" y="288"/>
                                </a:lnTo>
                                <a:lnTo>
                                  <a:pt x="1728" y="299"/>
                                </a:lnTo>
                                <a:lnTo>
                                  <a:pt x="1730" y="310"/>
                                </a:lnTo>
                                <a:lnTo>
                                  <a:pt x="1737" y="319"/>
                                </a:lnTo>
                                <a:lnTo>
                                  <a:pt x="1746" y="325"/>
                                </a:lnTo>
                                <a:lnTo>
                                  <a:pt x="1757" y="328"/>
                                </a:lnTo>
                                <a:lnTo>
                                  <a:pt x="1768" y="325"/>
                                </a:lnTo>
                                <a:lnTo>
                                  <a:pt x="1777" y="319"/>
                                </a:lnTo>
                                <a:lnTo>
                                  <a:pt x="1783" y="310"/>
                                </a:lnTo>
                                <a:lnTo>
                                  <a:pt x="1786" y="299"/>
                                </a:lnTo>
                                <a:close/>
                                <a:moveTo>
                                  <a:pt x="2211" y="294"/>
                                </a:moveTo>
                                <a:lnTo>
                                  <a:pt x="2208" y="283"/>
                                </a:lnTo>
                                <a:lnTo>
                                  <a:pt x="2202" y="274"/>
                                </a:lnTo>
                                <a:lnTo>
                                  <a:pt x="2193" y="268"/>
                                </a:lnTo>
                                <a:lnTo>
                                  <a:pt x="2182" y="265"/>
                                </a:lnTo>
                                <a:lnTo>
                                  <a:pt x="2171" y="268"/>
                                </a:lnTo>
                                <a:lnTo>
                                  <a:pt x="2161" y="274"/>
                                </a:lnTo>
                                <a:lnTo>
                                  <a:pt x="2155" y="283"/>
                                </a:lnTo>
                                <a:lnTo>
                                  <a:pt x="2153" y="294"/>
                                </a:lnTo>
                                <a:lnTo>
                                  <a:pt x="2155" y="305"/>
                                </a:lnTo>
                                <a:lnTo>
                                  <a:pt x="2161" y="314"/>
                                </a:lnTo>
                                <a:lnTo>
                                  <a:pt x="2171" y="321"/>
                                </a:lnTo>
                                <a:lnTo>
                                  <a:pt x="2182" y="323"/>
                                </a:lnTo>
                                <a:lnTo>
                                  <a:pt x="2193" y="321"/>
                                </a:lnTo>
                                <a:lnTo>
                                  <a:pt x="2202" y="314"/>
                                </a:lnTo>
                                <a:lnTo>
                                  <a:pt x="2208" y="305"/>
                                </a:lnTo>
                                <a:lnTo>
                                  <a:pt x="2211" y="294"/>
                                </a:lnTo>
                                <a:close/>
                                <a:moveTo>
                                  <a:pt x="2651" y="263"/>
                                </a:moveTo>
                                <a:lnTo>
                                  <a:pt x="2649" y="252"/>
                                </a:lnTo>
                                <a:lnTo>
                                  <a:pt x="2643" y="243"/>
                                </a:lnTo>
                                <a:lnTo>
                                  <a:pt x="2634" y="236"/>
                                </a:lnTo>
                                <a:lnTo>
                                  <a:pt x="2622" y="234"/>
                                </a:lnTo>
                                <a:lnTo>
                                  <a:pt x="2611" y="236"/>
                                </a:lnTo>
                                <a:lnTo>
                                  <a:pt x="2602" y="243"/>
                                </a:lnTo>
                                <a:lnTo>
                                  <a:pt x="2596" y="252"/>
                                </a:lnTo>
                                <a:lnTo>
                                  <a:pt x="2594" y="263"/>
                                </a:lnTo>
                                <a:lnTo>
                                  <a:pt x="2596" y="274"/>
                                </a:lnTo>
                                <a:lnTo>
                                  <a:pt x="2602" y="283"/>
                                </a:lnTo>
                                <a:lnTo>
                                  <a:pt x="2611" y="289"/>
                                </a:lnTo>
                                <a:lnTo>
                                  <a:pt x="2622" y="292"/>
                                </a:lnTo>
                                <a:lnTo>
                                  <a:pt x="2634" y="289"/>
                                </a:lnTo>
                                <a:lnTo>
                                  <a:pt x="2643" y="283"/>
                                </a:lnTo>
                                <a:lnTo>
                                  <a:pt x="2649" y="274"/>
                                </a:lnTo>
                                <a:lnTo>
                                  <a:pt x="2651" y="263"/>
                                </a:lnTo>
                                <a:close/>
                                <a:moveTo>
                                  <a:pt x="3081" y="238"/>
                                </a:moveTo>
                                <a:lnTo>
                                  <a:pt x="3078" y="227"/>
                                </a:lnTo>
                                <a:lnTo>
                                  <a:pt x="3072" y="218"/>
                                </a:lnTo>
                                <a:lnTo>
                                  <a:pt x="3063" y="211"/>
                                </a:lnTo>
                                <a:lnTo>
                                  <a:pt x="3052" y="209"/>
                                </a:lnTo>
                                <a:lnTo>
                                  <a:pt x="3041" y="211"/>
                                </a:lnTo>
                                <a:lnTo>
                                  <a:pt x="3031" y="218"/>
                                </a:lnTo>
                                <a:lnTo>
                                  <a:pt x="3025" y="227"/>
                                </a:lnTo>
                                <a:lnTo>
                                  <a:pt x="3023" y="238"/>
                                </a:lnTo>
                                <a:lnTo>
                                  <a:pt x="3025" y="249"/>
                                </a:lnTo>
                                <a:lnTo>
                                  <a:pt x="3031" y="258"/>
                                </a:lnTo>
                                <a:lnTo>
                                  <a:pt x="3041" y="264"/>
                                </a:lnTo>
                                <a:lnTo>
                                  <a:pt x="3052" y="267"/>
                                </a:lnTo>
                                <a:lnTo>
                                  <a:pt x="3063" y="264"/>
                                </a:lnTo>
                                <a:lnTo>
                                  <a:pt x="3072" y="258"/>
                                </a:lnTo>
                                <a:lnTo>
                                  <a:pt x="3078" y="249"/>
                                </a:lnTo>
                                <a:lnTo>
                                  <a:pt x="3081" y="238"/>
                                </a:lnTo>
                                <a:close/>
                                <a:moveTo>
                                  <a:pt x="3515" y="199"/>
                                </a:moveTo>
                                <a:lnTo>
                                  <a:pt x="3513" y="187"/>
                                </a:lnTo>
                                <a:lnTo>
                                  <a:pt x="3507" y="178"/>
                                </a:lnTo>
                                <a:lnTo>
                                  <a:pt x="3497" y="172"/>
                                </a:lnTo>
                                <a:lnTo>
                                  <a:pt x="3486" y="170"/>
                                </a:lnTo>
                                <a:lnTo>
                                  <a:pt x="3475" y="172"/>
                                </a:lnTo>
                                <a:lnTo>
                                  <a:pt x="3466" y="178"/>
                                </a:lnTo>
                                <a:lnTo>
                                  <a:pt x="3460" y="187"/>
                                </a:lnTo>
                                <a:lnTo>
                                  <a:pt x="3457" y="199"/>
                                </a:lnTo>
                                <a:lnTo>
                                  <a:pt x="3460" y="210"/>
                                </a:lnTo>
                                <a:lnTo>
                                  <a:pt x="3466" y="219"/>
                                </a:lnTo>
                                <a:lnTo>
                                  <a:pt x="3475" y="225"/>
                                </a:lnTo>
                                <a:lnTo>
                                  <a:pt x="3486" y="227"/>
                                </a:lnTo>
                                <a:lnTo>
                                  <a:pt x="3497" y="225"/>
                                </a:lnTo>
                                <a:lnTo>
                                  <a:pt x="3507" y="219"/>
                                </a:lnTo>
                                <a:lnTo>
                                  <a:pt x="3513" y="210"/>
                                </a:lnTo>
                                <a:lnTo>
                                  <a:pt x="3515" y="199"/>
                                </a:lnTo>
                                <a:close/>
                                <a:moveTo>
                                  <a:pt x="3946" y="144"/>
                                </a:moveTo>
                                <a:lnTo>
                                  <a:pt x="3944" y="133"/>
                                </a:lnTo>
                                <a:lnTo>
                                  <a:pt x="3937" y="124"/>
                                </a:lnTo>
                                <a:lnTo>
                                  <a:pt x="3928" y="118"/>
                                </a:lnTo>
                                <a:lnTo>
                                  <a:pt x="3917" y="115"/>
                                </a:lnTo>
                                <a:lnTo>
                                  <a:pt x="3906" y="118"/>
                                </a:lnTo>
                                <a:lnTo>
                                  <a:pt x="3897" y="124"/>
                                </a:lnTo>
                                <a:lnTo>
                                  <a:pt x="3891" y="133"/>
                                </a:lnTo>
                                <a:lnTo>
                                  <a:pt x="3888" y="144"/>
                                </a:lnTo>
                                <a:lnTo>
                                  <a:pt x="3891" y="155"/>
                                </a:lnTo>
                                <a:lnTo>
                                  <a:pt x="3897" y="164"/>
                                </a:lnTo>
                                <a:lnTo>
                                  <a:pt x="3906" y="171"/>
                                </a:lnTo>
                                <a:lnTo>
                                  <a:pt x="3917" y="173"/>
                                </a:lnTo>
                                <a:lnTo>
                                  <a:pt x="3928" y="171"/>
                                </a:lnTo>
                                <a:lnTo>
                                  <a:pt x="3937" y="164"/>
                                </a:lnTo>
                                <a:lnTo>
                                  <a:pt x="3944" y="155"/>
                                </a:lnTo>
                                <a:lnTo>
                                  <a:pt x="3946" y="144"/>
                                </a:lnTo>
                                <a:close/>
                                <a:moveTo>
                                  <a:pt x="4375" y="113"/>
                                </a:moveTo>
                                <a:lnTo>
                                  <a:pt x="4372" y="102"/>
                                </a:lnTo>
                                <a:lnTo>
                                  <a:pt x="4366" y="93"/>
                                </a:lnTo>
                                <a:lnTo>
                                  <a:pt x="4357" y="87"/>
                                </a:lnTo>
                                <a:lnTo>
                                  <a:pt x="4346" y="85"/>
                                </a:lnTo>
                                <a:lnTo>
                                  <a:pt x="4335" y="87"/>
                                </a:lnTo>
                                <a:lnTo>
                                  <a:pt x="4325" y="93"/>
                                </a:lnTo>
                                <a:lnTo>
                                  <a:pt x="4319" y="102"/>
                                </a:lnTo>
                                <a:lnTo>
                                  <a:pt x="4317" y="113"/>
                                </a:lnTo>
                                <a:lnTo>
                                  <a:pt x="4319" y="125"/>
                                </a:lnTo>
                                <a:lnTo>
                                  <a:pt x="4325" y="134"/>
                                </a:lnTo>
                                <a:lnTo>
                                  <a:pt x="4335" y="140"/>
                                </a:lnTo>
                                <a:lnTo>
                                  <a:pt x="4346" y="142"/>
                                </a:lnTo>
                                <a:lnTo>
                                  <a:pt x="4357" y="140"/>
                                </a:lnTo>
                                <a:lnTo>
                                  <a:pt x="4366" y="134"/>
                                </a:lnTo>
                                <a:lnTo>
                                  <a:pt x="4372" y="125"/>
                                </a:lnTo>
                                <a:lnTo>
                                  <a:pt x="4375" y="113"/>
                                </a:lnTo>
                                <a:close/>
                                <a:moveTo>
                                  <a:pt x="4805" y="92"/>
                                </a:moveTo>
                                <a:lnTo>
                                  <a:pt x="4803" y="81"/>
                                </a:lnTo>
                                <a:lnTo>
                                  <a:pt x="4797" y="71"/>
                                </a:lnTo>
                                <a:lnTo>
                                  <a:pt x="4788" y="65"/>
                                </a:lnTo>
                                <a:lnTo>
                                  <a:pt x="4777" y="63"/>
                                </a:lnTo>
                                <a:lnTo>
                                  <a:pt x="4765" y="65"/>
                                </a:lnTo>
                                <a:lnTo>
                                  <a:pt x="4756" y="71"/>
                                </a:lnTo>
                                <a:lnTo>
                                  <a:pt x="4750" y="81"/>
                                </a:lnTo>
                                <a:lnTo>
                                  <a:pt x="4748" y="92"/>
                                </a:lnTo>
                                <a:lnTo>
                                  <a:pt x="4750" y="103"/>
                                </a:lnTo>
                                <a:lnTo>
                                  <a:pt x="4756" y="112"/>
                                </a:lnTo>
                                <a:lnTo>
                                  <a:pt x="4765" y="118"/>
                                </a:lnTo>
                                <a:lnTo>
                                  <a:pt x="4777" y="121"/>
                                </a:lnTo>
                                <a:lnTo>
                                  <a:pt x="4788" y="118"/>
                                </a:lnTo>
                                <a:lnTo>
                                  <a:pt x="4797" y="112"/>
                                </a:lnTo>
                                <a:lnTo>
                                  <a:pt x="4803" y="103"/>
                                </a:lnTo>
                                <a:lnTo>
                                  <a:pt x="4805" y="92"/>
                                </a:lnTo>
                                <a:close/>
                                <a:moveTo>
                                  <a:pt x="5236" y="48"/>
                                </a:moveTo>
                                <a:lnTo>
                                  <a:pt x="5234" y="37"/>
                                </a:lnTo>
                                <a:lnTo>
                                  <a:pt x="5228" y="28"/>
                                </a:lnTo>
                                <a:lnTo>
                                  <a:pt x="5219" y="22"/>
                                </a:lnTo>
                                <a:lnTo>
                                  <a:pt x="5208" y="20"/>
                                </a:lnTo>
                                <a:lnTo>
                                  <a:pt x="5196" y="22"/>
                                </a:lnTo>
                                <a:lnTo>
                                  <a:pt x="5187" y="28"/>
                                </a:lnTo>
                                <a:lnTo>
                                  <a:pt x="5181" y="37"/>
                                </a:lnTo>
                                <a:lnTo>
                                  <a:pt x="5179" y="48"/>
                                </a:lnTo>
                                <a:lnTo>
                                  <a:pt x="5181" y="60"/>
                                </a:lnTo>
                                <a:lnTo>
                                  <a:pt x="5187" y="69"/>
                                </a:lnTo>
                                <a:lnTo>
                                  <a:pt x="5196" y="75"/>
                                </a:lnTo>
                                <a:lnTo>
                                  <a:pt x="5208" y="77"/>
                                </a:lnTo>
                                <a:lnTo>
                                  <a:pt x="5219" y="75"/>
                                </a:lnTo>
                                <a:lnTo>
                                  <a:pt x="5228" y="69"/>
                                </a:lnTo>
                                <a:lnTo>
                                  <a:pt x="5234" y="60"/>
                                </a:lnTo>
                                <a:lnTo>
                                  <a:pt x="5236" y="48"/>
                                </a:lnTo>
                                <a:close/>
                                <a:moveTo>
                                  <a:pt x="5666" y="47"/>
                                </a:moveTo>
                                <a:lnTo>
                                  <a:pt x="5664" y="36"/>
                                </a:lnTo>
                                <a:lnTo>
                                  <a:pt x="5657" y="27"/>
                                </a:lnTo>
                                <a:lnTo>
                                  <a:pt x="5648" y="21"/>
                                </a:lnTo>
                                <a:lnTo>
                                  <a:pt x="5637" y="18"/>
                                </a:lnTo>
                                <a:lnTo>
                                  <a:pt x="5626" y="21"/>
                                </a:lnTo>
                                <a:lnTo>
                                  <a:pt x="5617" y="27"/>
                                </a:lnTo>
                                <a:lnTo>
                                  <a:pt x="5611" y="36"/>
                                </a:lnTo>
                                <a:lnTo>
                                  <a:pt x="5608" y="47"/>
                                </a:lnTo>
                                <a:lnTo>
                                  <a:pt x="5611" y="58"/>
                                </a:lnTo>
                                <a:lnTo>
                                  <a:pt x="5617" y="68"/>
                                </a:lnTo>
                                <a:lnTo>
                                  <a:pt x="5626" y="74"/>
                                </a:lnTo>
                                <a:lnTo>
                                  <a:pt x="5637" y="76"/>
                                </a:lnTo>
                                <a:lnTo>
                                  <a:pt x="5648" y="74"/>
                                </a:lnTo>
                                <a:lnTo>
                                  <a:pt x="5657" y="68"/>
                                </a:lnTo>
                                <a:lnTo>
                                  <a:pt x="5664" y="58"/>
                                </a:lnTo>
                                <a:lnTo>
                                  <a:pt x="5666" y="47"/>
                                </a:lnTo>
                                <a:close/>
                                <a:moveTo>
                                  <a:pt x="6100" y="29"/>
                                </a:moveTo>
                                <a:lnTo>
                                  <a:pt x="6098" y="18"/>
                                </a:lnTo>
                                <a:lnTo>
                                  <a:pt x="6092" y="8"/>
                                </a:lnTo>
                                <a:lnTo>
                                  <a:pt x="6083" y="2"/>
                                </a:lnTo>
                                <a:lnTo>
                                  <a:pt x="6071" y="0"/>
                                </a:lnTo>
                                <a:lnTo>
                                  <a:pt x="6060" y="2"/>
                                </a:lnTo>
                                <a:lnTo>
                                  <a:pt x="6051" y="8"/>
                                </a:lnTo>
                                <a:lnTo>
                                  <a:pt x="6045" y="18"/>
                                </a:lnTo>
                                <a:lnTo>
                                  <a:pt x="6043" y="29"/>
                                </a:lnTo>
                                <a:lnTo>
                                  <a:pt x="6045" y="40"/>
                                </a:lnTo>
                                <a:lnTo>
                                  <a:pt x="6051" y="49"/>
                                </a:lnTo>
                                <a:lnTo>
                                  <a:pt x="6060" y="55"/>
                                </a:lnTo>
                                <a:lnTo>
                                  <a:pt x="6071" y="58"/>
                                </a:lnTo>
                                <a:lnTo>
                                  <a:pt x="6083" y="55"/>
                                </a:lnTo>
                                <a:lnTo>
                                  <a:pt x="6092" y="49"/>
                                </a:lnTo>
                                <a:lnTo>
                                  <a:pt x="6098" y="40"/>
                                </a:lnTo>
                                <a:lnTo>
                                  <a:pt x="6100" y="29"/>
                                </a:lnTo>
                                <a:close/>
                              </a:path>
                            </a:pathLst>
                          </a:custGeom>
                          <a:solidFill>
                            <a:srgbClr val="52A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2382"/>
                        <wps:cNvSpPr>
                          <a:spLocks/>
                        </wps:cNvSpPr>
                        <wps:spPr bwMode="auto">
                          <a:xfrm>
                            <a:off x="1518" y="-1817"/>
                            <a:ext cx="127" cy="131"/>
                          </a:xfrm>
                          <a:custGeom>
                            <a:avLst/>
                            <a:gdLst>
                              <a:gd name="T0" fmla="*/ 61 w 127"/>
                              <a:gd name="T1" fmla="*/ -1801 h 131"/>
                              <a:gd name="T2" fmla="*/ 54 w 127"/>
                              <a:gd name="T3" fmla="*/ -1809 h 131"/>
                              <a:gd name="T4" fmla="*/ 47 w 127"/>
                              <a:gd name="T5" fmla="*/ -1815 h 131"/>
                              <a:gd name="T6" fmla="*/ 47 w 127"/>
                              <a:gd name="T7" fmla="*/ -1739 h 131"/>
                              <a:gd name="T8" fmla="*/ 41 w 127"/>
                              <a:gd name="T9" fmla="*/ -1732 h 131"/>
                              <a:gd name="T10" fmla="*/ 25 w 127"/>
                              <a:gd name="T11" fmla="*/ -1730 h 131"/>
                              <a:gd name="T12" fmla="*/ 18 w 127"/>
                              <a:gd name="T13" fmla="*/ -1735 h 131"/>
                              <a:gd name="T14" fmla="*/ 16 w 127"/>
                              <a:gd name="T15" fmla="*/ -1740 h 131"/>
                              <a:gd name="T16" fmla="*/ 47 w 127"/>
                              <a:gd name="T17" fmla="*/ -1770 h 131"/>
                              <a:gd name="T18" fmla="*/ 46 w 127"/>
                              <a:gd name="T19" fmla="*/ -1815 h 131"/>
                              <a:gd name="T20" fmla="*/ 16 w 127"/>
                              <a:gd name="T21" fmla="*/ -1762 h 131"/>
                              <a:gd name="T22" fmla="*/ 17 w 127"/>
                              <a:gd name="T23" fmla="*/ -1795 h 131"/>
                              <a:gd name="T24" fmla="*/ 25 w 127"/>
                              <a:gd name="T25" fmla="*/ -1801 h 131"/>
                              <a:gd name="T26" fmla="*/ 40 w 127"/>
                              <a:gd name="T27" fmla="*/ -1800 h 131"/>
                              <a:gd name="T28" fmla="*/ 46 w 127"/>
                              <a:gd name="T29" fmla="*/ -1795 h 131"/>
                              <a:gd name="T30" fmla="*/ 46 w 127"/>
                              <a:gd name="T31" fmla="*/ -1815 h 131"/>
                              <a:gd name="T32" fmla="*/ 20 w 127"/>
                              <a:gd name="T33" fmla="*/ -1817 h 131"/>
                              <a:gd name="T34" fmla="*/ 8 w 127"/>
                              <a:gd name="T35" fmla="*/ -1809 h 131"/>
                              <a:gd name="T36" fmla="*/ 0 w 127"/>
                              <a:gd name="T37" fmla="*/ -1797 h 131"/>
                              <a:gd name="T38" fmla="*/ 3 w 127"/>
                              <a:gd name="T39" fmla="*/ -1728 h 131"/>
                              <a:gd name="T40" fmla="*/ 20 w 127"/>
                              <a:gd name="T41" fmla="*/ -1715 h 131"/>
                              <a:gd name="T42" fmla="*/ 49 w 127"/>
                              <a:gd name="T43" fmla="*/ -1717 h 131"/>
                              <a:gd name="T44" fmla="*/ 61 w 127"/>
                              <a:gd name="T45" fmla="*/ -1730 h 131"/>
                              <a:gd name="T46" fmla="*/ 62 w 127"/>
                              <a:gd name="T47" fmla="*/ -1770 h 131"/>
                              <a:gd name="T48" fmla="*/ 126 w 127"/>
                              <a:gd name="T49" fmla="*/ -1732 h 131"/>
                              <a:gd name="T50" fmla="*/ 99 w 127"/>
                              <a:gd name="T51" fmla="*/ -1716 h 131"/>
                              <a:gd name="T52" fmla="*/ 111 w 127"/>
                              <a:gd name="T53" fmla="*/ -1712 h 131"/>
                              <a:gd name="T54" fmla="*/ 105 w 127"/>
                              <a:gd name="T55" fmla="*/ -1704 h 131"/>
                              <a:gd name="T56" fmla="*/ 99 w 127"/>
                              <a:gd name="T57" fmla="*/ -1701 h 131"/>
                              <a:gd name="T58" fmla="*/ 110 w 127"/>
                              <a:gd name="T59" fmla="*/ -1688 h 131"/>
                              <a:gd name="T60" fmla="*/ 124 w 127"/>
                              <a:gd name="T61" fmla="*/ -1702 h 131"/>
                              <a:gd name="T62" fmla="*/ 126 w 127"/>
                              <a:gd name="T63" fmla="*/ -1732 h 1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27" h="131">
                                <a:moveTo>
                                  <a:pt x="62" y="20"/>
                                </a:moveTo>
                                <a:lnTo>
                                  <a:pt x="61" y="16"/>
                                </a:lnTo>
                                <a:lnTo>
                                  <a:pt x="60" y="14"/>
                                </a:lnTo>
                                <a:lnTo>
                                  <a:pt x="54" y="8"/>
                                </a:lnTo>
                                <a:lnTo>
                                  <a:pt x="49" y="3"/>
                                </a:lnTo>
                                <a:lnTo>
                                  <a:pt x="47" y="2"/>
                                </a:lnTo>
                                <a:lnTo>
                                  <a:pt x="47" y="47"/>
                                </a:lnTo>
                                <a:lnTo>
                                  <a:pt x="47" y="78"/>
                                </a:lnTo>
                                <a:lnTo>
                                  <a:pt x="46" y="81"/>
                                </a:lnTo>
                                <a:lnTo>
                                  <a:pt x="41" y="85"/>
                                </a:lnTo>
                                <a:lnTo>
                                  <a:pt x="38" y="87"/>
                                </a:lnTo>
                                <a:lnTo>
                                  <a:pt x="25" y="87"/>
                                </a:lnTo>
                                <a:lnTo>
                                  <a:pt x="23" y="86"/>
                                </a:lnTo>
                                <a:lnTo>
                                  <a:pt x="18" y="82"/>
                                </a:lnTo>
                                <a:lnTo>
                                  <a:pt x="17" y="80"/>
                                </a:lnTo>
                                <a:lnTo>
                                  <a:pt x="16" y="77"/>
                                </a:lnTo>
                                <a:lnTo>
                                  <a:pt x="38" y="55"/>
                                </a:lnTo>
                                <a:lnTo>
                                  <a:pt x="47" y="47"/>
                                </a:lnTo>
                                <a:lnTo>
                                  <a:pt x="47" y="2"/>
                                </a:lnTo>
                                <a:lnTo>
                                  <a:pt x="46" y="2"/>
                                </a:lnTo>
                                <a:lnTo>
                                  <a:pt x="46" y="25"/>
                                </a:lnTo>
                                <a:lnTo>
                                  <a:pt x="16" y="55"/>
                                </a:lnTo>
                                <a:lnTo>
                                  <a:pt x="16" y="24"/>
                                </a:lnTo>
                                <a:lnTo>
                                  <a:pt x="17" y="22"/>
                                </a:lnTo>
                                <a:lnTo>
                                  <a:pt x="22" y="17"/>
                                </a:lnTo>
                                <a:lnTo>
                                  <a:pt x="25" y="16"/>
                                </a:lnTo>
                                <a:lnTo>
                                  <a:pt x="38" y="16"/>
                                </a:lnTo>
                                <a:lnTo>
                                  <a:pt x="40" y="17"/>
                                </a:lnTo>
                                <a:lnTo>
                                  <a:pt x="44" y="20"/>
                                </a:lnTo>
                                <a:lnTo>
                                  <a:pt x="46" y="22"/>
                                </a:lnTo>
                                <a:lnTo>
                                  <a:pt x="46" y="25"/>
                                </a:lnTo>
                                <a:lnTo>
                                  <a:pt x="46" y="2"/>
                                </a:lnTo>
                                <a:lnTo>
                                  <a:pt x="43" y="0"/>
                                </a:lnTo>
                                <a:lnTo>
                                  <a:pt x="20" y="0"/>
                                </a:lnTo>
                                <a:lnTo>
                                  <a:pt x="14" y="3"/>
                                </a:lnTo>
                                <a:lnTo>
                                  <a:pt x="8" y="8"/>
                                </a:lnTo>
                                <a:lnTo>
                                  <a:pt x="3" y="14"/>
                                </a:lnTo>
                                <a:lnTo>
                                  <a:pt x="0" y="20"/>
                                </a:lnTo>
                                <a:lnTo>
                                  <a:pt x="0" y="82"/>
                                </a:lnTo>
                                <a:lnTo>
                                  <a:pt x="3" y="89"/>
                                </a:lnTo>
                                <a:lnTo>
                                  <a:pt x="14" y="100"/>
                                </a:lnTo>
                                <a:lnTo>
                                  <a:pt x="20" y="102"/>
                                </a:lnTo>
                                <a:lnTo>
                                  <a:pt x="43" y="102"/>
                                </a:lnTo>
                                <a:lnTo>
                                  <a:pt x="49" y="100"/>
                                </a:lnTo>
                                <a:lnTo>
                                  <a:pt x="60" y="89"/>
                                </a:lnTo>
                                <a:lnTo>
                                  <a:pt x="61" y="87"/>
                                </a:lnTo>
                                <a:lnTo>
                                  <a:pt x="62" y="82"/>
                                </a:lnTo>
                                <a:lnTo>
                                  <a:pt x="62" y="47"/>
                                </a:lnTo>
                                <a:lnTo>
                                  <a:pt x="62" y="20"/>
                                </a:lnTo>
                                <a:close/>
                                <a:moveTo>
                                  <a:pt x="126" y="85"/>
                                </a:moveTo>
                                <a:lnTo>
                                  <a:pt x="99" y="85"/>
                                </a:lnTo>
                                <a:lnTo>
                                  <a:pt x="99" y="101"/>
                                </a:lnTo>
                                <a:lnTo>
                                  <a:pt x="111" y="101"/>
                                </a:lnTo>
                                <a:lnTo>
                                  <a:pt x="111" y="105"/>
                                </a:lnTo>
                                <a:lnTo>
                                  <a:pt x="110" y="108"/>
                                </a:lnTo>
                                <a:lnTo>
                                  <a:pt x="105" y="113"/>
                                </a:lnTo>
                                <a:lnTo>
                                  <a:pt x="103" y="115"/>
                                </a:lnTo>
                                <a:lnTo>
                                  <a:pt x="99" y="116"/>
                                </a:lnTo>
                                <a:lnTo>
                                  <a:pt x="103" y="131"/>
                                </a:lnTo>
                                <a:lnTo>
                                  <a:pt x="110" y="129"/>
                                </a:lnTo>
                                <a:lnTo>
                                  <a:pt x="116" y="125"/>
                                </a:lnTo>
                                <a:lnTo>
                                  <a:pt x="124" y="115"/>
                                </a:lnTo>
                                <a:lnTo>
                                  <a:pt x="126" y="108"/>
                                </a:lnTo>
                                <a:lnTo>
                                  <a:pt x="126"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23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683" y="-1817"/>
                            <a:ext cx="143" cy="103"/>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2380"/>
                        <wps:cNvSpPr>
                          <a:spLocks/>
                        </wps:cNvSpPr>
                        <wps:spPr bwMode="auto">
                          <a:xfrm>
                            <a:off x="3628" y="-1795"/>
                            <a:ext cx="127" cy="131"/>
                          </a:xfrm>
                          <a:custGeom>
                            <a:avLst/>
                            <a:gdLst>
                              <a:gd name="T0" fmla="*/ 61 w 127"/>
                              <a:gd name="T1" fmla="*/ -1779 h 131"/>
                              <a:gd name="T2" fmla="*/ 54 w 127"/>
                              <a:gd name="T3" fmla="*/ -1787 h 131"/>
                              <a:gd name="T4" fmla="*/ 47 w 127"/>
                              <a:gd name="T5" fmla="*/ -1793 h 131"/>
                              <a:gd name="T6" fmla="*/ 47 w 127"/>
                              <a:gd name="T7" fmla="*/ -1717 h 131"/>
                              <a:gd name="T8" fmla="*/ 41 w 127"/>
                              <a:gd name="T9" fmla="*/ -1710 h 131"/>
                              <a:gd name="T10" fmla="*/ 25 w 127"/>
                              <a:gd name="T11" fmla="*/ -1708 h 131"/>
                              <a:gd name="T12" fmla="*/ 18 w 127"/>
                              <a:gd name="T13" fmla="*/ -1713 h 131"/>
                              <a:gd name="T14" fmla="*/ 16 w 127"/>
                              <a:gd name="T15" fmla="*/ -1718 h 131"/>
                              <a:gd name="T16" fmla="*/ 47 w 127"/>
                              <a:gd name="T17" fmla="*/ -1748 h 131"/>
                              <a:gd name="T18" fmla="*/ 46 w 127"/>
                              <a:gd name="T19" fmla="*/ -1793 h 131"/>
                              <a:gd name="T20" fmla="*/ 16 w 127"/>
                              <a:gd name="T21" fmla="*/ -1740 h 131"/>
                              <a:gd name="T22" fmla="*/ 17 w 127"/>
                              <a:gd name="T23" fmla="*/ -1774 h 131"/>
                              <a:gd name="T24" fmla="*/ 25 w 127"/>
                              <a:gd name="T25" fmla="*/ -1779 h 131"/>
                              <a:gd name="T26" fmla="*/ 40 w 127"/>
                              <a:gd name="T27" fmla="*/ -1778 h 131"/>
                              <a:gd name="T28" fmla="*/ 46 w 127"/>
                              <a:gd name="T29" fmla="*/ -1773 h 131"/>
                              <a:gd name="T30" fmla="*/ 46 w 127"/>
                              <a:gd name="T31" fmla="*/ -1793 h 131"/>
                              <a:gd name="T32" fmla="*/ 20 w 127"/>
                              <a:gd name="T33" fmla="*/ -1795 h 131"/>
                              <a:gd name="T34" fmla="*/ 8 w 127"/>
                              <a:gd name="T35" fmla="*/ -1787 h 131"/>
                              <a:gd name="T36" fmla="*/ 0 w 127"/>
                              <a:gd name="T37" fmla="*/ -1775 h 131"/>
                              <a:gd name="T38" fmla="*/ 3 w 127"/>
                              <a:gd name="T39" fmla="*/ -1706 h 131"/>
                              <a:gd name="T40" fmla="*/ 20 w 127"/>
                              <a:gd name="T41" fmla="*/ -1693 h 131"/>
                              <a:gd name="T42" fmla="*/ 49 w 127"/>
                              <a:gd name="T43" fmla="*/ -1695 h 131"/>
                              <a:gd name="T44" fmla="*/ 61 w 127"/>
                              <a:gd name="T45" fmla="*/ -1708 h 131"/>
                              <a:gd name="T46" fmla="*/ 62 w 127"/>
                              <a:gd name="T47" fmla="*/ -1748 h 131"/>
                              <a:gd name="T48" fmla="*/ 126 w 127"/>
                              <a:gd name="T49" fmla="*/ -1710 h 131"/>
                              <a:gd name="T50" fmla="*/ 99 w 127"/>
                              <a:gd name="T51" fmla="*/ -1694 h 131"/>
                              <a:gd name="T52" fmla="*/ 111 w 127"/>
                              <a:gd name="T53" fmla="*/ -1690 h 131"/>
                              <a:gd name="T54" fmla="*/ 105 w 127"/>
                              <a:gd name="T55" fmla="*/ -1682 h 131"/>
                              <a:gd name="T56" fmla="*/ 99 w 127"/>
                              <a:gd name="T57" fmla="*/ -1680 h 131"/>
                              <a:gd name="T58" fmla="*/ 110 w 127"/>
                              <a:gd name="T59" fmla="*/ -1666 h 131"/>
                              <a:gd name="T60" fmla="*/ 124 w 127"/>
                              <a:gd name="T61" fmla="*/ -1681 h 131"/>
                              <a:gd name="T62" fmla="*/ 126 w 127"/>
                              <a:gd name="T63" fmla="*/ -1710 h 1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27" h="131">
                                <a:moveTo>
                                  <a:pt x="62" y="20"/>
                                </a:moveTo>
                                <a:lnTo>
                                  <a:pt x="61" y="16"/>
                                </a:lnTo>
                                <a:lnTo>
                                  <a:pt x="60" y="13"/>
                                </a:lnTo>
                                <a:lnTo>
                                  <a:pt x="54" y="8"/>
                                </a:lnTo>
                                <a:lnTo>
                                  <a:pt x="49" y="3"/>
                                </a:lnTo>
                                <a:lnTo>
                                  <a:pt x="47" y="2"/>
                                </a:lnTo>
                                <a:lnTo>
                                  <a:pt x="47" y="47"/>
                                </a:lnTo>
                                <a:lnTo>
                                  <a:pt x="47" y="78"/>
                                </a:lnTo>
                                <a:lnTo>
                                  <a:pt x="45" y="81"/>
                                </a:lnTo>
                                <a:lnTo>
                                  <a:pt x="41" y="85"/>
                                </a:lnTo>
                                <a:lnTo>
                                  <a:pt x="38" y="87"/>
                                </a:lnTo>
                                <a:lnTo>
                                  <a:pt x="25" y="87"/>
                                </a:lnTo>
                                <a:lnTo>
                                  <a:pt x="23" y="86"/>
                                </a:lnTo>
                                <a:lnTo>
                                  <a:pt x="18" y="82"/>
                                </a:lnTo>
                                <a:lnTo>
                                  <a:pt x="17" y="80"/>
                                </a:lnTo>
                                <a:lnTo>
                                  <a:pt x="16" y="77"/>
                                </a:lnTo>
                                <a:lnTo>
                                  <a:pt x="38" y="55"/>
                                </a:lnTo>
                                <a:lnTo>
                                  <a:pt x="47" y="47"/>
                                </a:lnTo>
                                <a:lnTo>
                                  <a:pt x="47" y="2"/>
                                </a:lnTo>
                                <a:lnTo>
                                  <a:pt x="46" y="2"/>
                                </a:lnTo>
                                <a:lnTo>
                                  <a:pt x="46" y="25"/>
                                </a:lnTo>
                                <a:lnTo>
                                  <a:pt x="16" y="55"/>
                                </a:lnTo>
                                <a:lnTo>
                                  <a:pt x="16" y="24"/>
                                </a:lnTo>
                                <a:lnTo>
                                  <a:pt x="17" y="21"/>
                                </a:lnTo>
                                <a:lnTo>
                                  <a:pt x="22" y="17"/>
                                </a:lnTo>
                                <a:lnTo>
                                  <a:pt x="25" y="16"/>
                                </a:lnTo>
                                <a:lnTo>
                                  <a:pt x="38" y="16"/>
                                </a:lnTo>
                                <a:lnTo>
                                  <a:pt x="40" y="17"/>
                                </a:lnTo>
                                <a:lnTo>
                                  <a:pt x="44" y="20"/>
                                </a:lnTo>
                                <a:lnTo>
                                  <a:pt x="46" y="22"/>
                                </a:lnTo>
                                <a:lnTo>
                                  <a:pt x="46" y="25"/>
                                </a:lnTo>
                                <a:lnTo>
                                  <a:pt x="46" y="2"/>
                                </a:lnTo>
                                <a:lnTo>
                                  <a:pt x="42" y="0"/>
                                </a:lnTo>
                                <a:lnTo>
                                  <a:pt x="20" y="0"/>
                                </a:lnTo>
                                <a:lnTo>
                                  <a:pt x="14" y="3"/>
                                </a:lnTo>
                                <a:lnTo>
                                  <a:pt x="8" y="8"/>
                                </a:lnTo>
                                <a:lnTo>
                                  <a:pt x="3" y="13"/>
                                </a:lnTo>
                                <a:lnTo>
                                  <a:pt x="0" y="20"/>
                                </a:lnTo>
                                <a:lnTo>
                                  <a:pt x="0" y="82"/>
                                </a:lnTo>
                                <a:lnTo>
                                  <a:pt x="3" y="89"/>
                                </a:lnTo>
                                <a:lnTo>
                                  <a:pt x="14" y="100"/>
                                </a:lnTo>
                                <a:lnTo>
                                  <a:pt x="20" y="102"/>
                                </a:lnTo>
                                <a:lnTo>
                                  <a:pt x="42" y="102"/>
                                </a:lnTo>
                                <a:lnTo>
                                  <a:pt x="49" y="100"/>
                                </a:lnTo>
                                <a:lnTo>
                                  <a:pt x="60" y="89"/>
                                </a:lnTo>
                                <a:lnTo>
                                  <a:pt x="61" y="87"/>
                                </a:lnTo>
                                <a:lnTo>
                                  <a:pt x="62" y="82"/>
                                </a:lnTo>
                                <a:lnTo>
                                  <a:pt x="62" y="47"/>
                                </a:lnTo>
                                <a:lnTo>
                                  <a:pt x="62" y="20"/>
                                </a:lnTo>
                                <a:close/>
                                <a:moveTo>
                                  <a:pt x="126" y="85"/>
                                </a:moveTo>
                                <a:lnTo>
                                  <a:pt x="99" y="85"/>
                                </a:lnTo>
                                <a:lnTo>
                                  <a:pt x="99" y="101"/>
                                </a:lnTo>
                                <a:lnTo>
                                  <a:pt x="111" y="101"/>
                                </a:lnTo>
                                <a:lnTo>
                                  <a:pt x="111" y="105"/>
                                </a:lnTo>
                                <a:lnTo>
                                  <a:pt x="110" y="108"/>
                                </a:lnTo>
                                <a:lnTo>
                                  <a:pt x="105" y="113"/>
                                </a:lnTo>
                                <a:lnTo>
                                  <a:pt x="102" y="115"/>
                                </a:lnTo>
                                <a:lnTo>
                                  <a:pt x="99" y="115"/>
                                </a:lnTo>
                                <a:lnTo>
                                  <a:pt x="103" y="130"/>
                                </a:lnTo>
                                <a:lnTo>
                                  <a:pt x="110" y="129"/>
                                </a:lnTo>
                                <a:lnTo>
                                  <a:pt x="116" y="125"/>
                                </a:lnTo>
                                <a:lnTo>
                                  <a:pt x="124" y="114"/>
                                </a:lnTo>
                                <a:lnTo>
                                  <a:pt x="126" y="108"/>
                                </a:lnTo>
                                <a:lnTo>
                                  <a:pt x="126"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23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93" y="-1795"/>
                            <a:ext cx="225" cy="103"/>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2378"/>
                        <wps:cNvSpPr>
                          <a:spLocks/>
                        </wps:cNvSpPr>
                        <wps:spPr bwMode="auto">
                          <a:xfrm>
                            <a:off x="5782" y="-2331"/>
                            <a:ext cx="127" cy="131"/>
                          </a:xfrm>
                          <a:custGeom>
                            <a:avLst/>
                            <a:gdLst>
                              <a:gd name="T0" fmla="*/ 60 w 127"/>
                              <a:gd name="T1" fmla="*/ -2314 h 131"/>
                              <a:gd name="T2" fmla="*/ 54 w 127"/>
                              <a:gd name="T3" fmla="*/ -2322 h 131"/>
                              <a:gd name="T4" fmla="*/ 46 w 127"/>
                              <a:gd name="T5" fmla="*/ -2328 h 131"/>
                              <a:gd name="T6" fmla="*/ 46 w 127"/>
                              <a:gd name="T7" fmla="*/ -2252 h 131"/>
                              <a:gd name="T8" fmla="*/ 40 w 127"/>
                              <a:gd name="T9" fmla="*/ -2245 h 131"/>
                              <a:gd name="T10" fmla="*/ 24 w 127"/>
                              <a:gd name="T11" fmla="*/ -2244 h 131"/>
                              <a:gd name="T12" fmla="*/ 18 w 127"/>
                              <a:gd name="T13" fmla="*/ -2248 h 131"/>
                              <a:gd name="T14" fmla="*/ 16 w 127"/>
                              <a:gd name="T15" fmla="*/ -2253 h 131"/>
                              <a:gd name="T16" fmla="*/ 46 w 127"/>
                              <a:gd name="T17" fmla="*/ -2283 h 131"/>
                              <a:gd name="T18" fmla="*/ 46 w 127"/>
                              <a:gd name="T19" fmla="*/ -2329 h 131"/>
                              <a:gd name="T20" fmla="*/ 15 w 127"/>
                              <a:gd name="T21" fmla="*/ -2275 h 131"/>
                              <a:gd name="T22" fmla="*/ 17 w 127"/>
                              <a:gd name="T23" fmla="*/ -2309 h 131"/>
                              <a:gd name="T24" fmla="*/ 24 w 127"/>
                              <a:gd name="T25" fmla="*/ -2314 h 131"/>
                              <a:gd name="T26" fmla="*/ 39 w 127"/>
                              <a:gd name="T27" fmla="*/ -2314 h 131"/>
                              <a:gd name="T28" fmla="*/ 45 w 127"/>
                              <a:gd name="T29" fmla="*/ -2308 h 131"/>
                              <a:gd name="T30" fmla="*/ 46 w 127"/>
                              <a:gd name="T31" fmla="*/ -2329 h 131"/>
                              <a:gd name="T32" fmla="*/ 20 w 127"/>
                              <a:gd name="T33" fmla="*/ -2330 h 131"/>
                              <a:gd name="T34" fmla="*/ 8 w 127"/>
                              <a:gd name="T35" fmla="*/ -2322 h 131"/>
                              <a:gd name="T36" fmla="*/ 0 w 127"/>
                              <a:gd name="T37" fmla="*/ -2310 h 131"/>
                              <a:gd name="T38" fmla="*/ 2 w 127"/>
                              <a:gd name="T39" fmla="*/ -2241 h 131"/>
                              <a:gd name="T40" fmla="*/ 20 w 127"/>
                              <a:gd name="T41" fmla="*/ -2228 h 131"/>
                              <a:gd name="T42" fmla="*/ 48 w 127"/>
                              <a:gd name="T43" fmla="*/ -2231 h 131"/>
                              <a:gd name="T44" fmla="*/ 60 w 127"/>
                              <a:gd name="T45" fmla="*/ -2244 h 131"/>
                              <a:gd name="T46" fmla="*/ 62 w 127"/>
                              <a:gd name="T47" fmla="*/ -2283 h 131"/>
                              <a:gd name="T48" fmla="*/ 126 w 127"/>
                              <a:gd name="T49" fmla="*/ -2245 h 131"/>
                              <a:gd name="T50" fmla="*/ 98 w 127"/>
                              <a:gd name="T51" fmla="*/ -2229 h 131"/>
                              <a:gd name="T52" fmla="*/ 110 w 127"/>
                              <a:gd name="T53" fmla="*/ -2226 h 131"/>
                              <a:gd name="T54" fmla="*/ 105 w 127"/>
                              <a:gd name="T55" fmla="*/ -2217 h 131"/>
                              <a:gd name="T56" fmla="*/ 98 w 127"/>
                              <a:gd name="T57" fmla="*/ -2215 h 131"/>
                              <a:gd name="T58" fmla="*/ 109 w 127"/>
                              <a:gd name="T59" fmla="*/ -2202 h 131"/>
                              <a:gd name="T60" fmla="*/ 124 w 127"/>
                              <a:gd name="T61" fmla="*/ -2216 h 131"/>
                              <a:gd name="T62" fmla="*/ 126 w 127"/>
                              <a:gd name="T63" fmla="*/ -2245 h 1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27" h="131">
                                <a:moveTo>
                                  <a:pt x="62" y="20"/>
                                </a:moveTo>
                                <a:lnTo>
                                  <a:pt x="60" y="16"/>
                                </a:lnTo>
                                <a:lnTo>
                                  <a:pt x="59" y="13"/>
                                </a:lnTo>
                                <a:lnTo>
                                  <a:pt x="54" y="8"/>
                                </a:lnTo>
                                <a:lnTo>
                                  <a:pt x="48" y="2"/>
                                </a:lnTo>
                                <a:lnTo>
                                  <a:pt x="46" y="2"/>
                                </a:lnTo>
                                <a:lnTo>
                                  <a:pt x="46" y="47"/>
                                </a:lnTo>
                                <a:lnTo>
                                  <a:pt x="46" y="78"/>
                                </a:lnTo>
                                <a:lnTo>
                                  <a:pt x="45" y="80"/>
                                </a:lnTo>
                                <a:lnTo>
                                  <a:pt x="40" y="85"/>
                                </a:lnTo>
                                <a:lnTo>
                                  <a:pt x="37" y="86"/>
                                </a:lnTo>
                                <a:lnTo>
                                  <a:pt x="24" y="86"/>
                                </a:lnTo>
                                <a:lnTo>
                                  <a:pt x="22" y="85"/>
                                </a:lnTo>
                                <a:lnTo>
                                  <a:pt x="18" y="82"/>
                                </a:lnTo>
                                <a:lnTo>
                                  <a:pt x="16" y="80"/>
                                </a:lnTo>
                                <a:lnTo>
                                  <a:pt x="16" y="77"/>
                                </a:lnTo>
                                <a:lnTo>
                                  <a:pt x="38" y="55"/>
                                </a:lnTo>
                                <a:lnTo>
                                  <a:pt x="46" y="47"/>
                                </a:lnTo>
                                <a:lnTo>
                                  <a:pt x="46" y="2"/>
                                </a:lnTo>
                                <a:lnTo>
                                  <a:pt x="46" y="1"/>
                                </a:lnTo>
                                <a:lnTo>
                                  <a:pt x="46" y="25"/>
                                </a:lnTo>
                                <a:lnTo>
                                  <a:pt x="15" y="55"/>
                                </a:lnTo>
                                <a:lnTo>
                                  <a:pt x="15" y="24"/>
                                </a:lnTo>
                                <a:lnTo>
                                  <a:pt x="17" y="21"/>
                                </a:lnTo>
                                <a:lnTo>
                                  <a:pt x="21" y="17"/>
                                </a:lnTo>
                                <a:lnTo>
                                  <a:pt x="24" y="16"/>
                                </a:lnTo>
                                <a:lnTo>
                                  <a:pt x="37" y="16"/>
                                </a:lnTo>
                                <a:lnTo>
                                  <a:pt x="39" y="16"/>
                                </a:lnTo>
                                <a:lnTo>
                                  <a:pt x="44" y="20"/>
                                </a:lnTo>
                                <a:lnTo>
                                  <a:pt x="45" y="22"/>
                                </a:lnTo>
                                <a:lnTo>
                                  <a:pt x="46" y="25"/>
                                </a:lnTo>
                                <a:lnTo>
                                  <a:pt x="46" y="1"/>
                                </a:lnTo>
                                <a:lnTo>
                                  <a:pt x="42" y="0"/>
                                </a:lnTo>
                                <a:lnTo>
                                  <a:pt x="20" y="0"/>
                                </a:lnTo>
                                <a:lnTo>
                                  <a:pt x="13" y="2"/>
                                </a:lnTo>
                                <a:lnTo>
                                  <a:pt x="8" y="8"/>
                                </a:lnTo>
                                <a:lnTo>
                                  <a:pt x="2" y="13"/>
                                </a:lnTo>
                                <a:lnTo>
                                  <a:pt x="0" y="20"/>
                                </a:lnTo>
                                <a:lnTo>
                                  <a:pt x="0" y="82"/>
                                </a:lnTo>
                                <a:lnTo>
                                  <a:pt x="2" y="89"/>
                                </a:lnTo>
                                <a:lnTo>
                                  <a:pt x="13" y="99"/>
                                </a:lnTo>
                                <a:lnTo>
                                  <a:pt x="20" y="102"/>
                                </a:lnTo>
                                <a:lnTo>
                                  <a:pt x="42" y="102"/>
                                </a:lnTo>
                                <a:lnTo>
                                  <a:pt x="48" y="99"/>
                                </a:lnTo>
                                <a:lnTo>
                                  <a:pt x="59" y="89"/>
                                </a:lnTo>
                                <a:lnTo>
                                  <a:pt x="60" y="86"/>
                                </a:lnTo>
                                <a:lnTo>
                                  <a:pt x="62" y="82"/>
                                </a:lnTo>
                                <a:lnTo>
                                  <a:pt x="62" y="47"/>
                                </a:lnTo>
                                <a:lnTo>
                                  <a:pt x="62" y="20"/>
                                </a:lnTo>
                                <a:close/>
                                <a:moveTo>
                                  <a:pt x="126" y="85"/>
                                </a:moveTo>
                                <a:lnTo>
                                  <a:pt x="98" y="85"/>
                                </a:lnTo>
                                <a:lnTo>
                                  <a:pt x="98" y="101"/>
                                </a:lnTo>
                                <a:lnTo>
                                  <a:pt x="110" y="101"/>
                                </a:lnTo>
                                <a:lnTo>
                                  <a:pt x="110" y="104"/>
                                </a:lnTo>
                                <a:lnTo>
                                  <a:pt x="109" y="107"/>
                                </a:lnTo>
                                <a:lnTo>
                                  <a:pt x="105" y="113"/>
                                </a:lnTo>
                                <a:lnTo>
                                  <a:pt x="102" y="114"/>
                                </a:lnTo>
                                <a:lnTo>
                                  <a:pt x="98" y="115"/>
                                </a:lnTo>
                                <a:lnTo>
                                  <a:pt x="103" y="130"/>
                                </a:lnTo>
                                <a:lnTo>
                                  <a:pt x="109" y="128"/>
                                </a:lnTo>
                                <a:lnTo>
                                  <a:pt x="115" y="125"/>
                                </a:lnTo>
                                <a:lnTo>
                                  <a:pt x="124" y="114"/>
                                </a:lnTo>
                                <a:lnTo>
                                  <a:pt x="126" y="108"/>
                                </a:lnTo>
                                <a:lnTo>
                                  <a:pt x="126"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3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949" y="-2329"/>
                            <a:ext cx="223" cy="101"/>
                          </a:xfrm>
                          <a:prstGeom prst="rect">
                            <a:avLst/>
                          </a:prstGeom>
                          <a:noFill/>
                          <a:extLst>
                            <a:ext uri="{909E8E84-426E-40DD-AFC4-6F175D3DCCD1}">
                              <a14:hiddenFill xmlns:a14="http://schemas.microsoft.com/office/drawing/2010/main">
                                <a:solidFill>
                                  <a:srgbClr val="FFFFFF"/>
                                </a:solidFill>
                              </a14:hiddenFill>
                            </a:ext>
                          </a:extLst>
                        </pic:spPr>
                      </pic:pic>
                      <wps:wsp>
                        <wps:cNvPr id="91" name="AutoShape 2376"/>
                        <wps:cNvSpPr>
                          <a:spLocks/>
                        </wps:cNvSpPr>
                        <wps:spPr bwMode="auto">
                          <a:xfrm>
                            <a:off x="7506" y="-2366"/>
                            <a:ext cx="127" cy="131"/>
                          </a:xfrm>
                          <a:custGeom>
                            <a:avLst/>
                            <a:gdLst>
                              <a:gd name="T0" fmla="*/ 60 w 127"/>
                              <a:gd name="T1" fmla="*/ -2349 h 131"/>
                              <a:gd name="T2" fmla="*/ 54 w 127"/>
                              <a:gd name="T3" fmla="*/ -2357 h 131"/>
                              <a:gd name="T4" fmla="*/ 46 w 127"/>
                              <a:gd name="T5" fmla="*/ -2363 h 131"/>
                              <a:gd name="T6" fmla="*/ 46 w 127"/>
                              <a:gd name="T7" fmla="*/ -2287 h 131"/>
                              <a:gd name="T8" fmla="*/ 41 w 127"/>
                              <a:gd name="T9" fmla="*/ -2280 h 131"/>
                              <a:gd name="T10" fmla="*/ 25 w 127"/>
                              <a:gd name="T11" fmla="*/ -2279 h 131"/>
                              <a:gd name="T12" fmla="*/ 18 w 127"/>
                              <a:gd name="T13" fmla="*/ -2283 h 131"/>
                              <a:gd name="T14" fmla="*/ 16 w 127"/>
                              <a:gd name="T15" fmla="*/ -2288 h 131"/>
                              <a:gd name="T16" fmla="*/ 46 w 127"/>
                              <a:gd name="T17" fmla="*/ -2318 h 131"/>
                              <a:gd name="T18" fmla="*/ 46 w 127"/>
                              <a:gd name="T19" fmla="*/ -2364 h 131"/>
                              <a:gd name="T20" fmla="*/ 16 w 127"/>
                              <a:gd name="T21" fmla="*/ -2310 h 131"/>
                              <a:gd name="T22" fmla="*/ 17 w 127"/>
                              <a:gd name="T23" fmla="*/ -2344 h 131"/>
                              <a:gd name="T24" fmla="*/ 24 w 127"/>
                              <a:gd name="T25" fmla="*/ -2349 h 131"/>
                              <a:gd name="T26" fmla="*/ 40 w 127"/>
                              <a:gd name="T27" fmla="*/ -2349 h 131"/>
                              <a:gd name="T28" fmla="*/ 45 w 127"/>
                              <a:gd name="T29" fmla="*/ -2343 h 131"/>
                              <a:gd name="T30" fmla="*/ 46 w 127"/>
                              <a:gd name="T31" fmla="*/ -2364 h 131"/>
                              <a:gd name="T32" fmla="*/ 20 w 127"/>
                              <a:gd name="T33" fmla="*/ -2365 h 131"/>
                              <a:gd name="T34" fmla="*/ 8 w 127"/>
                              <a:gd name="T35" fmla="*/ -2357 h 131"/>
                              <a:gd name="T36" fmla="*/ 0 w 127"/>
                              <a:gd name="T37" fmla="*/ -2345 h 131"/>
                              <a:gd name="T38" fmla="*/ 3 w 127"/>
                              <a:gd name="T39" fmla="*/ -2276 h 131"/>
                              <a:gd name="T40" fmla="*/ 20 w 127"/>
                              <a:gd name="T41" fmla="*/ -2263 h 131"/>
                              <a:gd name="T42" fmla="*/ 49 w 127"/>
                              <a:gd name="T43" fmla="*/ -2266 h 131"/>
                              <a:gd name="T44" fmla="*/ 60 w 127"/>
                              <a:gd name="T45" fmla="*/ -2279 h 131"/>
                              <a:gd name="T46" fmla="*/ 62 w 127"/>
                              <a:gd name="T47" fmla="*/ -2318 h 131"/>
                              <a:gd name="T48" fmla="*/ 126 w 127"/>
                              <a:gd name="T49" fmla="*/ -2280 h 131"/>
                              <a:gd name="T50" fmla="*/ 98 w 127"/>
                              <a:gd name="T51" fmla="*/ -2264 h 131"/>
                              <a:gd name="T52" fmla="*/ 110 w 127"/>
                              <a:gd name="T53" fmla="*/ -2261 h 131"/>
                              <a:gd name="T54" fmla="*/ 105 w 127"/>
                              <a:gd name="T55" fmla="*/ -2252 h 131"/>
                              <a:gd name="T56" fmla="*/ 99 w 127"/>
                              <a:gd name="T57" fmla="*/ -2250 h 131"/>
                              <a:gd name="T58" fmla="*/ 110 w 127"/>
                              <a:gd name="T59" fmla="*/ -2237 h 131"/>
                              <a:gd name="T60" fmla="*/ 124 w 127"/>
                              <a:gd name="T61" fmla="*/ -2251 h 131"/>
                              <a:gd name="T62" fmla="*/ 126 w 127"/>
                              <a:gd name="T63" fmla="*/ -2280 h 1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27" h="131">
                                <a:moveTo>
                                  <a:pt x="62" y="20"/>
                                </a:moveTo>
                                <a:lnTo>
                                  <a:pt x="60" y="16"/>
                                </a:lnTo>
                                <a:lnTo>
                                  <a:pt x="59" y="13"/>
                                </a:lnTo>
                                <a:lnTo>
                                  <a:pt x="54" y="8"/>
                                </a:lnTo>
                                <a:lnTo>
                                  <a:pt x="49" y="2"/>
                                </a:lnTo>
                                <a:lnTo>
                                  <a:pt x="46" y="2"/>
                                </a:lnTo>
                                <a:lnTo>
                                  <a:pt x="46" y="47"/>
                                </a:lnTo>
                                <a:lnTo>
                                  <a:pt x="46" y="78"/>
                                </a:lnTo>
                                <a:lnTo>
                                  <a:pt x="45" y="80"/>
                                </a:lnTo>
                                <a:lnTo>
                                  <a:pt x="41" y="85"/>
                                </a:lnTo>
                                <a:lnTo>
                                  <a:pt x="38" y="86"/>
                                </a:lnTo>
                                <a:lnTo>
                                  <a:pt x="25" y="86"/>
                                </a:lnTo>
                                <a:lnTo>
                                  <a:pt x="22" y="85"/>
                                </a:lnTo>
                                <a:lnTo>
                                  <a:pt x="18" y="82"/>
                                </a:lnTo>
                                <a:lnTo>
                                  <a:pt x="17" y="80"/>
                                </a:lnTo>
                                <a:lnTo>
                                  <a:pt x="16" y="77"/>
                                </a:lnTo>
                                <a:lnTo>
                                  <a:pt x="38" y="55"/>
                                </a:lnTo>
                                <a:lnTo>
                                  <a:pt x="46" y="47"/>
                                </a:lnTo>
                                <a:lnTo>
                                  <a:pt x="46" y="2"/>
                                </a:lnTo>
                                <a:lnTo>
                                  <a:pt x="46" y="1"/>
                                </a:lnTo>
                                <a:lnTo>
                                  <a:pt x="46" y="25"/>
                                </a:lnTo>
                                <a:lnTo>
                                  <a:pt x="16" y="55"/>
                                </a:lnTo>
                                <a:lnTo>
                                  <a:pt x="16" y="24"/>
                                </a:lnTo>
                                <a:lnTo>
                                  <a:pt x="17" y="21"/>
                                </a:lnTo>
                                <a:lnTo>
                                  <a:pt x="21" y="17"/>
                                </a:lnTo>
                                <a:lnTo>
                                  <a:pt x="24" y="16"/>
                                </a:lnTo>
                                <a:lnTo>
                                  <a:pt x="37" y="16"/>
                                </a:lnTo>
                                <a:lnTo>
                                  <a:pt x="40" y="16"/>
                                </a:lnTo>
                                <a:lnTo>
                                  <a:pt x="44" y="20"/>
                                </a:lnTo>
                                <a:lnTo>
                                  <a:pt x="45" y="22"/>
                                </a:lnTo>
                                <a:lnTo>
                                  <a:pt x="46" y="25"/>
                                </a:lnTo>
                                <a:lnTo>
                                  <a:pt x="46" y="1"/>
                                </a:lnTo>
                                <a:lnTo>
                                  <a:pt x="42" y="0"/>
                                </a:lnTo>
                                <a:lnTo>
                                  <a:pt x="20" y="0"/>
                                </a:lnTo>
                                <a:lnTo>
                                  <a:pt x="13" y="2"/>
                                </a:lnTo>
                                <a:lnTo>
                                  <a:pt x="8" y="8"/>
                                </a:lnTo>
                                <a:lnTo>
                                  <a:pt x="3" y="13"/>
                                </a:lnTo>
                                <a:lnTo>
                                  <a:pt x="0" y="20"/>
                                </a:lnTo>
                                <a:lnTo>
                                  <a:pt x="0" y="82"/>
                                </a:lnTo>
                                <a:lnTo>
                                  <a:pt x="3" y="89"/>
                                </a:lnTo>
                                <a:lnTo>
                                  <a:pt x="13" y="99"/>
                                </a:lnTo>
                                <a:lnTo>
                                  <a:pt x="20" y="102"/>
                                </a:lnTo>
                                <a:lnTo>
                                  <a:pt x="42" y="102"/>
                                </a:lnTo>
                                <a:lnTo>
                                  <a:pt x="49" y="99"/>
                                </a:lnTo>
                                <a:lnTo>
                                  <a:pt x="59" y="89"/>
                                </a:lnTo>
                                <a:lnTo>
                                  <a:pt x="60" y="86"/>
                                </a:lnTo>
                                <a:lnTo>
                                  <a:pt x="62" y="82"/>
                                </a:lnTo>
                                <a:lnTo>
                                  <a:pt x="62" y="47"/>
                                </a:lnTo>
                                <a:lnTo>
                                  <a:pt x="62" y="20"/>
                                </a:lnTo>
                                <a:close/>
                                <a:moveTo>
                                  <a:pt x="126" y="85"/>
                                </a:moveTo>
                                <a:lnTo>
                                  <a:pt x="98" y="85"/>
                                </a:lnTo>
                                <a:lnTo>
                                  <a:pt x="98" y="101"/>
                                </a:lnTo>
                                <a:lnTo>
                                  <a:pt x="110" y="101"/>
                                </a:lnTo>
                                <a:lnTo>
                                  <a:pt x="110" y="104"/>
                                </a:lnTo>
                                <a:lnTo>
                                  <a:pt x="109" y="107"/>
                                </a:lnTo>
                                <a:lnTo>
                                  <a:pt x="105" y="113"/>
                                </a:lnTo>
                                <a:lnTo>
                                  <a:pt x="102" y="114"/>
                                </a:lnTo>
                                <a:lnTo>
                                  <a:pt x="99" y="115"/>
                                </a:lnTo>
                                <a:lnTo>
                                  <a:pt x="103" y="130"/>
                                </a:lnTo>
                                <a:lnTo>
                                  <a:pt x="110" y="128"/>
                                </a:lnTo>
                                <a:lnTo>
                                  <a:pt x="115" y="125"/>
                                </a:lnTo>
                                <a:lnTo>
                                  <a:pt x="124" y="114"/>
                                </a:lnTo>
                                <a:lnTo>
                                  <a:pt x="126" y="108"/>
                                </a:lnTo>
                                <a:lnTo>
                                  <a:pt x="126"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23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71" y="-2366"/>
                            <a:ext cx="227" cy="103"/>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2374"/>
                        <wps:cNvSpPr>
                          <a:spLocks/>
                        </wps:cNvSpPr>
                        <wps:spPr bwMode="auto">
                          <a:xfrm>
                            <a:off x="2922" y="-1832"/>
                            <a:ext cx="58" cy="58"/>
                          </a:xfrm>
                          <a:custGeom>
                            <a:avLst/>
                            <a:gdLst>
                              <a:gd name="T0" fmla="*/ 29 w 58"/>
                              <a:gd name="T1" fmla="*/ -1832 h 58"/>
                              <a:gd name="T2" fmla="*/ 18 w 58"/>
                              <a:gd name="T3" fmla="*/ -1830 h 58"/>
                              <a:gd name="T4" fmla="*/ 9 w 58"/>
                              <a:gd name="T5" fmla="*/ -1823 h 58"/>
                              <a:gd name="T6" fmla="*/ 3 w 58"/>
                              <a:gd name="T7" fmla="*/ -1814 h 58"/>
                              <a:gd name="T8" fmla="*/ 0 w 58"/>
                              <a:gd name="T9" fmla="*/ -1803 h 58"/>
                              <a:gd name="T10" fmla="*/ 3 w 58"/>
                              <a:gd name="T11" fmla="*/ -1792 h 58"/>
                              <a:gd name="T12" fmla="*/ 9 w 58"/>
                              <a:gd name="T13" fmla="*/ -1783 h 58"/>
                              <a:gd name="T14" fmla="*/ 18 w 58"/>
                              <a:gd name="T15" fmla="*/ -1777 h 58"/>
                              <a:gd name="T16" fmla="*/ 29 w 58"/>
                              <a:gd name="T17" fmla="*/ -1774 h 58"/>
                              <a:gd name="T18" fmla="*/ 40 w 58"/>
                              <a:gd name="T19" fmla="*/ -1777 h 58"/>
                              <a:gd name="T20" fmla="*/ 50 w 58"/>
                              <a:gd name="T21" fmla="*/ -1783 h 58"/>
                              <a:gd name="T22" fmla="*/ 56 w 58"/>
                              <a:gd name="T23" fmla="*/ -1792 h 58"/>
                              <a:gd name="T24" fmla="*/ 58 w 58"/>
                              <a:gd name="T25" fmla="*/ -1803 h 58"/>
                              <a:gd name="T26" fmla="*/ 56 w 58"/>
                              <a:gd name="T27" fmla="*/ -1814 h 58"/>
                              <a:gd name="T28" fmla="*/ 50 w 58"/>
                              <a:gd name="T29" fmla="*/ -1823 h 58"/>
                              <a:gd name="T30" fmla="*/ 40 w 58"/>
                              <a:gd name="T31" fmla="*/ -1830 h 58"/>
                              <a:gd name="T32" fmla="*/ 29 w 58"/>
                              <a:gd name="T33" fmla="*/ -1832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50" y="49"/>
                                </a:lnTo>
                                <a:lnTo>
                                  <a:pt x="56" y="40"/>
                                </a:lnTo>
                                <a:lnTo>
                                  <a:pt x="58" y="29"/>
                                </a:lnTo>
                                <a:lnTo>
                                  <a:pt x="56" y="18"/>
                                </a:lnTo>
                                <a:lnTo>
                                  <a:pt x="50" y="9"/>
                                </a:lnTo>
                                <a:lnTo>
                                  <a:pt x="40" y="2"/>
                                </a:lnTo>
                                <a:lnTo>
                                  <a:pt x="29" y="0"/>
                                </a:lnTo>
                                <a:close/>
                              </a:path>
                            </a:pathLst>
                          </a:custGeom>
                          <a:solidFill>
                            <a:srgbClr val="52A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818B79" id="Group 2373" o:spid="_x0000_s1026" style="width:416.35pt;height:163.75pt;mso-position-horizontal-relative:char;mso-position-vertical-relative:line" coordorigin="1441,-2666" coordsize="6480,2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">
                <v:line id="Line 2415" o:spid="_x0000_s1027" style="position:absolute;visibility:visible;mso-wrap-style:square" from="1444,-505" to="791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" strokecolor="#d1d3d4" strokeweight=".1111mm"/>
                <v:line id="Line 2414" o:spid="_x0000_s1028" style="position:absolute;visibility:visible;mso-wrap-style:square" from="1444,-2666" to="144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" strokecolor="#d1d3d4" strokeweight=".1111mm"/>
                <v:line id="Line 2413" o:spid="_x0000_s1029" style="position:absolute;visibility:visible;mso-wrap-style:square" from="1877,-2666" to="187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" strokecolor="#d1d3d4" strokeweight=".1111mm"/>
                <v:line id="Line 2412" o:spid="_x0000_s1030" style="position:absolute;visibility:visible;mso-wrap-style:square" from="2308,-2666" to="230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" strokecolor="#d1d3d4" strokeweight=".1111mm"/>
                <v:line id="Line 2411" o:spid="_x0000_s1031" style="position:absolute;visibility:visible;mso-wrap-style:square" from="2739,-2666" to="273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" strokecolor="#d1d3d4" strokeweight=".1111mm"/>
                <v:line id="Line 2410" o:spid="_x0000_s1032" style="position:absolute;visibility:visible;mso-wrap-style:square" from="3172,-2666" to="317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" strokecolor="#d1d3d4" strokeweight=".1111mm"/>
                <v:line id="Line 2409" o:spid="_x0000_s1033" style="position:absolute;visibility:visible;mso-wrap-style:square" from="3603,-2666" to="360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" strokecolor="#d1d3d4" strokeweight=".1111mm"/>
                <v:line id="Line 2408" o:spid="_x0000_s1034" style="position:absolute;visibility:visible;mso-wrap-style:square" from="4034,-2666" to="403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" strokecolor="#d1d3d4" strokeweight=".1111mm"/>
                <v:line id="Line 2407" o:spid="_x0000_s1035" style="position:absolute;visibility:visible;mso-wrap-style:square" from="4465,-2666" to="446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" strokecolor="#d1d3d4" strokeweight=".1111mm"/>
                <v:line id="Line 2406" o:spid="_x0000_s1036" style="position:absolute;visibility:visible;mso-wrap-style:square" from="4898,-2666" to="48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" strokecolor="#d1d3d4" strokeweight=".1111mm"/>
                <v:line id="Line 2405" o:spid="_x0000_s1037" style="position:absolute;visibility:visible;mso-wrap-style:square" from="5328,-2666" to="532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" strokecolor="#d1d3d4" strokeweight=".1111mm"/>
                <v:line id="Line 2404" o:spid="_x0000_s1038" style="position:absolute;visibility:visible;mso-wrap-style:square" from="5759,-2666" to="575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" strokecolor="#d1d3d4" strokeweight=".1111mm"/>
                <v:line id="Line 2403" o:spid="_x0000_s1039" style="position:absolute;visibility:visible;mso-wrap-style:square" from="6192,-2666" to="619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" strokecolor="#d1d3d4" strokeweight=".1111mm"/>
                <v:line id="Line 2402" o:spid="_x0000_s1040" style="position:absolute;visibility:visible;mso-wrap-style:square" from="6623,-2666" to="662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" strokecolor="#d1d3d4" strokeweight=".1111mm"/>
                <v:line id="Line 2401" o:spid="_x0000_s1041" style="position:absolute;visibility:visible;mso-wrap-style:square" from="7054,-2666" to="705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" strokecolor="#d1d3d4" strokeweight=".1111mm"/>
                <v:line id="Line 2400" o:spid="_x0000_s1042" style="position:absolute;visibility:visible;mso-wrap-style:square" from="7487,-2666" to="748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" strokecolor="#d1d3d4" strokeweight=".1111mm"/>
                <v:line id="Line 2399" o:spid="_x0000_s1043" style="position:absolute;visibility:visible;mso-wrap-style:square" from="7918,-2666" to="79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" strokecolor="#d1d3d4" strokeweight=".1111mm"/>
                <v:shape id="Freeform 2398" o:spid="_x0000_s1044" style="position:absolute;left:1659;top:-2159;width:6044;height:355;visibility:visible;mso-wrap-style:square;v-text-anchor:top" coordsize="604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" path="m,216r433,2l864,232r427,123l1727,247r431,4l2596,218r425,-23l3457,156r428,-56l4317,70,4748,49,5178,11,5612,1,6043,e" filled="f" strokecolor="#52a4ab" strokeweight=".33339mm">
                  <v:path arrowok="t" o:connecttype="custom" o:connectlocs="0,-1942;433,-1940;864,-1926;1291,-1803;1727,-1911;2158,-1907;2596,-1940;3021,-1963;3457,-2002;3885,-2058;4317,-2088;4748,-2109;5178,-2147;5612,-2157;6043,-2158"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7" o:spid="_x0000_s1045" type="#_x0000_t75" style="position:absolute;left:1891;top:-390;width:278;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">
                  <v:imagedata r:id="rId48" o:title=""/>
                </v:shape>
                <v:shape id="Picture 2396" o:spid="_x0000_s1046" type="#_x0000_t75" style="position:absolute;left:2343;top:-388;width:27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">
                  <v:imagedata r:id="rId49" o:title=""/>
                </v:shape>
                <v:shape id="Picture 2395" o:spid="_x0000_s1047" type="#_x0000_t75" style="position:absolute;left:2775;top:-391;width:266;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">
                  <v:imagedata r:id="rId50" o:title=""/>
                </v:shape>
                <v:shape id="Picture 2394" o:spid="_x0000_s1048" type="#_x0000_t75" style="position:absolute;left:3206;top:-389;width:267;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">
                  <v:imagedata r:id="rId51" o:title=""/>
                </v:shape>
                <v:shape id="Picture 2393" o:spid="_x0000_s1049" type="#_x0000_t75" style="position:absolute;left:3633;top:-390;width:27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">
                  <v:imagedata r:id="rId52" o:title=""/>
                </v:shape>
                <v:shape id="Picture 2392" o:spid="_x0000_s1050" type="#_x0000_t75" style="position:absolute;left:4065;top:-391;width:282;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">
                  <v:imagedata r:id="rId53" o:title=""/>
                </v:shape>
                <v:shape id="Picture 2391" o:spid="_x0000_s1051" type="#_x0000_t75" style="position:absolute;left:4496;top:-389;width:27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">
                  <v:imagedata r:id="rId54" o:title=""/>
                </v:shape>
                <v:shape id="Picture 2390" o:spid="_x0000_s1052" type="#_x0000_t75" style="position:absolute;left:4927;top:-391;width:27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">
                  <v:imagedata r:id="rId55" o:title=""/>
                </v:shape>
                <v:shape id="Picture 2389" o:spid="_x0000_s1053" type="#_x0000_t75" style="position:absolute;left:5359;top:-389;width:27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">
                  <v:imagedata r:id="rId56" o:title=""/>
                </v:shape>
                <v:shape id="Picture 2388" o:spid="_x0000_s1054" type="#_x0000_t75" style="position:absolute;left:5790;top:-390;width:27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">
                  <v:imagedata r:id="rId57" o:title=""/>
                </v:shape>
                <v:shape id="Picture 2387" o:spid="_x0000_s1055" type="#_x0000_t75" style="position:absolute;left:6222;top:-391;width:282;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">
                  <v:imagedata r:id="rId58" o:title=""/>
                </v:shape>
                <v:shape id="Picture 2386" o:spid="_x0000_s1056" type="#_x0000_t75" style="position:absolute;left:6653;top:-389;width:27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">
                  <v:imagedata r:id="rId59" o:title=""/>
                </v:shape>
                <v:shape id="Picture 2385" o:spid="_x0000_s1057" type="#_x0000_t75" style="position:absolute;left:7085;top:-391;width:27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">
                  <v:imagedata r:id="rId60" o:title=""/>
                </v:shape>
                <v:shape id="Picture 2384" o:spid="_x0000_s1058" type="#_x0000_t75" style="position:absolute;left:7516;top:-389;width:27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">
                  <v:imagedata r:id="rId61" o:title=""/>
                </v:shape>
                <v:shape id="AutoShape 2383" o:spid="_x0000_s1059" style="position:absolute;left:1631;top:-2201;width:6100;height:328;visibility:visible;mso-wrap-style:square;v-text-anchor:top" coordsize="61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" path="m58,259l55,248r-6,-9l40,232,29,230r-11,2l9,239r-7,9l,259r2,11l9,279r9,6l29,288r11,-3l49,279r6,-9l58,259xm491,259r-3,-11l482,239r-9,-7l462,230r-11,2l441,239r-6,9l433,259r2,11l441,279r10,6l462,288r11,-3l482,279r6,-9l491,259xm922,276r-2,-11l913,256r-9,-6l893,247r-11,3l873,256r-6,9l864,276r3,11l873,296r9,7l893,305r11,-2l913,296r7,-9l922,276xm1786,299r-3,-11l1777,278r-9,-6l1757,270r-11,2l1737,278r-7,10l1728,299r2,11l1737,319r9,6l1757,328r11,-3l1777,319r6,-9l1786,299xm2211,294r-3,-11l2202,274r-9,-6l2182,265r-11,3l2161,274r-6,9l2153,294r2,11l2161,314r10,7l2182,323r11,-2l2202,314r6,-9l2211,294xm2651,263r-2,-11l2643,243r-9,-7l2622,234r-11,2l2602,243r-6,9l2594,263r2,11l2602,283r9,6l2622,292r12,-3l2643,283r6,-9l2651,263xm3081,238r-3,-11l3072,218r-9,-7l3052,209r-11,2l3031,218r-6,9l3023,238r2,11l3031,258r10,6l3052,267r11,-3l3072,258r6,-9l3081,238xm3515,199r-2,-12l3507,178r-10,-6l3486,170r-11,2l3466,178r-6,9l3457,199r3,11l3466,219r9,6l3486,227r11,-2l3507,219r6,-9l3515,199xm3946,144r-2,-11l3937,124r-9,-6l3917,115r-11,3l3897,124r-6,9l3888,144r3,11l3897,164r9,7l3917,173r11,-2l3937,164r7,-9l3946,144xm4375,113r-3,-11l4366,93r-9,-6l4346,85r-11,2l4325,93r-6,9l4317,113r2,12l4325,134r10,6l4346,142r11,-2l4366,134r6,-9l4375,113xm4805,92r-2,-11l4797,71r-9,-6l4777,63r-12,2l4756,71r-6,10l4748,92r2,11l4756,112r9,6l4777,121r11,-3l4797,112r6,-9l4805,92xm5236,48r-2,-11l5228,28r-9,-6l5208,20r-12,2l5187,28r-6,9l5179,48r2,12l5187,69r9,6l5208,77r11,-2l5228,69r6,-9l5236,48xm5666,47r-2,-11l5657,27r-9,-6l5637,18r-11,3l5617,27r-6,9l5608,47r3,11l5617,68r9,6l5637,76r11,-2l5657,68r7,-10l5666,47xm6100,29r-2,-11l6092,8r-9,-6l6071,r-11,2l6051,8r-6,10l6043,29r2,11l6051,49r9,6l6071,58r12,-3l6092,49r6,-9l6100,29xe" fillcolor="#52a4ab" stroked="f">
                  <v:path arrowok="t" o:connecttype="custom" o:connectlocs="40,-1969;2,-1953;18,-1916;55,-1931;482,-1962;441,-1962;441,-1922;482,-1922;920,-1936;882,-1951;867,-1914;904,-1898;1786,-1902;1757,-1931;1728,-1902;1757,-1873;1786,-1902;2193,-1933;2155,-1918;2171,-1880;2208,-1896;2643,-1958;2602,-1958;2602,-1918;2643,-1918;3078,-1974;3041,-1990;3025,-1952;3063,-1937;3515,-2002;3486,-2031;3457,-2002;3486,-1974;3515,-2002;3928,-2083;3891,-2068;3906,-2030;3944,-2046;4366,-2108;4325,-2108;4325,-2067;4366,-2067;4803,-2120;4765,-2136;4750,-2098;4788,-2083;5236,-2153;5208,-2181;5179,-2153;5208,-2124;5236,-2153;5648,-2180;5611,-2165;5626,-2127;5664,-2143;6092,-2193;6051,-2193;6051,-2152;6092,-2152" o:connectangles="0,0,0,0,0,0,0,0,0,0,0,0,0,0,0,0,0,0,0,0,0,0,0,0,0,0,0,0,0,0,0,0,0,0,0,0,0,0,0,0,0,0,0,0,0,0,0,0,0,0,0,0,0,0,0,0,0,0,0"/>
                </v:shape>
                <v:shape id="AutoShape 2382" o:spid="_x0000_s1060" style="position:absolute;left:1518;top:-1817;width:127;height:131;visibility:visible;mso-wrap-style:square;v-text-anchor:top" coordsize="12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" path="m62,20l61,16,60,14,54,8,49,3,47,2r,45l47,78r-1,3l41,85r-3,2l25,87,23,86,18,82,17,80,16,77,38,55r9,-8l47,2r-1,l46,25,16,55r,-31l17,22r5,-5l25,16r13,l40,17r4,3l46,22r,3l46,2,43,,20,,14,3,8,8,3,14,,20,,82r3,7l14,100r6,2l43,102r6,-2l60,89r1,-2l62,82r,-35l62,20xm126,85r-27,l99,101r12,l111,105r-1,3l105,113r-2,2l99,116r4,15l110,129r6,-4l124,115r2,-7l126,85xe" fillcolor="#231f20" stroked="f">
                  <v:path arrowok="t" o:connecttype="custom" o:connectlocs="61,-1801;54,-1809;47,-1815;47,-1739;41,-1732;25,-1730;18,-1735;16,-1740;47,-1770;46,-1815;16,-1762;17,-1795;25,-1801;40,-1800;46,-1795;46,-1815;20,-1817;8,-1809;0,-1797;3,-1728;20,-1715;49,-1717;61,-1730;62,-1770;126,-1732;99,-1716;111,-1712;105,-1704;99,-1701;110,-1688;124,-1702;126,-1732" o:connectangles="0,0,0,0,0,0,0,0,0,0,0,0,0,0,0,0,0,0,0,0,0,0,0,0,0,0,0,0,0,0,0,0"/>
                </v:shape>
                <v:shape id="Picture 2381" o:spid="_x0000_s1061" type="#_x0000_t75" style="position:absolute;left:1683;top:-1817;width:14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">
                  <v:imagedata r:id="rId62" o:title=""/>
                </v:shape>
                <v:shape id="AutoShape 2380" o:spid="_x0000_s1062" style="position:absolute;left:3628;top:-1795;width:127;height:131;visibility:visible;mso-wrap-style:square;v-text-anchor:top" coordsize="12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" path="m62,20l61,16,60,13,54,8,49,3,47,2r,45l47,78r-2,3l41,85r-3,2l25,87,23,86,18,82,17,80,16,77,38,55r9,-8l47,2r-1,l46,25,16,55r,-31l17,21r5,-4l25,16r13,l40,17r4,3l46,22r,3l46,2,42,,20,,14,3,8,8,3,13,,20,,82r3,7l14,100r6,2l42,102r7,-2l60,89r1,-2l62,82r,-35l62,20xm126,85r-27,l99,101r12,l111,105r-1,3l105,113r-3,2l99,115r4,15l110,129r6,-4l124,114r2,-6l126,85xe" fillcolor="#231f20" stroked="f">
                  <v:path arrowok="t" o:connecttype="custom" o:connectlocs="61,-1779;54,-1787;47,-1793;47,-1717;41,-1710;25,-1708;18,-1713;16,-1718;47,-1748;46,-1793;16,-1740;17,-1774;25,-1779;40,-1778;46,-1773;46,-1793;20,-1795;8,-1787;0,-1775;3,-1706;20,-1693;49,-1695;61,-1708;62,-1748;126,-1710;99,-1694;111,-1690;105,-1682;99,-1680;110,-1666;124,-1681;126,-1710" o:connectangles="0,0,0,0,0,0,0,0,0,0,0,0,0,0,0,0,0,0,0,0,0,0,0,0,0,0,0,0,0,0,0,0"/>
                </v:shape>
                <v:shape id="Picture 2379" o:spid="_x0000_s1063" type="#_x0000_t75" style="position:absolute;left:3793;top:-1795;width:22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">
                  <v:imagedata r:id="rId63" o:title=""/>
                </v:shape>
                <v:shape id="AutoShape 2378" o:spid="_x0000_s1064" style="position:absolute;left:5782;top:-2331;width:127;height:131;visibility:visible;mso-wrap-style:square;v-text-anchor:top" coordsize="12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" path="m62,20l60,16,59,13,54,8,48,2r-2,l46,47r,31l45,80r-5,5l37,86r-13,l22,85,18,82,16,80r,-3l38,55r8,-8l46,2r,-1l46,25,15,55r,-31l17,21r4,-4l24,16r13,l39,16r5,4l45,22r1,3l46,1,42,,20,,13,2,8,8,2,13,,20,,82r2,7l13,99r7,3l42,102r6,-3l59,89r1,-3l62,82r,-35l62,20xm126,85r-28,l98,101r12,l110,104r-1,3l105,113r-3,1l98,115r5,15l109,128r6,-3l124,114r2,-6l126,85xe" fillcolor="#231f20" stroked="f">
                  <v:path arrowok="t" o:connecttype="custom" o:connectlocs="60,-2314;54,-2322;46,-2328;46,-2252;40,-2245;24,-2244;18,-2248;16,-2253;46,-2283;46,-2329;15,-2275;17,-2309;24,-2314;39,-2314;45,-2308;46,-2329;20,-2330;8,-2322;0,-2310;2,-2241;20,-2228;48,-2231;60,-2244;62,-2283;126,-2245;98,-2229;110,-2226;105,-2217;98,-2215;109,-2202;124,-2216;126,-2245" o:connectangles="0,0,0,0,0,0,0,0,0,0,0,0,0,0,0,0,0,0,0,0,0,0,0,0,0,0,0,0,0,0,0,0"/>
                </v:shape>
                <v:shape id="Picture 2377" o:spid="_x0000_s1065" type="#_x0000_t75" style="position:absolute;left:5949;top:-2329;width:2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">
                  <v:imagedata r:id="rId64" o:title=""/>
                </v:shape>
                <v:shape id="AutoShape 2376" o:spid="_x0000_s1066" style="position:absolute;left:7506;top:-2366;width:127;height:131;visibility:visible;mso-wrap-style:square;v-text-anchor:top" coordsize="12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" path="m62,20l60,16,59,13,54,8,49,2r-3,l46,47r,31l45,80r-4,5l38,86r-13,l22,85,18,82,17,80,16,77,38,55r8,-8l46,2r,-1l46,25,16,55r,-31l17,21r4,-4l24,16r13,l40,16r4,4l45,22r1,3l46,1,42,,20,,13,2,8,8,3,13,,20,,82r3,7l13,99r7,3l42,102r7,-3l59,89r1,-3l62,82r,-35l62,20xm126,85r-28,l98,101r12,l110,104r-1,3l105,113r-3,1l99,115r4,15l110,128r5,-3l124,114r2,-6l126,85xe" fillcolor="#231f20" stroked="f">
                  <v:path arrowok="t" o:connecttype="custom" o:connectlocs="60,-2349;54,-2357;46,-2363;46,-2287;41,-2280;25,-2279;18,-2283;16,-2288;46,-2318;46,-2364;16,-2310;17,-2344;24,-2349;40,-2349;45,-2343;46,-2364;20,-2365;8,-2357;0,-2345;3,-2276;20,-2263;49,-2266;60,-2279;62,-2318;126,-2280;98,-2264;110,-2261;105,-2252;99,-2250;110,-2237;124,-2251;126,-2280" o:connectangles="0,0,0,0,0,0,0,0,0,0,0,0,0,0,0,0,0,0,0,0,0,0,0,0,0,0,0,0,0,0,0,0"/>
                </v:shape>
                <v:shape id="Picture 2375" o:spid="_x0000_s1067" type="#_x0000_t75" style="position:absolute;left:7671;top:-2366;width:22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">
                  <v:imagedata r:id="rId65" o:title=""/>
                </v:shape>
                <v:shape id="Freeform 2374" o:spid="_x0000_s1068" style="position:absolute;left:2922;top:-1832;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" path="m29,l18,2,9,9,3,18,,29,3,40r6,9l18,55r11,3l40,55,50,49r6,-9l58,29,56,18,50,9,40,2,29,xe" fillcolor="#52a4ab" stroked="f">
                  <v:path arrowok="t" o:connecttype="custom" o:connectlocs="29,-1832;18,-1830;9,-1823;3,-1814;0,-1803;3,-1792;9,-1783;18,-1777;29,-1774;40,-1777;50,-1783;56,-1792;58,-1803;56,-1814;50,-1823;40,-1830;29,-1832" o:connectangles="0,0,0,0,0,0,0,0,0,0,0,0,0,0,0,0,0"/>
                </v:shape>
                <w10:anchorlock/>
              </v:group>
            </w:pict>
          </mc:Fallback>
        </mc:AlternateContent>
      </w:r>
    </w:p>
    <w:p w14:paraId="16749B2B" w14:textId="77777777" w:rsidR="000F7A12" w:rsidRDefault="000F7A12" w:rsidP="00C8657B">
      <w:pPr>
        <w:pStyle w:val="ae"/>
        <w:shd w:val="clear" w:color="auto" w:fill="FFFFFF" w:themeFill="background1"/>
        <w:tabs>
          <w:tab w:val="left" w:pos="9214"/>
        </w:tabs>
        <w:spacing w:before="0" w:beforeAutospacing="0" w:after="0" w:afterAutospacing="0"/>
        <w:jc w:val="center"/>
        <w:rPr>
          <w:sz w:val="28"/>
          <w:szCs w:val="28"/>
          <w:lang w:val="en-US"/>
        </w:rPr>
      </w:pPr>
    </w:p>
    <w:p w14:paraId="12716DF5" w14:textId="77777777" w:rsidR="000F7A12" w:rsidRDefault="000F7A12" w:rsidP="00C8657B">
      <w:pPr>
        <w:pStyle w:val="ae"/>
        <w:shd w:val="clear" w:color="auto" w:fill="FFFFFF" w:themeFill="background1"/>
        <w:tabs>
          <w:tab w:val="left" w:pos="9214"/>
        </w:tabs>
        <w:spacing w:before="0" w:beforeAutospacing="0" w:after="0" w:afterAutospacing="0"/>
        <w:jc w:val="center"/>
        <w:rPr>
          <w:sz w:val="28"/>
          <w:szCs w:val="28"/>
          <w:lang w:val="en-US"/>
        </w:rPr>
      </w:pPr>
    </w:p>
    <w:p w14:paraId="2493FF5C" w14:textId="77777777" w:rsidR="00F752C7" w:rsidRPr="00001FE2" w:rsidRDefault="0018507D" w:rsidP="00C8657B">
      <w:pPr>
        <w:pStyle w:val="ae"/>
        <w:shd w:val="clear" w:color="auto" w:fill="FFFFFF" w:themeFill="background1"/>
        <w:tabs>
          <w:tab w:val="left" w:pos="9214"/>
        </w:tabs>
        <w:spacing w:before="0" w:beforeAutospacing="0" w:after="0" w:afterAutospacing="0"/>
        <w:jc w:val="center"/>
        <w:rPr>
          <w:sz w:val="28"/>
          <w:szCs w:val="28"/>
          <w:lang w:val="en-US"/>
        </w:rPr>
      </w:pPr>
      <w:r w:rsidRPr="00F31157">
        <w:rPr>
          <w:sz w:val="28"/>
          <w:szCs w:val="28"/>
        </w:rPr>
        <w:t>С</w:t>
      </w:r>
      <w:r w:rsidR="00F752C7" w:rsidRPr="00F31157">
        <w:rPr>
          <w:sz w:val="28"/>
          <w:szCs w:val="28"/>
        </w:rPr>
        <w:t>урет</w:t>
      </w:r>
      <w:r w:rsidRPr="00F31157">
        <w:rPr>
          <w:sz w:val="28"/>
          <w:szCs w:val="28"/>
          <w:lang w:val="kk-KZ"/>
        </w:rPr>
        <w:t xml:space="preserve"> 10 </w:t>
      </w:r>
      <w:r w:rsidR="00AA4DB5" w:rsidRPr="00001FE2">
        <w:rPr>
          <w:sz w:val="28"/>
          <w:szCs w:val="28"/>
          <w:lang w:val="en-US"/>
        </w:rPr>
        <w:t xml:space="preserve">– </w:t>
      </w:r>
      <w:r w:rsidR="00F752C7" w:rsidRPr="00001FE2">
        <w:rPr>
          <w:sz w:val="28"/>
          <w:szCs w:val="28"/>
          <w:lang w:val="en-US"/>
        </w:rPr>
        <w:t xml:space="preserve">1990 </w:t>
      </w:r>
      <w:r w:rsidR="00F752C7" w:rsidRPr="00F31157">
        <w:rPr>
          <w:sz w:val="28"/>
          <w:szCs w:val="28"/>
        </w:rPr>
        <w:t>жылдан</w:t>
      </w:r>
      <w:r w:rsidR="00F752C7" w:rsidRPr="00001FE2">
        <w:rPr>
          <w:sz w:val="28"/>
          <w:szCs w:val="28"/>
          <w:lang w:val="en-US"/>
        </w:rPr>
        <w:t xml:space="preserve"> 2018 </w:t>
      </w:r>
      <w:r w:rsidR="00F752C7" w:rsidRPr="00AA4DB5">
        <w:rPr>
          <w:sz w:val="28"/>
          <w:szCs w:val="28"/>
        </w:rPr>
        <w:t>жылға</w:t>
      </w:r>
      <w:r w:rsidR="00F752C7" w:rsidRPr="00001FE2">
        <w:rPr>
          <w:sz w:val="28"/>
          <w:szCs w:val="28"/>
          <w:lang w:val="en-US"/>
        </w:rPr>
        <w:t xml:space="preserve"> </w:t>
      </w:r>
      <w:r w:rsidR="00F752C7" w:rsidRPr="00AA4DB5">
        <w:rPr>
          <w:sz w:val="28"/>
          <w:szCs w:val="28"/>
        </w:rPr>
        <w:t>дейін</w:t>
      </w:r>
      <w:r w:rsidR="00F752C7" w:rsidRPr="00001FE2">
        <w:rPr>
          <w:sz w:val="28"/>
          <w:szCs w:val="28"/>
          <w:lang w:val="en-US"/>
        </w:rPr>
        <w:t xml:space="preserve"> </w:t>
      </w:r>
      <w:r w:rsidR="00F752C7" w:rsidRPr="00AA4DB5">
        <w:rPr>
          <w:sz w:val="28"/>
          <w:szCs w:val="28"/>
        </w:rPr>
        <w:t>Қазақстанның</w:t>
      </w:r>
      <w:r w:rsidR="00F752C7" w:rsidRPr="00001FE2">
        <w:rPr>
          <w:sz w:val="28"/>
          <w:szCs w:val="28"/>
          <w:lang w:val="en-US"/>
        </w:rPr>
        <w:t xml:space="preserve"> </w:t>
      </w:r>
      <w:r w:rsidR="00F752C7" w:rsidRPr="00AA4DB5">
        <w:rPr>
          <w:sz w:val="28"/>
          <w:szCs w:val="28"/>
        </w:rPr>
        <w:t>АДИ</w:t>
      </w:r>
      <w:r w:rsidR="00F752C7" w:rsidRPr="00001FE2">
        <w:rPr>
          <w:sz w:val="28"/>
          <w:szCs w:val="28"/>
          <w:lang w:val="en-US"/>
        </w:rPr>
        <w:t xml:space="preserve"> </w:t>
      </w:r>
      <w:r w:rsidR="00F752C7" w:rsidRPr="00AA4DB5">
        <w:rPr>
          <w:sz w:val="28"/>
          <w:szCs w:val="28"/>
        </w:rPr>
        <w:t>үрдісі</w:t>
      </w:r>
    </w:p>
    <w:p w14:paraId="5CB83E78" w14:textId="77777777" w:rsidR="00C8657B" w:rsidRPr="00AA4DB5" w:rsidRDefault="000B1120" w:rsidP="00C8657B">
      <w:pPr>
        <w:pStyle w:val="a3"/>
        <w:jc w:val="center"/>
        <w:rPr>
          <w:rFonts w:ascii="Times New Roman" w:eastAsia="NewBaskervilleITC-Regular" w:hAnsi="Times New Roman" w:cs="Times New Roman"/>
          <w:sz w:val="28"/>
          <w:szCs w:val="28"/>
          <w:lang w:val="kk-KZ"/>
        </w:rPr>
      </w:pPr>
      <w:r>
        <w:rPr>
          <w:rFonts w:ascii="Times New Roman" w:eastAsia="NewBaskervilleITC-Regular" w:hAnsi="Times New Roman" w:cs="Times New Roman"/>
          <w:sz w:val="28"/>
          <w:szCs w:val="28"/>
          <w:lang w:val="kk-KZ"/>
        </w:rPr>
        <w:t>Ескертпе:</w:t>
      </w:r>
      <w:r w:rsidR="00E83BA0">
        <w:rPr>
          <w:rFonts w:ascii="Times New Roman" w:eastAsia="NewBaskervilleITC-Regular" w:hAnsi="Times New Roman" w:cs="Times New Roman"/>
          <w:sz w:val="28"/>
          <w:szCs w:val="28"/>
          <w:lang w:val="kk-KZ"/>
        </w:rPr>
        <w:t xml:space="preserve"> </w:t>
      </w:r>
      <w:r w:rsidR="00C8657B" w:rsidRPr="00AA4DB5">
        <w:rPr>
          <w:rFonts w:ascii="Times New Roman" w:eastAsia="NewBaskervilleITC-Regular" w:hAnsi="Times New Roman" w:cs="Times New Roman"/>
          <w:sz w:val="28"/>
          <w:szCs w:val="28"/>
          <w:lang w:val="kk-KZ"/>
        </w:rPr>
        <w:t>автормен құрастырылған</w:t>
      </w:r>
    </w:p>
    <w:p w14:paraId="23415777" w14:textId="77777777" w:rsidR="00C8657B" w:rsidRPr="00001FE2" w:rsidRDefault="00C8657B" w:rsidP="00C8657B">
      <w:pPr>
        <w:pStyle w:val="ae"/>
        <w:shd w:val="clear" w:color="auto" w:fill="FFFFFF" w:themeFill="background1"/>
        <w:tabs>
          <w:tab w:val="left" w:pos="9214"/>
        </w:tabs>
        <w:spacing w:before="0" w:beforeAutospacing="0" w:after="0" w:afterAutospacing="0"/>
        <w:jc w:val="center"/>
        <w:rPr>
          <w:sz w:val="28"/>
          <w:szCs w:val="28"/>
          <w:lang w:val="en-US"/>
        </w:rPr>
      </w:pPr>
    </w:p>
    <w:p w14:paraId="1CC529DA" w14:textId="77777777" w:rsidR="00F752C7" w:rsidRPr="00F31157" w:rsidRDefault="00F752C7" w:rsidP="0018507D">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rPr>
        <w:t>Қазақстандық</w:t>
      </w:r>
      <w:r w:rsidRPr="00001FE2">
        <w:rPr>
          <w:sz w:val="28"/>
          <w:szCs w:val="28"/>
          <w:lang w:val="en-US"/>
        </w:rPr>
        <w:t xml:space="preserve"> </w:t>
      </w:r>
      <w:r w:rsidRPr="00F31157">
        <w:rPr>
          <w:sz w:val="28"/>
          <w:szCs w:val="28"/>
        </w:rPr>
        <w:t>АДИ</w:t>
      </w:r>
      <w:r w:rsidRPr="00001FE2">
        <w:rPr>
          <w:sz w:val="28"/>
          <w:szCs w:val="28"/>
          <w:lang w:val="en-US"/>
        </w:rPr>
        <w:t xml:space="preserve"> </w:t>
      </w:r>
      <w:r w:rsidRPr="00F31157">
        <w:rPr>
          <w:sz w:val="28"/>
          <w:szCs w:val="28"/>
        </w:rPr>
        <w:t>динамикасын</w:t>
      </w:r>
      <w:r w:rsidRPr="00001FE2">
        <w:rPr>
          <w:sz w:val="28"/>
          <w:szCs w:val="28"/>
          <w:lang w:val="en-US"/>
        </w:rPr>
        <w:t xml:space="preserve"> </w:t>
      </w:r>
      <w:r w:rsidRPr="00F31157">
        <w:rPr>
          <w:sz w:val="28"/>
          <w:szCs w:val="28"/>
        </w:rPr>
        <w:t>салыстыру</w:t>
      </w:r>
      <w:r w:rsidRPr="00001FE2">
        <w:rPr>
          <w:sz w:val="28"/>
          <w:szCs w:val="28"/>
          <w:lang w:val="en-US"/>
        </w:rPr>
        <w:t xml:space="preserve"> </w:t>
      </w:r>
      <w:r w:rsidRPr="00F31157">
        <w:rPr>
          <w:sz w:val="28"/>
          <w:szCs w:val="28"/>
        </w:rPr>
        <w:t>үшін</w:t>
      </w:r>
      <w:r w:rsidRPr="00001FE2">
        <w:rPr>
          <w:sz w:val="28"/>
          <w:szCs w:val="28"/>
          <w:lang w:val="en-US"/>
        </w:rPr>
        <w:t xml:space="preserve"> </w:t>
      </w:r>
      <w:r w:rsidRPr="00F31157">
        <w:rPr>
          <w:sz w:val="28"/>
          <w:szCs w:val="28"/>
        </w:rPr>
        <w:t>құлдырау</w:t>
      </w:r>
      <w:r w:rsidR="0018507D" w:rsidRPr="00001FE2">
        <w:rPr>
          <w:sz w:val="28"/>
          <w:szCs w:val="28"/>
          <w:lang w:val="en-US"/>
        </w:rPr>
        <w:t xml:space="preserve"> </w:t>
      </w:r>
      <w:r w:rsidR="0018507D" w:rsidRPr="00F31157">
        <w:rPr>
          <w:sz w:val="28"/>
          <w:szCs w:val="28"/>
        </w:rPr>
        <w:t>мен</w:t>
      </w:r>
      <w:r w:rsidR="0018507D" w:rsidRPr="00001FE2">
        <w:rPr>
          <w:sz w:val="28"/>
          <w:szCs w:val="28"/>
          <w:lang w:val="en-US"/>
        </w:rPr>
        <w:t xml:space="preserve"> </w:t>
      </w:r>
      <w:r w:rsidR="0018507D" w:rsidRPr="00F31157">
        <w:rPr>
          <w:sz w:val="28"/>
          <w:szCs w:val="28"/>
        </w:rPr>
        <w:t>өсудің</w:t>
      </w:r>
      <w:r w:rsidR="0018507D" w:rsidRPr="00001FE2">
        <w:rPr>
          <w:sz w:val="28"/>
          <w:szCs w:val="28"/>
          <w:lang w:val="en-US"/>
        </w:rPr>
        <w:t xml:space="preserve"> </w:t>
      </w:r>
      <w:r w:rsidR="0018507D" w:rsidRPr="00F31157">
        <w:rPr>
          <w:sz w:val="28"/>
          <w:szCs w:val="28"/>
        </w:rPr>
        <w:t>ұқсас</w:t>
      </w:r>
      <w:r w:rsidR="0018507D" w:rsidRPr="00001FE2">
        <w:rPr>
          <w:sz w:val="28"/>
          <w:szCs w:val="28"/>
          <w:lang w:val="en-US"/>
        </w:rPr>
        <w:t xml:space="preserve"> </w:t>
      </w:r>
      <w:r w:rsidR="0018507D" w:rsidRPr="00F31157">
        <w:rPr>
          <w:sz w:val="28"/>
          <w:szCs w:val="28"/>
        </w:rPr>
        <w:t>үрдістері</w:t>
      </w:r>
      <w:r w:rsidR="0018507D" w:rsidRPr="00001FE2">
        <w:rPr>
          <w:sz w:val="28"/>
          <w:szCs w:val="28"/>
          <w:lang w:val="en-US"/>
        </w:rPr>
        <w:t xml:space="preserve"> </w:t>
      </w:r>
      <w:r w:rsidR="0018507D" w:rsidRPr="00F31157">
        <w:rPr>
          <w:sz w:val="28"/>
          <w:szCs w:val="28"/>
        </w:rPr>
        <w:t>бар</w:t>
      </w:r>
      <w:r w:rsidR="0018507D" w:rsidRPr="00F31157">
        <w:rPr>
          <w:sz w:val="28"/>
          <w:szCs w:val="28"/>
          <w:lang w:val="kk-KZ"/>
        </w:rPr>
        <w:t>.</w:t>
      </w:r>
    </w:p>
    <w:p w14:paraId="52E35DD2" w14:textId="77777777" w:rsidR="00F752C7" w:rsidRPr="00F31157" w:rsidRDefault="00F752C7" w:rsidP="0018507D">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АДИ көрсеткіштерінің әрқайсысы бойынша Қазақ</w:t>
      </w:r>
      <w:r w:rsidR="0018507D" w:rsidRPr="00F31157">
        <w:rPr>
          <w:sz w:val="28"/>
          <w:szCs w:val="28"/>
          <w:lang w:val="kk-KZ"/>
        </w:rPr>
        <w:t>станның дамуына шолу жасалған 1</w:t>
      </w:r>
      <w:r w:rsidR="0049442D" w:rsidRPr="00F31157">
        <w:rPr>
          <w:sz w:val="28"/>
          <w:szCs w:val="28"/>
          <w:lang w:val="kk-KZ"/>
        </w:rPr>
        <w:t>1-</w:t>
      </w:r>
      <w:r w:rsidRPr="00F31157">
        <w:rPr>
          <w:sz w:val="28"/>
          <w:szCs w:val="28"/>
          <w:lang w:val="kk-KZ"/>
        </w:rPr>
        <w:t xml:space="preserve"> кестеден көріп отырғанымыздай, елдегі өмір сүрудің орташа ұзақтығы бүкіл кезең ішінде 3,2 жылға ұлғайды, оқудың орташа ұзақтығы 3,7 жылға, оқудың күтілетін ұзақтығы – 2,7 жылға, жан басына шаққанда ЖҰӨ-64,7% - ға өсті.</w:t>
      </w:r>
    </w:p>
    <w:p w14:paraId="77932205" w14:textId="77777777" w:rsidR="0059190F" w:rsidRPr="00F31157" w:rsidRDefault="0059190F" w:rsidP="006B37CF">
      <w:pPr>
        <w:pStyle w:val="ae"/>
        <w:shd w:val="clear" w:color="auto" w:fill="FFFFFF" w:themeFill="background1"/>
        <w:tabs>
          <w:tab w:val="left" w:pos="9214"/>
        </w:tabs>
        <w:spacing w:before="0" w:beforeAutospacing="0" w:after="0" w:afterAutospacing="0"/>
        <w:ind w:firstLine="709"/>
        <w:jc w:val="both"/>
        <w:rPr>
          <w:sz w:val="28"/>
          <w:szCs w:val="28"/>
          <w:lang w:val="kk-KZ"/>
        </w:rPr>
      </w:pPr>
    </w:p>
    <w:p w14:paraId="628D06C3" w14:textId="77777777" w:rsidR="00F752C7" w:rsidRPr="00F31157" w:rsidRDefault="0018507D" w:rsidP="00E950B3">
      <w:pPr>
        <w:pStyle w:val="ae"/>
        <w:shd w:val="clear" w:color="auto" w:fill="FFFFFF" w:themeFill="background1"/>
        <w:tabs>
          <w:tab w:val="left" w:pos="9214"/>
        </w:tabs>
        <w:spacing w:before="0" w:beforeAutospacing="0" w:after="0" w:afterAutospacing="0"/>
        <w:jc w:val="both"/>
        <w:rPr>
          <w:sz w:val="28"/>
          <w:szCs w:val="28"/>
          <w:lang w:val="kk-KZ"/>
        </w:rPr>
      </w:pPr>
      <w:r w:rsidRPr="00F31157">
        <w:rPr>
          <w:sz w:val="28"/>
          <w:szCs w:val="28"/>
          <w:lang w:val="kk-KZ"/>
        </w:rPr>
        <w:t>К</w:t>
      </w:r>
      <w:r w:rsidR="00F752C7" w:rsidRPr="00F31157">
        <w:rPr>
          <w:sz w:val="28"/>
          <w:szCs w:val="28"/>
          <w:lang w:val="kk-KZ"/>
        </w:rPr>
        <w:t>есте</w:t>
      </w:r>
      <w:r w:rsidRPr="00F31157">
        <w:rPr>
          <w:sz w:val="28"/>
          <w:szCs w:val="28"/>
          <w:lang w:val="kk-KZ"/>
        </w:rPr>
        <w:t xml:space="preserve"> 1</w:t>
      </w:r>
      <w:r w:rsidR="00C8657B" w:rsidRPr="00F31157">
        <w:rPr>
          <w:sz w:val="28"/>
          <w:szCs w:val="28"/>
          <w:lang w:val="kk-KZ"/>
        </w:rPr>
        <w:t>1</w:t>
      </w:r>
      <w:r w:rsidR="00AA4DB5">
        <w:rPr>
          <w:sz w:val="28"/>
          <w:szCs w:val="28"/>
          <w:lang w:val="kk-KZ"/>
        </w:rPr>
        <w:t xml:space="preserve"> </w:t>
      </w:r>
      <w:r w:rsidR="00AA4DB5" w:rsidRPr="00F15555">
        <w:rPr>
          <w:sz w:val="28"/>
          <w:szCs w:val="28"/>
          <w:lang w:val="kk-KZ"/>
        </w:rPr>
        <w:t>–</w:t>
      </w:r>
      <w:r w:rsidR="006B37CF" w:rsidRPr="00F31157">
        <w:rPr>
          <w:sz w:val="28"/>
          <w:szCs w:val="28"/>
          <w:lang w:val="kk-KZ"/>
        </w:rPr>
        <w:t xml:space="preserve"> </w:t>
      </w:r>
      <w:r w:rsidR="00F752C7" w:rsidRPr="00F31157">
        <w:rPr>
          <w:sz w:val="28"/>
          <w:szCs w:val="28"/>
          <w:lang w:val="kk-KZ"/>
        </w:rPr>
        <w:t>АДИ көрсеткіштерінің әрқайсысы бойынша Қазақстанның дамуына шолу</w:t>
      </w:r>
    </w:p>
    <w:tbl>
      <w:tblPr>
        <w:tblStyle w:val="TableNormal3"/>
        <w:tblW w:w="96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842"/>
        <w:gridCol w:w="2267"/>
        <w:gridCol w:w="1842"/>
        <w:gridCol w:w="1841"/>
        <w:gridCol w:w="1134"/>
      </w:tblGrid>
      <w:tr w:rsidR="009810BA" w:rsidRPr="00F80238" w14:paraId="2C9C6B6A" w14:textId="77777777" w:rsidTr="009F617F">
        <w:trPr>
          <w:trHeight w:val="100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574944E0" w14:textId="77777777" w:rsidR="006B37CF" w:rsidRPr="00F80238" w:rsidRDefault="006B37CF" w:rsidP="006B37CF">
            <w:pPr>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Жыл</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30E41DA4" w14:textId="77777777" w:rsidR="006B37CF" w:rsidRPr="00F80238" w:rsidRDefault="006B37CF" w:rsidP="006B37CF">
            <w:pPr>
              <w:jc w:val="both"/>
              <w:rPr>
                <w:rFonts w:ascii="Times New Roman" w:hAnsi="Times New Roman" w:cs="Times New Roman"/>
                <w:sz w:val="28"/>
                <w:szCs w:val="28"/>
                <w:lang w:val="kk-KZ"/>
              </w:rPr>
            </w:pPr>
            <w:r w:rsidRPr="00F80238">
              <w:rPr>
                <w:rFonts w:ascii="Times New Roman" w:hAnsi="Times New Roman" w:cs="Times New Roman"/>
                <w:sz w:val="28"/>
                <w:szCs w:val="28"/>
                <w:lang w:val="kk-KZ"/>
              </w:rPr>
              <w:t>Күтілетін өмір сүру ұзақтығы (жыл)</w:t>
            </w: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14:paraId="3A51F55E" w14:textId="77777777" w:rsidR="006B37CF" w:rsidRPr="00F80238" w:rsidRDefault="006B37CF" w:rsidP="006B37CF">
            <w:pPr>
              <w:ind w:hanging="1"/>
              <w:jc w:val="both"/>
              <w:rPr>
                <w:rFonts w:ascii="Times New Roman" w:hAnsi="Times New Roman" w:cs="Times New Roman"/>
                <w:sz w:val="28"/>
                <w:szCs w:val="28"/>
              </w:rPr>
            </w:pPr>
            <w:r w:rsidRPr="00F80238">
              <w:rPr>
                <w:rFonts w:ascii="Times New Roman" w:hAnsi="Times New Roman" w:cs="Times New Roman"/>
                <w:sz w:val="28"/>
                <w:szCs w:val="28"/>
              </w:rPr>
              <w:t>Оқудың күтілетін ұзақтығы (жыл)</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753EFA5A" w14:textId="77777777" w:rsidR="006B37CF" w:rsidRPr="00F80238" w:rsidRDefault="006B37CF" w:rsidP="006B37CF">
            <w:pPr>
              <w:jc w:val="both"/>
              <w:rPr>
                <w:rFonts w:ascii="Times New Roman" w:hAnsi="Times New Roman" w:cs="Times New Roman"/>
                <w:sz w:val="28"/>
                <w:szCs w:val="28"/>
              </w:rPr>
            </w:pPr>
            <w:r w:rsidRPr="00F80238">
              <w:rPr>
                <w:rFonts w:ascii="Times New Roman" w:hAnsi="Times New Roman" w:cs="Times New Roman"/>
                <w:sz w:val="28"/>
                <w:szCs w:val="28"/>
              </w:rPr>
              <w:t>Оқудың орташа ұзақтығы</w:t>
            </w:r>
          </w:p>
        </w:tc>
        <w:tc>
          <w:tcPr>
            <w:tcW w:w="1841" w:type="dxa"/>
            <w:tcBorders>
              <w:top w:val="single" w:sz="4" w:space="0" w:color="auto"/>
              <w:left w:val="single" w:sz="4" w:space="0" w:color="auto"/>
              <w:bottom w:val="single" w:sz="4" w:space="0" w:color="auto"/>
              <w:right w:val="single" w:sz="4" w:space="0" w:color="auto"/>
            </w:tcBorders>
            <w:shd w:val="clear" w:color="auto" w:fill="FFFFFF"/>
            <w:hideMark/>
          </w:tcPr>
          <w:p w14:paraId="0C173B6B" w14:textId="77777777" w:rsidR="006B37CF" w:rsidRPr="00F80238" w:rsidRDefault="006B37CF" w:rsidP="006B37CF">
            <w:pPr>
              <w:jc w:val="both"/>
              <w:rPr>
                <w:rFonts w:ascii="Times New Roman" w:hAnsi="Times New Roman" w:cs="Times New Roman"/>
                <w:spacing w:val="-2"/>
                <w:w w:val="110"/>
                <w:sz w:val="28"/>
                <w:szCs w:val="28"/>
              </w:rPr>
            </w:pPr>
            <w:r w:rsidRPr="00F80238">
              <w:rPr>
                <w:rFonts w:ascii="Times New Roman" w:hAnsi="Times New Roman" w:cs="Times New Roman"/>
                <w:spacing w:val="-2"/>
                <w:w w:val="110"/>
                <w:sz w:val="28"/>
                <w:szCs w:val="28"/>
              </w:rPr>
              <w:t xml:space="preserve">Жан басына шаққандағы халықтың орташа ІНҚ </w:t>
            </w:r>
          </w:p>
          <w:p w14:paraId="724F40EC" w14:textId="77777777" w:rsidR="006B37CF" w:rsidRPr="00F80238" w:rsidRDefault="006B37CF" w:rsidP="006B37CF">
            <w:pPr>
              <w:jc w:val="both"/>
              <w:rPr>
                <w:rFonts w:ascii="Times New Roman" w:hAnsi="Times New Roman" w:cs="Times New Roman"/>
                <w:sz w:val="28"/>
                <w:szCs w:val="28"/>
              </w:rPr>
            </w:pPr>
            <w:r w:rsidRPr="00F80238">
              <w:rPr>
                <w:rFonts w:ascii="Times New Roman" w:hAnsi="Times New Roman" w:cs="Times New Roman"/>
                <w:spacing w:val="-2"/>
                <w:w w:val="110"/>
                <w:sz w:val="28"/>
                <w:szCs w:val="28"/>
              </w:rPr>
              <w:t>АҚШ долл. ПОҚ бойынша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57AA1C2" w14:textId="77777777" w:rsidR="006B37CF" w:rsidRPr="00F80238" w:rsidRDefault="006B37CF" w:rsidP="006B37CF">
            <w:pPr>
              <w:jc w:val="both"/>
              <w:rPr>
                <w:rFonts w:ascii="Times New Roman" w:hAnsi="Times New Roman" w:cs="Times New Roman"/>
                <w:sz w:val="28"/>
                <w:szCs w:val="28"/>
              </w:rPr>
            </w:pPr>
            <w:r w:rsidRPr="00F80238">
              <w:rPr>
                <w:rFonts w:ascii="Times New Roman" w:hAnsi="Times New Roman" w:cs="Times New Roman"/>
                <w:sz w:val="28"/>
                <w:szCs w:val="28"/>
              </w:rPr>
              <w:t>АДИ мәні</w:t>
            </w:r>
          </w:p>
        </w:tc>
      </w:tr>
      <w:tr w:rsidR="009810BA" w:rsidRPr="00F80238" w14:paraId="1E7BB9E6" w14:textId="77777777" w:rsidTr="009F617F">
        <w:trPr>
          <w:trHeight w:val="271"/>
          <w:jc w:val="center"/>
        </w:trPr>
        <w:tc>
          <w:tcPr>
            <w:tcW w:w="704" w:type="dxa"/>
            <w:tcBorders>
              <w:top w:val="single" w:sz="4" w:space="0" w:color="auto"/>
              <w:left w:val="single" w:sz="4" w:space="0" w:color="auto"/>
              <w:bottom w:val="single" w:sz="4" w:space="0" w:color="auto"/>
              <w:right w:val="single" w:sz="4" w:space="0" w:color="auto"/>
            </w:tcBorders>
            <w:hideMark/>
          </w:tcPr>
          <w:p w14:paraId="07D1967B" w14:textId="77777777" w:rsidR="00674709" w:rsidRPr="00F80238" w:rsidRDefault="00674709" w:rsidP="00C510EA">
            <w:pPr>
              <w:pStyle w:val="TableParagraph"/>
              <w:jc w:val="both"/>
              <w:rPr>
                <w:rFonts w:ascii="Times New Roman" w:hAnsi="Times New Roman" w:cs="Times New Roman"/>
                <w:sz w:val="28"/>
                <w:szCs w:val="28"/>
              </w:rPr>
            </w:pPr>
            <w:r w:rsidRPr="00F80238">
              <w:rPr>
                <w:rFonts w:ascii="Times New Roman" w:hAnsi="Times New Roman" w:cs="Times New Roman"/>
                <w:w w:val="105"/>
                <w:sz w:val="28"/>
                <w:szCs w:val="28"/>
              </w:rPr>
              <w:t>2016</w:t>
            </w:r>
          </w:p>
        </w:tc>
        <w:tc>
          <w:tcPr>
            <w:tcW w:w="1842" w:type="dxa"/>
            <w:tcBorders>
              <w:top w:val="single" w:sz="4" w:space="0" w:color="auto"/>
              <w:left w:val="single" w:sz="4" w:space="0" w:color="auto"/>
              <w:bottom w:val="single" w:sz="4" w:space="0" w:color="auto"/>
              <w:right w:val="single" w:sz="4" w:space="0" w:color="auto"/>
            </w:tcBorders>
            <w:hideMark/>
          </w:tcPr>
          <w:p w14:paraId="0E869F6A" w14:textId="77777777" w:rsidR="00674709" w:rsidRPr="00F80238" w:rsidRDefault="00674709" w:rsidP="00C510EA">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69,9</w:t>
            </w:r>
          </w:p>
        </w:tc>
        <w:tc>
          <w:tcPr>
            <w:tcW w:w="2267" w:type="dxa"/>
            <w:tcBorders>
              <w:top w:val="single" w:sz="4" w:space="0" w:color="auto"/>
              <w:left w:val="single" w:sz="4" w:space="0" w:color="auto"/>
              <w:bottom w:val="single" w:sz="4" w:space="0" w:color="auto"/>
              <w:right w:val="single" w:sz="4" w:space="0" w:color="auto"/>
            </w:tcBorders>
            <w:hideMark/>
          </w:tcPr>
          <w:p w14:paraId="5D9E57DC" w14:textId="77777777" w:rsidR="00674709" w:rsidRPr="00F80238" w:rsidRDefault="00674709" w:rsidP="00C510EA">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15,0</w:t>
            </w:r>
          </w:p>
        </w:tc>
        <w:tc>
          <w:tcPr>
            <w:tcW w:w="1842" w:type="dxa"/>
            <w:tcBorders>
              <w:top w:val="single" w:sz="4" w:space="0" w:color="auto"/>
              <w:left w:val="single" w:sz="4" w:space="0" w:color="auto"/>
              <w:bottom w:val="single" w:sz="4" w:space="0" w:color="auto"/>
              <w:right w:val="single" w:sz="4" w:space="0" w:color="auto"/>
            </w:tcBorders>
            <w:hideMark/>
          </w:tcPr>
          <w:p w14:paraId="1E9D6F29" w14:textId="77777777" w:rsidR="00674709" w:rsidRPr="00F80238" w:rsidRDefault="00674709" w:rsidP="00C510EA">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11,7</w:t>
            </w:r>
          </w:p>
        </w:tc>
        <w:tc>
          <w:tcPr>
            <w:tcW w:w="1841" w:type="dxa"/>
            <w:tcBorders>
              <w:top w:val="single" w:sz="4" w:space="0" w:color="auto"/>
              <w:left w:val="single" w:sz="4" w:space="0" w:color="auto"/>
              <w:bottom w:val="single" w:sz="4" w:space="0" w:color="auto"/>
              <w:right w:val="single" w:sz="4" w:space="0" w:color="auto"/>
            </w:tcBorders>
            <w:hideMark/>
          </w:tcPr>
          <w:p w14:paraId="18BE4260" w14:textId="77777777" w:rsidR="00674709" w:rsidRPr="00F80238" w:rsidRDefault="00674709" w:rsidP="00C510EA">
            <w:pPr>
              <w:pStyle w:val="TableParagraph"/>
              <w:jc w:val="center"/>
              <w:rPr>
                <w:rFonts w:ascii="Times New Roman" w:hAnsi="Times New Roman" w:cs="Times New Roman"/>
                <w:sz w:val="28"/>
                <w:szCs w:val="28"/>
              </w:rPr>
            </w:pPr>
            <w:r w:rsidRPr="00F80238">
              <w:rPr>
                <w:rFonts w:ascii="Times New Roman" w:hAnsi="Times New Roman" w:cs="Times New Roman"/>
                <w:w w:val="105"/>
                <w:sz w:val="28"/>
                <w:szCs w:val="28"/>
              </w:rPr>
              <w:t>22</w:t>
            </w:r>
            <w:r w:rsidRPr="00F80238">
              <w:rPr>
                <w:rFonts w:ascii="Times New Roman" w:hAnsi="Times New Roman" w:cs="Times New Roman"/>
                <w:spacing w:val="-8"/>
                <w:w w:val="105"/>
                <w:sz w:val="28"/>
                <w:szCs w:val="28"/>
              </w:rPr>
              <w:t xml:space="preserve"> </w:t>
            </w:r>
            <w:r w:rsidRPr="00F80238">
              <w:rPr>
                <w:rFonts w:ascii="Times New Roman" w:hAnsi="Times New Roman" w:cs="Times New Roman"/>
                <w:w w:val="105"/>
                <w:sz w:val="28"/>
                <w:szCs w:val="28"/>
              </w:rPr>
              <w:t>054</w:t>
            </w:r>
          </w:p>
        </w:tc>
        <w:tc>
          <w:tcPr>
            <w:tcW w:w="1134" w:type="dxa"/>
            <w:tcBorders>
              <w:top w:val="single" w:sz="4" w:space="0" w:color="auto"/>
              <w:left w:val="single" w:sz="4" w:space="0" w:color="auto"/>
              <w:bottom w:val="single" w:sz="4" w:space="0" w:color="auto"/>
              <w:right w:val="single" w:sz="4" w:space="0" w:color="auto"/>
            </w:tcBorders>
            <w:hideMark/>
          </w:tcPr>
          <w:p w14:paraId="5605257B" w14:textId="77777777" w:rsidR="00674709" w:rsidRPr="00F80238" w:rsidRDefault="00674709" w:rsidP="00C510EA">
            <w:pPr>
              <w:pStyle w:val="TableParagraph"/>
              <w:ind w:hanging="2"/>
              <w:jc w:val="center"/>
              <w:rPr>
                <w:rFonts w:ascii="Times New Roman" w:hAnsi="Times New Roman" w:cs="Times New Roman"/>
                <w:sz w:val="28"/>
                <w:szCs w:val="28"/>
              </w:rPr>
            </w:pPr>
            <w:r w:rsidRPr="00F80238">
              <w:rPr>
                <w:rFonts w:ascii="Times New Roman" w:hAnsi="Times New Roman" w:cs="Times New Roman"/>
                <w:sz w:val="28"/>
                <w:szCs w:val="28"/>
              </w:rPr>
              <w:t>0,797</w:t>
            </w:r>
          </w:p>
        </w:tc>
      </w:tr>
      <w:tr w:rsidR="00812572" w:rsidRPr="00F80238" w14:paraId="38A7FFF6" w14:textId="77777777" w:rsidTr="00103F7F">
        <w:trPr>
          <w:trHeight w:val="271"/>
          <w:jc w:val="center"/>
        </w:trPr>
        <w:tc>
          <w:tcPr>
            <w:tcW w:w="704" w:type="dxa"/>
            <w:tcBorders>
              <w:top w:val="single" w:sz="4" w:space="0" w:color="auto"/>
              <w:left w:val="single" w:sz="4" w:space="0" w:color="auto"/>
              <w:bottom w:val="single" w:sz="4" w:space="0" w:color="auto"/>
              <w:right w:val="single" w:sz="4" w:space="0" w:color="auto"/>
            </w:tcBorders>
            <w:hideMark/>
          </w:tcPr>
          <w:p w14:paraId="0B977AB5" w14:textId="77777777" w:rsidR="00812572" w:rsidRPr="00F80238" w:rsidRDefault="00812572" w:rsidP="00103F7F">
            <w:pPr>
              <w:pStyle w:val="TableParagraph"/>
              <w:jc w:val="both"/>
              <w:rPr>
                <w:rFonts w:ascii="Times New Roman" w:hAnsi="Times New Roman" w:cs="Times New Roman"/>
                <w:sz w:val="28"/>
                <w:szCs w:val="28"/>
              </w:rPr>
            </w:pPr>
            <w:r w:rsidRPr="00F80238">
              <w:rPr>
                <w:rFonts w:ascii="Times New Roman" w:hAnsi="Times New Roman" w:cs="Times New Roman"/>
                <w:w w:val="105"/>
                <w:sz w:val="28"/>
                <w:szCs w:val="28"/>
              </w:rPr>
              <w:t>2017</w:t>
            </w:r>
          </w:p>
        </w:tc>
        <w:tc>
          <w:tcPr>
            <w:tcW w:w="1842" w:type="dxa"/>
            <w:tcBorders>
              <w:top w:val="single" w:sz="4" w:space="0" w:color="auto"/>
              <w:left w:val="single" w:sz="4" w:space="0" w:color="auto"/>
              <w:bottom w:val="single" w:sz="4" w:space="0" w:color="auto"/>
              <w:right w:val="single" w:sz="4" w:space="0" w:color="auto"/>
            </w:tcBorders>
            <w:hideMark/>
          </w:tcPr>
          <w:p w14:paraId="4D4B368A"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70,0</w:t>
            </w:r>
          </w:p>
        </w:tc>
        <w:tc>
          <w:tcPr>
            <w:tcW w:w="2267" w:type="dxa"/>
            <w:tcBorders>
              <w:top w:val="single" w:sz="4" w:space="0" w:color="auto"/>
              <w:left w:val="single" w:sz="4" w:space="0" w:color="auto"/>
              <w:bottom w:val="single" w:sz="4" w:space="0" w:color="auto"/>
              <w:right w:val="single" w:sz="4" w:space="0" w:color="auto"/>
            </w:tcBorders>
            <w:hideMark/>
          </w:tcPr>
          <w:p w14:paraId="59781C3B"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15,1</w:t>
            </w:r>
          </w:p>
        </w:tc>
        <w:tc>
          <w:tcPr>
            <w:tcW w:w="1842" w:type="dxa"/>
            <w:tcBorders>
              <w:top w:val="single" w:sz="4" w:space="0" w:color="auto"/>
              <w:left w:val="single" w:sz="4" w:space="0" w:color="auto"/>
              <w:bottom w:val="single" w:sz="4" w:space="0" w:color="auto"/>
              <w:right w:val="single" w:sz="4" w:space="0" w:color="auto"/>
            </w:tcBorders>
            <w:hideMark/>
          </w:tcPr>
          <w:p w14:paraId="6FDFE3F0"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11,8</w:t>
            </w:r>
          </w:p>
        </w:tc>
        <w:tc>
          <w:tcPr>
            <w:tcW w:w="1841" w:type="dxa"/>
            <w:tcBorders>
              <w:top w:val="single" w:sz="4" w:space="0" w:color="auto"/>
              <w:left w:val="single" w:sz="4" w:space="0" w:color="auto"/>
              <w:bottom w:val="single" w:sz="4" w:space="0" w:color="auto"/>
              <w:right w:val="single" w:sz="4" w:space="0" w:color="auto"/>
            </w:tcBorders>
            <w:hideMark/>
          </w:tcPr>
          <w:p w14:paraId="7B386C97"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w w:val="105"/>
                <w:sz w:val="28"/>
                <w:szCs w:val="28"/>
              </w:rPr>
              <w:t>22</w:t>
            </w:r>
            <w:r w:rsidRPr="00F80238">
              <w:rPr>
                <w:rFonts w:ascii="Times New Roman" w:hAnsi="Times New Roman" w:cs="Times New Roman"/>
                <w:spacing w:val="-8"/>
                <w:w w:val="105"/>
                <w:sz w:val="28"/>
                <w:szCs w:val="28"/>
              </w:rPr>
              <w:t xml:space="preserve"> </w:t>
            </w:r>
            <w:r w:rsidRPr="00F80238">
              <w:rPr>
                <w:rFonts w:ascii="Times New Roman" w:hAnsi="Times New Roman" w:cs="Times New Roman"/>
                <w:w w:val="105"/>
                <w:sz w:val="28"/>
                <w:szCs w:val="28"/>
              </w:rPr>
              <w:t>626</w:t>
            </w:r>
          </w:p>
        </w:tc>
        <w:tc>
          <w:tcPr>
            <w:tcW w:w="1134" w:type="dxa"/>
            <w:tcBorders>
              <w:top w:val="single" w:sz="4" w:space="0" w:color="auto"/>
              <w:left w:val="single" w:sz="4" w:space="0" w:color="auto"/>
              <w:bottom w:val="single" w:sz="4" w:space="0" w:color="auto"/>
              <w:right w:val="single" w:sz="4" w:space="0" w:color="auto"/>
            </w:tcBorders>
            <w:hideMark/>
          </w:tcPr>
          <w:p w14:paraId="3EAAC72E" w14:textId="77777777" w:rsidR="00812572" w:rsidRPr="00F80238" w:rsidRDefault="00812572" w:rsidP="00103F7F">
            <w:pPr>
              <w:pStyle w:val="TableParagraph"/>
              <w:ind w:hanging="2"/>
              <w:jc w:val="center"/>
              <w:rPr>
                <w:rFonts w:ascii="Times New Roman" w:hAnsi="Times New Roman" w:cs="Times New Roman"/>
                <w:sz w:val="28"/>
                <w:szCs w:val="28"/>
              </w:rPr>
            </w:pPr>
            <w:r w:rsidRPr="00F80238">
              <w:rPr>
                <w:rFonts w:ascii="Times New Roman" w:hAnsi="Times New Roman" w:cs="Times New Roman"/>
                <w:sz w:val="28"/>
                <w:szCs w:val="28"/>
              </w:rPr>
              <w:t>0,800</w:t>
            </w:r>
          </w:p>
        </w:tc>
      </w:tr>
      <w:tr w:rsidR="00812572" w:rsidRPr="00F80238" w14:paraId="2E5502D1" w14:textId="77777777" w:rsidTr="00103F7F">
        <w:trPr>
          <w:trHeight w:val="271"/>
          <w:jc w:val="center"/>
        </w:trPr>
        <w:tc>
          <w:tcPr>
            <w:tcW w:w="704" w:type="dxa"/>
            <w:tcBorders>
              <w:top w:val="single" w:sz="4" w:space="0" w:color="auto"/>
              <w:left w:val="single" w:sz="4" w:space="0" w:color="auto"/>
              <w:bottom w:val="single" w:sz="4" w:space="0" w:color="auto"/>
              <w:right w:val="single" w:sz="4" w:space="0" w:color="auto"/>
            </w:tcBorders>
          </w:tcPr>
          <w:p w14:paraId="20134873" w14:textId="77777777" w:rsidR="00812572" w:rsidRPr="00F80238" w:rsidRDefault="00812572" w:rsidP="00103F7F">
            <w:pPr>
              <w:pStyle w:val="TableParagraph"/>
              <w:jc w:val="both"/>
              <w:rPr>
                <w:rFonts w:ascii="Times New Roman" w:hAnsi="Times New Roman" w:cs="Times New Roman"/>
                <w:w w:val="105"/>
                <w:sz w:val="28"/>
                <w:szCs w:val="28"/>
              </w:rPr>
            </w:pPr>
            <w:r w:rsidRPr="00F80238">
              <w:rPr>
                <w:rFonts w:ascii="Times New Roman" w:hAnsi="Times New Roman" w:cs="Times New Roman"/>
                <w:w w:val="105"/>
                <w:sz w:val="28"/>
                <w:szCs w:val="28"/>
              </w:rPr>
              <w:t>2018</w:t>
            </w:r>
          </w:p>
        </w:tc>
        <w:tc>
          <w:tcPr>
            <w:tcW w:w="1842" w:type="dxa"/>
            <w:tcBorders>
              <w:top w:val="single" w:sz="4" w:space="0" w:color="auto"/>
              <w:left w:val="single" w:sz="4" w:space="0" w:color="auto"/>
              <w:bottom w:val="single" w:sz="4" w:space="0" w:color="auto"/>
              <w:right w:val="single" w:sz="4" w:space="0" w:color="auto"/>
            </w:tcBorders>
          </w:tcPr>
          <w:p w14:paraId="1ECF3394"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70,0</w:t>
            </w:r>
          </w:p>
        </w:tc>
        <w:tc>
          <w:tcPr>
            <w:tcW w:w="2267" w:type="dxa"/>
            <w:tcBorders>
              <w:top w:val="single" w:sz="4" w:space="0" w:color="auto"/>
              <w:left w:val="single" w:sz="4" w:space="0" w:color="auto"/>
              <w:bottom w:val="single" w:sz="4" w:space="0" w:color="auto"/>
              <w:right w:val="single" w:sz="4" w:space="0" w:color="auto"/>
            </w:tcBorders>
          </w:tcPr>
          <w:p w14:paraId="0DFA7967"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15,1</w:t>
            </w:r>
          </w:p>
        </w:tc>
        <w:tc>
          <w:tcPr>
            <w:tcW w:w="1842" w:type="dxa"/>
            <w:tcBorders>
              <w:top w:val="single" w:sz="4" w:space="0" w:color="auto"/>
              <w:left w:val="single" w:sz="4" w:space="0" w:color="auto"/>
              <w:bottom w:val="single" w:sz="4" w:space="0" w:color="auto"/>
              <w:right w:val="single" w:sz="4" w:space="0" w:color="auto"/>
            </w:tcBorders>
          </w:tcPr>
          <w:p w14:paraId="5D102694"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11,8</w:t>
            </w:r>
          </w:p>
        </w:tc>
        <w:tc>
          <w:tcPr>
            <w:tcW w:w="1841" w:type="dxa"/>
            <w:tcBorders>
              <w:top w:val="single" w:sz="4" w:space="0" w:color="auto"/>
              <w:left w:val="single" w:sz="4" w:space="0" w:color="auto"/>
              <w:bottom w:val="single" w:sz="4" w:space="0" w:color="auto"/>
              <w:right w:val="single" w:sz="4" w:space="0" w:color="auto"/>
            </w:tcBorders>
          </w:tcPr>
          <w:p w14:paraId="4FA4E484" w14:textId="77777777" w:rsidR="00812572" w:rsidRPr="00F80238" w:rsidRDefault="00812572" w:rsidP="00103F7F">
            <w:pPr>
              <w:pStyle w:val="TableParagraph"/>
              <w:jc w:val="center"/>
              <w:rPr>
                <w:rFonts w:ascii="Times New Roman" w:hAnsi="Times New Roman" w:cs="Times New Roman"/>
                <w:w w:val="105"/>
                <w:sz w:val="28"/>
                <w:szCs w:val="28"/>
              </w:rPr>
            </w:pPr>
            <w:r w:rsidRPr="00F80238">
              <w:rPr>
                <w:rFonts w:ascii="Times New Roman" w:hAnsi="Times New Roman" w:cs="Times New Roman"/>
                <w:w w:val="105"/>
                <w:sz w:val="28"/>
                <w:szCs w:val="28"/>
              </w:rPr>
              <w:t>22 626</w:t>
            </w:r>
          </w:p>
        </w:tc>
        <w:tc>
          <w:tcPr>
            <w:tcW w:w="1134" w:type="dxa"/>
            <w:tcBorders>
              <w:top w:val="single" w:sz="4" w:space="0" w:color="auto"/>
              <w:left w:val="single" w:sz="4" w:space="0" w:color="auto"/>
              <w:bottom w:val="single" w:sz="4" w:space="0" w:color="auto"/>
              <w:right w:val="single" w:sz="4" w:space="0" w:color="auto"/>
            </w:tcBorders>
          </w:tcPr>
          <w:p w14:paraId="03DF7340" w14:textId="77777777" w:rsidR="00812572" w:rsidRPr="00F80238" w:rsidRDefault="00812572" w:rsidP="00103F7F">
            <w:pPr>
              <w:pStyle w:val="TableParagraph"/>
              <w:ind w:hanging="2"/>
              <w:jc w:val="center"/>
              <w:rPr>
                <w:rFonts w:ascii="Times New Roman" w:hAnsi="Times New Roman" w:cs="Times New Roman"/>
                <w:sz w:val="28"/>
                <w:szCs w:val="28"/>
              </w:rPr>
            </w:pPr>
            <w:r w:rsidRPr="00F80238">
              <w:rPr>
                <w:rFonts w:ascii="Times New Roman" w:hAnsi="Times New Roman" w:cs="Times New Roman"/>
                <w:sz w:val="28"/>
                <w:szCs w:val="28"/>
              </w:rPr>
              <w:t>0,800</w:t>
            </w:r>
          </w:p>
        </w:tc>
      </w:tr>
      <w:tr w:rsidR="00812572" w:rsidRPr="00F80238" w14:paraId="35339BF8" w14:textId="77777777" w:rsidTr="00103F7F">
        <w:trPr>
          <w:trHeight w:val="271"/>
          <w:jc w:val="center"/>
        </w:trPr>
        <w:tc>
          <w:tcPr>
            <w:tcW w:w="704" w:type="dxa"/>
            <w:tcBorders>
              <w:top w:val="single" w:sz="4" w:space="0" w:color="auto"/>
              <w:left w:val="single" w:sz="4" w:space="0" w:color="auto"/>
              <w:bottom w:val="single" w:sz="4" w:space="0" w:color="auto"/>
              <w:right w:val="single" w:sz="4" w:space="0" w:color="auto"/>
            </w:tcBorders>
          </w:tcPr>
          <w:p w14:paraId="0E59D7FB" w14:textId="77777777" w:rsidR="00812572" w:rsidRPr="00F80238" w:rsidRDefault="00812572" w:rsidP="00103F7F">
            <w:pPr>
              <w:pStyle w:val="TableParagraph"/>
              <w:jc w:val="both"/>
              <w:rPr>
                <w:rFonts w:ascii="Times New Roman" w:hAnsi="Times New Roman" w:cs="Times New Roman"/>
                <w:w w:val="105"/>
                <w:sz w:val="28"/>
                <w:szCs w:val="28"/>
              </w:rPr>
            </w:pPr>
            <w:r w:rsidRPr="00F80238">
              <w:rPr>
                <w:rFonts w:ascii="Times New Roman" w:hAnsi="Times New Roman" w:cs="Times New Roman"/>
                <w:w w:val="105"/>
                <w:sz w:val="28"/>
                <w:szCs w:val="28"/>
              </w:rPr>
              <w:t>2019</w:t>
            </w:r>
          </w:p>
        </w:tc>
        <w:tc>
          <w:tcPr>
            <w:tcW w:w="1842" w:type="dxa"/>
            <w:tcBorders>
              <w:top w:val="single" w:sz="4" w:space="0" w:color="auto"/>
              <w:left w:val="single" w:sz="4" w:space="0" w:color="auto"/>
              <w:bottom w:val="single" w:sz="4" w:space="0" w:color="auto"/>
              <w:right w:val="single" w:sz="4" w:space="0" w:color="auto"/>
            </w:tcBorders>
          </w:tcPr>
          <w:p w14:paraId="27BF79AC"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73,6</w:t>
            </w:r>
          </w:p>
        </w:tc>
        <w:tc>
          <w:tcPr>
            <w:tcW w:w="2267" w:type="dxa"/>
            <w:tcBorders>
              <w:top w:val="single" w:sz="4" w:space="0" w:color="auto"/>
              <w:left w:val="single" w:sz="4" w:space="0" w:color="auto"/>
              <w:bottom w:val="single" w:sz="4" w:space="0" w:color="auto"/>
              <w:right w:val="single" w:sz="4" w:space="0" w:color="auto"/>
            </w:tcBorders>
          </w:tcPr>
          <w:p w14:paraId="77AB8BE1"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15,1</w:t>
            </w:r>
          </w:p>
        </w:tc>
        <w:tc>
          <w:tcPr>
            <w:tcW w:w="1842" w:type="dxa"/>
            <w:tcBorders>
              <w:top w:val="single" w:sz="4" w:space="0" w:color="auto"/>
              <w:left w:val="single" w:sz="4" w:space="0" w:color="auto"/>
              <w:bottom w:val="single" w:sz="4" w:space="0" w:color="auto"/>
              <w:right w:val="single" w:sz="4" w:space="0" w:color="auto"/>
            </w:tcBorders>
          </w:tcPr>
          <w:p w14:paraId="0B22331F"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11,8</w:t>
            </w:r>
          </w:p>
        </w:tc>
        <w:tc>
          <w:tcPr>
            <w:tcW w:w="1841" w:type="dxa"/>
            <w:tcBorders>
              <w:top w:val="single" w:sz="4" w:space="0" w:color="auto"/>
              <w:left w:val="single" w:sz="4" w:space="0" w:color="auto"/>
              <w:bottom w:val="single" w:sz="4" w:space="0" w:color="auto"/>
              <w:right w:val="single" w:sz="4" w:space="0" w:color="auto"/>
            </w:tcBorders>
          </w:tcPr>
          <w:p w14:paraId="3A0FF3D2" w14:textId="77777777" w:rsidR="00812572" w:rsidRPr="00F80238" w:rsidRDefault="00812572" w:rsidP="00103F7F">
            <w:pPr>
              <w:pStyle w:val="TableParagraph"/>
              <w:jc w:val="center"/>
              <w:rPr>
                <w:rFonts w:ascii="Times New Roman" w:hAnsi="Times New Roman" w:cs="Times New Roman"/>
                <w:w w:val="105"/>
                <w:sz w:val="28"/>
                <w:szCs w:val="28"/>
              </w:rPr>
            </w:pPr>
            <w:r w:rsidRPr="00F80238">
              <w:rPr>
                <w:rFonts w:ascii="Times New Roman" w:hAnsi="Times New Roman" w:cs="Times New Roman"/>
                <w:w w:val="105"/>
                <w:sz w:val="28"/>
                <w:szCs w:val="28"/>
              </w:rPr>
              <w:t>27 349</w:t>
            </w:r>
          </w:p>
        </w:tc>
        <w:tc>
          <w:tcPr>
            <w:tcW w:w="1134" w:type="dxa"/>
            <w:tcBorders>
              <w:top w:val="single" w:sz="4" w:space="0" w:color="auto"/>
              <w:left w:val="single" w:sz="4" w:space="0" w:color="auto"/>
              <w:bottom w:val="single" w:sz="4" w:space="0" w:color="auto"/>
              <w:right w:val="single" w:sz="4" w:space="0" w:color="auto"/>
            </w:tcBorders>
          </w:tcPr>
          <w:p w14:paraId="110984AD" w14:textId="77777777" w:rsidR="00812572" w:rsidRPr="00F80238" w:rsidRDefault="00812572" w:rsidP="00103F7F">
            <w:pPr>
              <w:pStyle w:val="TableParagraph"/>
              <w:ind w:hanging="2"/>
              <w:jc w:val="center"/>
              <w:rPr>
                <w:rFonts w:ascii="Times New Roman" w:hAnsi="Times New Roman" w:cs="Times New Roman"/>
                <w:sz w:val="28"/>
                <w:szCs w:val="28"/>
              </w:rPr>
            </w:pPr>
            <w:r w:rsidRPr="00F80238">
              <w:rPr>
                <w:rFonts w:ascii="Times New Roman" w:hAnsi="Times New Roman" w:cs="Times New Roman"/>
                <w:sz w:val="28"/>
                <w:szCs w:val="28"/>
              </w:rPr>
              <w:t>0,817</w:t>
            </w:r>
          </w:p>
        </w:tc>
      </w:tr>
      <w:tr w:rsidR="00812572" w:rsidRPr="00F80238" w14:paraId="7EAFDB5E" w14:textId="77777777" w:rsidTr="00103F7F">
        <w:trPr>
          <w:trHeight w:val="271"/>
          <w:jc w:val="center"/>
        </w:trPr>
        <w:tc>
          <w:tcPr>
            <w:tcW w:w="704" w:type="dxa"/>
            <w:tcBorders>
              <w:top w:val="single" w:sz="4" w:space="0" w:color="auto"/>
              <w:left w:val="single" w:sz="4" w:space="0" w:color="auto"/>
              <w:bottom w:val="single" w:sz="4" w:space="0" w:color="auto"/>
              <w:right w:val="single" w:sz="4" w:space="0" w:color="auto"/>
            </w:tcBorders>
          </w:tcPr>
          <w:p w14:paraId="17F338A3" w14:textId="77777777" w:rsidR="00812572" w:rsidRPr="00F80238" w:rsidRDefault="00812572" w:rsidP="00103F7F">
            <w:pPr>
              <w:pStyle w:val="TableParagraph"/>
              <w:jc w:val="both"/>
              <w:rPr>
                <w:rFonts w:ascii="Times New Roman" w:hAnsi="Times New Roman" w:cs="Times New Roman"/>
                <w:w w:val="105"/>
                <w:sz w:val="28"/>
                <w:szCs w:val="28"/>
              </w:rPr>
            </w:pPr>
            <w:r w:rsidRPr="00F80238">
              <w:rPr>
                <w:rFonts w:ascii="Times New Roman" w:hAnsi="Times New Roman" w:cs="Times New Roman"/>
                <w:w w:val="105"/>
                <w:sz w:val="28"/>
                <w:szCs w:val="28"/>
              </w:rPr>
              <w:t>2020</w:t>
            </w:r>
          </w:p>
        </w:tc>
        <w:tc>
          <w:tcPr>
            <w:tcW w:w="1842" w:type="dxa"/>
            <w:tcBorders>
              <w:top w:val="single" w:sz="4" w:space="0" w:color="auto"/>
              <w:left w:val="single" w:sz="4" w:space="0" w:color="auto"/>
              <w:bottom w:val="single" w:sz="4" w:space="0" w:color="auto"/>
              <w:right w:val="single" w:sz="4" w:space="0" w:color="auto"/>
            </w:tcBorders>
          </w:tcPr>
          <w:p w14:paraId="68D079E3"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74</w:t>
            </w:r>
          </w:p>
        </w:tc>
        <w:tc>
          <w:tcPr>
            <w:tcW w:w="2267" w:type="dxa"/>
            <w:tcBorders>
              <w:top w:val="single" w:sz="4" w:space="0" w:color="auto"/>
              <w:left w:val="single" w:sz="4" w:space="0" w:color="auto"/>
              <w:bottom w:val="single" w:sz="4" w:space="0" w:color="auto"/>
              <w:right w:val="single" w:sz="4" w:space="0" w:color="auto"/>
            </w:tcBorders>
          </w:tcPr>
          <w:p w14:paraId="20E0EDE8"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15,1</w:t>
            </w:r>
          </w:p>
        </w:tc>
        <w:tc>
          <w:tcPr>
            <w:tcW w:w="1842" w:type="dxa"/>
            <w:tcBorders>
              <w:top w:val="single" w:sz="4" w:space="0" w:color="auto"/>
              <w:left w:val="single" w:sz="4" w:space="0" w:color="auto"/>
              <w:bottom w:val="single" w:sz="4" w:space="0" w:color="auto"/>
              <w:right w:val="single" w:sz="4" w:space="0" w:color="auto"/>
            </w:tcBorders>
          </w:tcPr>
          <w:p w14:paraId="70139B18" w14:textId="77777777" w:rsidR="00812572" w:rsidRPr="00F80238" w:rsidRDefault="00812572" w:rsidP="00103F7F">
            <w:pPr>
              <w:pStyle w:val="TableParagraph"/>
              <w:jc w:val="center"/>
              <w:rPr>
                <w:rFonts w:ascii="Times New Roman" w:hAnsi="Times New Roman" w:cs="Times New Roman"/>
                <w:sz w:val="28"/>
                <w:szCs w:val="28"/>
              </w:rPr>
            </w:pPr>
            <w:r w:rsidRPr="00F80238">
              <w:rPr>
                <w:rFonts w:ascii="Times New Roman" w:hAnsi="Times New Roman" w:cs="Times New Roman"/>
                <w:sz w:val="28"/>
                <w:szCs w:val="28"/>
              </w:rPr>
              <w:t>11,8</w:t>
            </w:r>
          </w:p>
        </w:tc>
        <w:tc>
          <w:tcPr>
            <w:tcW w:w="1841" w:type="dxa"/>
            <w:tcBorders>
              <w:top w:val="single" w:sz="4" w:space="0" w:color="auto"/>
              <w:left w:val="single" w:sz="4" w:space="0" w:color="auto"/>
              <w:bottom w:val="single" w:sz="4" w:space="0" w:color="auto"/>
              <w:right w:val="single" w:sz="4" w:space="0" w:color="auto"/>
            </w:tcBorders>
          </w:tcPr>
          <w:p w14:paraId="3B31E24D" w14:textId="77777777" w:rsidR="00812572" w:rsidRPr="00F80238" w:rsidRDefault="00812572" w:rsidP="00103F7F">
            <w:pPr>
              <w:pStyle w:val="TableParagraph"/>
              <w:jc w:val="center"/>
              <w:rPr>
                <w:rFonts w:ascii="Times New Roman" w:hAnsi="Times New Roman" w:cs="Times New Roman"/>
                <w:w w:val="105"/>
                <w:sz w:val="28"/>
                <w:szCs w:val="28"/>
              </w:rPr>
            </w:pPr>
            <w:r w:rsidRPr="00F80238">
              <w:rPr>
                <w:rFonts w:ascii="Times New Roman" w:hAnsi="Times New Roman" w:cs="Times New Roman"/>
                <w:w w:val="105"/>
                <w:sz w:val="28"/>
                <w:szCs w:val="28"/>
              </w:rPr>
              <w:t>26 898</w:t>
            </w:r>
          </w:p>
        </w:tc>
        <w:tc>
          <w:tcPr>
            <w:tcW w:w="1134" w:type="dxa"/>
            <w:tcBorders>
              <w:top w:val="single" w:sz="4" w:space="0" w:color="auto"/>
              <w:left w:val="single" w:sz="4" w:space="0" w:color="auto"/>
              <w:bottom w:val="single" w:sz="4" w:space="0" w:color="auto"/>
              <w:right w:val="single" w:sz="4" w:space="0" w:color="auto"/>
            </w:tcBorders>
          </w:tcPr>
          <w:p w14:paraId="03C3841C" w14:textId="77777777" w:rsidR="00812572" w:rsidRPr="00F80238" w:rsidRDefault="00812572" w:rsidP="00103F7F">
            <w:pPr>
              <w:pStyle w:val="TableParagraph"/>
              <w:ind w:hanging="2"/>
              <w:jc w:val="center"/>
              <w:rPr>
                <w:rFonts w:ascii="Times New Roman" w:hAnsi="Times New Roman" w:cs="Times New Roman"/>
                <w:sz w:val="28"/>
                <w:szCs w:val="28"/>
              </w:rPr>
            </w:pPr>
            <w:r w:rsidRPr="00F80238">
              <w:rPr>
                <w:rFonts w:ascii="Times New Roman" w:hAnsi="Times New Roman" w:cs="Times New Roman"/>
                <w:sz w:val="28"/>
                <w:szCs w:val="28"/>
              </w:rPr>
              <w:t>0,825</w:t>
            </w:r>
          </w:p>
        </w:tc>
      </w:tr>
      <w:tr w:rsidR="00812572" w:rsidRPr="00F80238" w14:paraId="2AC381C6" w14:textId="77777777" w:rsidTr="00103F7F">
        <w:trPr>
          <w:trHeight w:val="271"/>
          <w:jc w:val="center"/>
        </w:trPr>
        <w:tc>
          <w:tcPr>
            <w:tcW w:w="9630" w:type="dxa"/>
            <w:gridSpan w:val="6"/>
            <w:tcBorders>
              <w:top w:val="single" w:sz="4" w:space="0" w:color="auto"/>
              <w:left w:val="single" w:sz="4" w:space="0" w:color="auto"/>
              <w:bottom w:val="single" w:sz="4" w:space="0" w:color="auto"/>
              <w:right w:val="single" w:sz="4" w:space="0" w:color="auto"/>
            </w:tcBorders>
          </w:tcPr>
          <w:p w14:paraId="3B7FA401" w14:textId="77777777" w:rsidR="00812572" w:rsidRPr="00F80238" w:rsidRDefault="00812572" w:rsidP="00E83BA0">
            <w:pPr>
              <w:jc w:val="both"/>
              <w:rPr>
                <w:rFonts w:ascii="Times New Roman" w:hAnsi="Times New Roman" w:cs="Times New Roman"/>
                <w:sz w:val="28"/>
                <w:szCs w:val="28"/>
                <w:lang w:val="ru-RU"/>
              </w:rPr>
            </w:pPr>
            <w:r w:rsidRPr="00F80238">
              <w:rPr>
                <w:rFonts w:ascii="Times New Roman" w:hAnsi="Times New Roman" w:cs="Times New Roman"/>
                <w:w w:val="105"/>
                <w:sz w:val="28"/>
                <w:szCs w:val="28"/>
                <w:lang w:val="ru-RU"/>
              </w:rPr>
              <w:t>Ескерт</w:t>
            </w:r>
            <w:r w:rsidRPr="00F80238">
              <w:rPr>
                <w:rFonts w:ascii="Times New Roman" w:hAnsi="Times New Roman" w:cs="Times New Roman"/>
                <w:w w:val="105"/>
                <w:sz w:val="28"/>
                <w:szCs w:val="28"/>
                <w:lang w:val="kk-KZ"/>
              </w:rPr>
              <w:t>пе</w:t>
            </w:r>
            <w:r w:rsidR="00E83BA0" w:rsidRPr="00F80238">
              <w:rPr>
                <w:rFonts w:ascii="Times New Roman" w:hAnsi="Times New Roman" w:cs="Times New Roman"/>
                <w:w w:val="105"/>
                <w:sz w:val="28"/>
                <w:szCs w:val="28"/>
                <w:lang w:val="kk-KZ"/>
              </w:rPr>
              <w:t>:</w:t>
            </w:r>
            <w:r w:rsidRPr="00F80238">
              <w:rPr>
                <w:rFonts w:ascii="Times New Roman" w:hAnsi="Times New Roman" w:cs="Times New Roman"/>
                <w:w w:val="105"/>
                <w:sz w:val="28"/>
                <w:szCs w:val="28"/>
                <w:lang w:val="kk-KZ"/>
              </w:rPr>
              <w:t xml:space="preserve"> автормен құрастырылған</w:t>
            </w:r>
          </w:p>
        </w:tc>
      </w:tr>
    </w:tbl>
    <w:p w14:paraId="29564061" w14:textId="77777777" w:rsidR="00A4101C" w:rsidRPr="00812572" w:rsidRDefault="00A4101C" w:rsidP="00A4101C">
      <w:pPr>
        <w:pStyle w:val="ae"/>
        <w:shd w:val="clear" w:color="auto" w:fill="FFFFFF" w:themeFill="background1"/>
        <w:tabs>
          <w:tab w:val="left" w:pos="9214"/>
        </w:tabs>
        <w:spacing w:before="0" w:beforeAutospacing="0" w:after="0" w:afterAutospacing="0"/>
        <w:jc w:val="both"/>
        <w:rPr>
          <w:sz w:val="28"/>
          <w:szCs w:val="28"/>
          <w:lang w:val="kk-KZ"/>
        </w:rPr>
      </w:pPr>
    </w:p>
    <w:p w14:paraId="6CF08C99" w14:textId="77777777" w:rsidR="00F752C7" w:rsidRPr="0013596C" w:rsidRDefault="00F752C7" w:rsidP="00A4101C">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15555">
        <w:rPr>
          <w:sz w:val="28"/>
          <w:szCs w:val="28"/>
          <w:lang w:val="kk-KZ"/>
        </w:rPr>
        <w:t xml:space="preserve">Пайдаланылатын АДИ-ға қосымша, ол орташа елдік статистикалық мәліметтерге негізделген және ішкі теңсіздікті ескермейтін жиынтық көрсеткіш болып табылады, 2010 жылы үш индекс енгізілді. Олардың ішінде ең танымалы-әлеуметтік-экономикалық теңсіздікті (АДИ) ескере отырып түзетілген және үш </w:t>
      </w:r>
      <w:r w:rsidRPr="00F15555">
        <w:rPr>
          <w:sz w:val="28"/>
          <w:szCs w:val="28"/>
          <w:lang w:val="kk-KZ"/>
        </w:rPr>
        <w:lastRenderedPageBreak/>
        <w:t>өлшемде гендерлік теңсіздікті көрсететін адам дамуының индексі: ана өлімі мен жасөспірімдер арасындағы туу деңгейімен өлшенетін репродуктивтік денсаулық</w:t>
      </w:r>
      <w:r w:rsidR="0013596C" w:rsidRPr="0013596C">
        <w:rPr>
          <w:sz w:val="28"/>
          <w:szCs w:val="28"/>
          <w:lang w:val="kk-KZ"/>
        </w:rPr>
        <w:t>.</w:t>
      </w:r>
    </w:p>
    <w:p w14:paraId="634EAEBC" w14:textId="77777777" w:rsidR="00F752C7" w:rsidRPr="00F15555" w:rsidRDefault="009F617F" w:rsidP="00A4101C">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Ә</w:t>
      </w:r>
      <w:r w:rsidR="00F752C7" w:rsidRPr="00F15555">
        <w:rPr>
          <w:sz w:val="28"/>
          <w:szCs w:val="28"/>
          <w:lang w:val="kk-KZ"/>
        </w:rPr>
        <w:t xml:space="preserve">йелдер атқаратын Парламенттегі орындардың үлестерімен өлшенетін құқықтар мен мүмкіндіктерді кеңейту және әрбір жыныс бойынша орта және жоғары білім алу; </w:t>
      </w:r>
    </w:p>
    <w:p w14:paraId="5C924487" w14:textId="77777777" w:rsidR="00F752C7" w:rsidRPr="00F15555" w:rsidRDefault="009F617F" w:rsidP="006B37C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Ә</w:t>
      </w:r>
      <w:r w:rsidR="00F752C7" w:rsidRPr="00F15555">
        <w:rPr>
          <w:sz w:val="28"/>
          <w:szCs w:val="28"/>
          <w:lang w:val="kk-KZ"/>
        </w:rPr>
        <w:t>йелдер мен ерлердің еңбек нарығына қатысу деңгейімен өлшенетін экономикалық белсенділік. 2014 жылы ге</w:t>
      </w:r>
      <w:r w:rsidR="008858C2" w:rsidRPr="00F15555">
        <w:rPr>
          <w:sz w:val="28"/>
          <w:szCs w:val="28"/>
          <w:lang w:val="kk-KZ"/>
        </w:rPr>
        <w:t>ндерлік даму индексі қосылды [</w:t>
      </w:r>
      <w:r w:rsidR="00E950B3">
        <w:rPr>
          <w:sz w:val="28"/>
          <w:szCs w:val="28"/>
          <w:lang w:val="kk-KZ"/>
        </w:rPr>
        <w:t>57</w:t>
      </w:r>
      <w:r w:rsidR="00F752C7" w:rsidRPr="00F15555">
        <w:rPr>
          <w:sz w:val="28"/>
          <w:szCs w:val="28"/>
          <w:lang w:val="kk-KZ"/>
        </w:rPr>
        <w:t>].</w:t>
      </w:r>
    </w:p>
    <w:p w14:paraId="725BCDE6" w14:textId="77777777" w:rsidR="00F752C7" w:rsidRPr="00F15555" w:rsidRDefault="00F752C7" w:rsidP="006B37C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15555">
        <w:rPr>
          <w:sz w:val="28"/>
          <w:szCs w:val="28"/>
          <w:lang w:val="kk-KZ"/>
        </w:rPr>
        <w:t xml:space="preserve">2017 жылы Қазақстанда АДИ 151 елін қамтитын 0,737 құрады. Салыстыру үшін, Ресейде бұл көрсеткіш 0,738, Украинада-0,701 болды. Қазақстандағы </w:t>
      </w:r>
      <w:r w:rsidR="00504CEF" w:rsidRPr="00F15555">
        <w:rPr>
          <w:sz w:val="28"/>
          <w:szCs w:val="28"/>
          <w:lang w:val="kk-KZ"/>
        </w:rPr>
        <w:t>гендерлік теңсіздік индексі (</w:t>
      </w:r>
      <w:r w:rsidR="00504CEF" w:rsidRPr="00F31157">
        <w:rPr>
          <w:sz w:val="28"/>
          <w:szCs w:val="28"/>
          <w:lang w:val="kk-KZ"/>
        </w:rPr>
        <w:t>ГТИ</w:t>
      </w:r>
      <w:r w:rsidRPr="00F15555">
        <w:rPr>
          <w:sz w:val="28"/>
          <w:szCs w:val="28"/>
          <w:lang w:val="kk-KZ"/>
        </w:rPr>
        <w:t>) 1,007 құрады.</w:t>
      </w:r>
    </w:p>
    <w:p w14:paraId="46F6EF1C" w14:textId="77777777" w:rsidR="00F752C7" w:rsidRPr="00F15555" w:rsidRDefault="00F752C7" w:rsidP="006B37C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15555">
        <w:rPr>
          <w:sz w:val="28"/>
          <w:szCs w:val="28"/>
          <w:lang w:val="kk-KZ"/>
        </w:rPr>
        <w:t xml:space="preserve">Осылайша, Қазақстанды қоса алғанда, көптеген елдерде соңғы онжылдықта АДИ баяу өсуі байқалды. Бұл 2008-2009 жылдардағы жаһандық қаржылық және экономикалық дағдарыс пен Covid-2019 пандемиясынан туындаған. </w:t>
      </w:r>
    </w:p>
    <w:p w14:paraId="0A3FD712" w14:textId="77777777" w:rsidR="00F752C7" w:rsidRPr="00F15555" w:rsidRDefault="00F752C7" w:rsidP="006B37C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15555">
        <w:rPr>
          <w:sz w:val="28"/>
          <w:szCs w:val="28"/>
          <w:lang w:val="kk-KZ"/>
        </w:rPr>
        <w:t xml:space="preserve">Сарапшылар адами дамудың ілгерілеуіне қарай АДИ өсуінің баяулауы және АДИ жекелеген компоненттерінің өсуінің шекті мәндерін ескере отырып, мүмкін емес деп санайды, мұны ЭЫДҰ елдерінің мысалында көруге болады. Жалпы, егер біз </w:t>
      </w:r>
      <w:r w:rsidR="00FF78A8" w:rsidRPr="00F31157">
        <w:rPr>
          <w:sz w:val="28"/>
          <w:szCs w:val="28"/>
          <w:lang w:val="kk-KZ"/>
        </w:rPr>
        <w:t xml:space="preserve">адами капиталды </w:t>
      </w:r>
      <w:r w:rsidRPr="00F15555">
        <w:rPr>
          <w:sz w:val="28"/>
          <w:szCs w:val="28"/>
          <w:lang w:val="kk-KZ"/>
        </w:rPr>
        <w:t xml:space="preserve"> басқа метрикалармен салыстыратын болсақ, онда оның басқа интегралды көрсеткіштерден артықшылығы-ол жан басына шаққандағы ЖІӨ-нің ажырамас</w:t>
      </w:r>
      <w:r w:rsidR="008858C2" w:rsidRPr="00F15555">
        <w:rPr>
          <w:sz w:val="28"/>
          <w:szCs w:val="28"/>
          <w:lang w:val="kk-KZ"/>
        </w:rPr>
        <w:t xml:space="preserve"> бөлігі ретінде кіреді</w:t>
      </w:r>
      <w:r w:rsidRPr="00F15555">
        <w:rPr>
          <w:sz w:val="28"/>
          <w:szCs w:val="28"/>
          <w:lang w:val="kk-KZ"/>
        </w:rPr>
        <w:t>.</w:t>
      </w:r>
    </w:p>
    <w:p w14:paraId="4E2A9578" w14:textId="77777777" w:rsidR="00F752C7" w:rsidRPr="00F15555" w:rsidRDefault="00F752C7" w:rsidP="006B37C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15555">
        <w:rPr>
          <w:sz w:val="28"/>
          <w:szCs w:val="28"/>
          <w:lang w:val="kk-KZ"/>
        </w:rPr>
        <w:t xml:space="preserve">Дамыған </w:t>
      </w:r>
      <w:r w:rsidR="001F1857" w:rsidRPr="00F31157">
        <w:rPr>
          <w:sz w:val="28"/>
          <w:szCs w:val="28"/>
          <w:lang w:val="kk-KZ"/>
        </w:rPr>
        <w:t>мемлекетерде</w:t>
      </w:r>
      <w:r w:rsidRPr="00F15555">
        <w:rPr>
          <w:sz w:val="28"/>
          <w:szCs w:val="28"/>
          <w:lang w:val="kk-KZ"/>
        </w:rPr>
        <w:t xml:space="preserve"> жиырма жылдан астам уақыт бойы білім беру мен ғылыми әзірлемелердің экономикалық өсу қарқынына және </w:t>
      </w:r>
      <w:r w:rsidR="001F1857" w:rsidRPr="00F31157">
        <w:rPr>
          <w:sz w:val="28"/>
          <w:szCs w:val="28"/>
          <w:lang w:val="kk-KZ"/>
        </w:rPr>
        <w:t>аймақтар</w:t>
      </w:r>
      <w:r w:rsidRPr="00F15555">
        <w:rPr>
          <w:sz w:val="28"/>
          <w:szCs w:val="28"/>
          <w:lang w:val="kk-KZ"/>
        </w:rPr>
        <w:t xml:space="preserve"> мен </w:t>
      </w:r>
      <w:r w:rsidR="001F1857" w:rsidRPr="00F31157">
        <w:rPr>
          <w:sz w:val="28"/>
          <w:szCs w:val="28"/>
          <w:lang w:val="kk-KZ"/>
        </w:rPr>
        <w:t>мемлекет</w:t>
      </w:r>
      <w:r w:rsidRPr="00F15555">
        <w:rPr>
          <w:sz w:val="28"/>
          <w:szCs w:val="28"/>
          <w:lang w:val="kk-KZ"/>
        </w:rPr>
        <w:t xml:space="preserve"> халқының табыс деңгейіне әсері туралы көптеген теориялық және эмпирикалық зерттеулер жүргізіліп келеді.</w:t>
      </w:r>
    </w:p>
    <w:p w14:paraId="52B504D1" w14:textId="77777777" w:rsidR="00F752C7" w:rsidRPr="00F15555" w:rsidRDefault="00F752C7" w:rsidP="006B37C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15555">
        <w:rPr>
          <w:sz w:val="28"/>
          <w:szCs w:val="28"/>
          <w:lang w:val="kk-KZ"/>
        </w:rPr>
        <w:t>Экономистер регрессиялық талдау арқылы білімнің (яғни адами капиталдың) жинақталуының халықтың табысы мен әлемнің әртүрлі аймақтарындағы экономикалық өсу қарқынына әсерін анықтауға және бағалауға тырысады. Зерттеу бағыттарының бірі Білім және ғы</w:t>
      </w:r>
      <w:r w:rsidR="00A17D39" w:rsidRPr="00F15555">
        <w:rPr>
          <w:sz w:val="28"/>
          <w:szCs w:val="28"/>
          <w:lang w:val="kk-KZ"/>
        </w:rPr>
        <w:t xml:space="preserve">лым саласындағы жетістіктерді </w:t>
      </w:r>
      <w:r w:rsidR="00A17D39" w:rsidRPr="00F31157">
        <w:rPr>
          <w:sz w:val="28"/>
          <w:szCs w:val="28"/>
          <w:lang w:val="kk-KZ"/>
        </w:rPr>
        <w:t>халықар</w:t>
      </w:r>
      <w:r w:rsidRPr="00F15555">
        <w:rPr>
          <w:sz w:val="28"/>
          <w:szCs w:val="28"/>
          <w:lang w:val="kk-KZ"/>
        </w:rPr>
        <w:t>аралық және аймақаралық салыстыру және олардың халықтың табыс деңгейі мен экономикалық өсу қарқынына, сондай-ақ экономикалық дамудың басқа көрсеткіштеріне әсерін бағалау болып табылады.</w:t>
      </w:r>
    </w:p>
    <w:p w14:paraId="0586B92B" w14:textId="77777777" w:rsidR="00F752C7" w:rsidRPr="00F15555" w:rsidRDefault="00F752C7" w:rsidP="006B37C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15555">
        <w:rPr>
          <w:sz w:val="28"/>
          <w:szCs w:val="28"/>
          <w:lang w:val="kk-KZ"/>
        </w:rPr>
        <w:t>Адами капиталдың экономикалық өсуге әсерін эмпирикалық кеңістіктік (еларалық және аймақаралық) зерттеулер адам капиталының мөлшерін бағалау үшін пайдаланылатын әртүрлі, жиі проблемалық көрсеткіштерді өлшеудің өзгергіштігі мен күрделілігіне байланысты туындайтын өте қарама-қайшылықты нәтижелер береді.</w:t>
      </w:r>
    </w:p>
    <w:p w14:paraId="1C7A6809" w14:textId="77777777" w:rsidR="00F752C7" w:rsidRPr="00F15555" w:rsidRDefault="00A17D39" w:rsidP="006B37C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15555">
        <w:rPr>
          <w:sz w:val="28"/>
          <w:szCs w:val="28"/>
          <w:lang w:val="kk-KZ"/>
        </w:rPr>
        <w:t>Мысалы, Р. Барро бастауыш</w:t>
      </w:r>
      <w:r w:rsidR="00F752C7" w:rsidRPr="00F15555">
        <w:rPr>
          <w:sz w:val="28"/>
          <w:szCs w:val="28"/>
          <w:lang w:val="kk-KZ"/>
        </w:rPr>
        <w:t xml:space="preserve"> </w:t>
      </w:r>
      <w:r w:rsidRPr="00F15555">
        <w:rPr>
          <w:sz w:val="28"/>
          <w:szCs w:val="28"/>
          <w:lang w:val="kk-KZ"/>
        </w:rPr>
        <w:t xml:space="preserve">жалпы </w:t>
      </w:r>
      <w:r w:rsidR="00F752C7" w:rsidRPr="00F15555">
        <w:rPr>
          <w:sz w:val="28"/>
          <w:szCs w:val="28"/>
          <w:lang w:val="kk-KZ"/>
        </w:rPr>
        <w:t>орта және жоғары білімі бар жұмыспен қамтылған халықтың үлесін, кейде мектеп жасындағы балаларды мектеп біліміне тарту деңгейін адами капиталдың жинақталу деңгейі мен қарқынының көрсеткіштері ретінде бөледі</w:t>
      </w:r>
      <w:r w:rsidRPr="00F31157">
        <w:rPr>
          <w:sz w:val="28"/>
          <w:szCs w:val="28"/>
          <w:lang w:val="kk-KZ"/>
        </w:rPr>
        <w:t xml:space="preserve"> </w:t>
      </w:r>
      <w:r w:rsidR="006D3C62" w:rsidRPr="00F15555">
        <w:rPr>
          <w:sz w:val="28"/>
          <w:szCs w:val="28"/>
          <w:lang w:val="kk-KZ"/>
        </w:rPr>
        <w:t>[</w:t>
      </w:r>
      <w:r w:rsidR="00E950B3">
        <w:rPr>
          <w:sz w:val="28"/>
          <w:szCs w:val="28"/>
          <w:lang w:val="kk-KZ"/>
        </w:rPr>
        <w:t>58</w:t>
      </w:r>
      <w:r w:rsidR="006D3C62" w:rsidRPr="00F15555">
        <w:rPr>
          <w:sz w:val="28"/>
          <w:szCs w:val="28"/>
          <w:lang w:val="kk-KZ"/>
        </w:rPr>
        <w:t>]</w:t>
      </w:r>
      <w:r w:rsidR="00F752C7" w:rsidRPr="00F15555">
        <w:rPr>
          <w:sz w:val="28"/>
          <w:szCs w:val="28"/>
          <w:lang w:val="kk-KZ"/>
        </w:rPr>
        <w:t>. И. Бенхабиб</w:t>
      </w:r>
      <w:r w:rsidR="006D3C62" w:rsidRPr="00F15555">
        <w:rPr>
          <w:sz w:val="28"/>
          <w:szCs w:val="28"/>
          <w:lang w:val="kk-KZ"/>
        </w:rPr>
        <w:t xml:space="preserve"> [</w:t>
      </w:r>
      <w:r w:rsidR="00E56C31" w:rsidRPr="00F31157">
        <w:rPr>
          <w:sz w:val="28"/>
          <w:szCs w:val="28"/>
          <w:lang w:val="kk-KZ"/>
        </w:rPr>
        <w:t>5</w:t>
      </w:r>
      <w:r w:rsidR="00E950B3">
        <w:rPr>
          <w:sz w:val="28"/>
          <w:szCs w:val="28"/>
          <w:lang w:val="kk-KZ"/>
        </w:rPr>
        <w:t>9</w:t>
      </w:r>
      <w:r w:rsidR="006D3C62" w:rsidRPr="00F15555">
        <w:rPr>
          <w:sz w:val="28"/>
          <w:szCs w:val="28"/>
          <w:lang w:val="kk-KZ"/>
        </w:rPr>
        <w:t>]</w:t>
      </w:r>
      <w:r w:rsidR="00F752C7" w:rsidRPr="00F15555">
        <w:rPr>
          <w:sz w:val="28"/>
          <w:szCs w:val="28"/>
          <w:lang w:val="kk-KZ"/>
        </w:rPr>
        <w:t xml:space="preserve"> пен М. Шпигель</w:t>
      </w:r>
      <w:r w:rsidR="00E950B3">
        <w:rPr>
          <w:sz w:val="28"/>
          <w:szCs w:val="28"/>
          <w:lang w:val="kk-KZ"/>
        </w:rPr>
        <w:t xml:space="preserve"> </w:t>
      </w:r>
      <w:r w:rsidR="00AF4BA6" w:rsidRPr="00F15555">
        <w:rPr>
          <w:sz w:val="28"/>
          <w:szCs w:val="28"/>
          <w:lang w:val="kk-KZ"/>
        </w:rPr>
        <w:t>[</w:t>
      </w:r>
      <w:r w:rsidR="00E56C31" w:rsidRPr="00F15555">
        <w:rPr>
          <w:sz w:val="28"/>
          <w:szCs w:val="28"/>
          <w:lang w:val="kk-KZ"/>
        </w:rPr>
        <w:t>6</w:t>
      </w:r>
      <w:r w:rsidR="00E950B3">
        <w:rPr>
          <w:sz w:val="28"/>
          <w:szCs w:val="28"/>
          <w:lang w:val="kk-KZ"/>
        </w:rPr>
        <w:t>0</w:t>
      </w:r>
      <w:r w:rsidR="00AF4BA6" w:rsidRPr="00F15555">
        <w:rPr>
          <w:sz w:val="28"/>
          <w:szCs w:val="28"/>
          <w:lang w:val="kk-KZ"/>
        </w:rPr>
        <w:t xml:space="preserve">] </w:t>
      </w:r>
      <w:r w:rsidR="00F752C7" w:rsidRPr="00F15555">
        <w:rPr>
          <w:sz w:val="28"/>
          <w:szCs w:val="28"/>
          <w:lang w:val="kk-KZ"/>
        </w:rPr>
        <w:t xml:space="preserve">, сонымен қатар </w:t>
      </w:r>
      <w:r w:rsidR="00AF4BA6" w:rsidRPr="00F15555">
        <w:rPr>
          <w:sz w:val="28"/>
          <w:szCs w:val="28"/>
          <w:lang w:val="kk-KZ"/>
        </w:rPr>
        <w:t>Т</w:t>
      </w:r>
      <w:r w:rsidR="00F752C7" w:rsidRPr="00F15555">
        <w:rPr>
          <w:sz w:val="28"/>
          <w:szCs w:val="28"/>
          <w:lang w:val="kk-KZ"/>
        </w:rPr>
        <w:t>. Прэтчетт</w:t>
      </w:r>
      <w:r w:rsidR="006D3C62" w:rsidRPr="00F15555">
        <w:rPr>
          <w:sz w:val="28"/>
          <w:szCs w:val="28"/>
          <w:lang w:val="kk-KZ"/>
        </w:rPr>
        <w:t xml:space="preserve"> [</w:t>
      </w:r>
      <w:r w:rsidR="009F3247" w:rsidRPr="00F15555">
        <w:rPr>
          <w:sz w:val="28"/>
          <w:szCs w:val="28"/>
          <w:lang w:val="kk-KZ"/>
        </w:rPr>
        <w:t>6</w:t>
      </w:r>
      <w:r w:rsidR="00E950B3">
        <w:rPr>
          <w:sz w:val="28"/>
          <w:szCs w:val="28"/>
          <w:lang w:val="kk-KZ"/>
        </w:rPr>
        <w:t>1</w:t>
      </w:r>
      <w:r w:rsidR="006D3C62" w:rsidRPr="00F15555">
        <w:rPr>
          <w:sz w:val="28"/>
          <w:szCs w:val="28"/>
          <w:lang w:val="kk-KZ"/>
        </w:rPr>
        <w:t>]</w:t>
      </w:r>
      <w:r w:rsidR="00F752C7" w:rsidRPr="00F15555">
        <w:rPr>
          <w:sz w:val="28"/>
          <w:szCs w:val="28"/>
          <w:lang w:val="kk-KZ"/>
        </w:rPr>
        <w:t xml:space="preserve"> бұл еңбекке қабілетті халықтың білім беру жетістіктерінің деңгейі, оның өзгеруіне емес, экономикалық өсуге әсер етеді деп санайды.</w:t>
      </w:r>
    </w:p>
    <w:p w14:paraId="1EF5EAB4" w14:textId="77777777" w:rsidR="0059190F" w:rsidRPr="00F31157" w:rsidRDefault="0059190F" w:rsidP="0059190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lastRenderedPageBreak/>
        <w:t>Көптеген заманауи жетекші экономистер, адами капитал теориясының жақтаушылары атап өткендей, қазіргі урбанизацияланған экономикада оның өсуіне байл</w:t>
      </w:r>
      <w:r w:rsidR="001F1857" w:rsidRPr="00F31157">
        <w:rPr>
          <w:sz w:val="28"/>
          <w:szCs w:val="28"/>
          <w:lang w:val="kk-KZ"/>
        </w:rPr>
        <w:t>анысты халық тығыздығының артуы</w:t>
      </w:r>
      <w:r w:rsidRPr="00F31157">
        <w:rPr>
          <w:sz w:val="28"/>
          <w:szCs w:val="28"/>
          <w:lang w:val="kk-KZ"/>
        </w:rPr>
        <w:t>,</w:t>
      </w:r>
      <w:r w:rsidR="001F1857" w:rsidRPr="00F31157">
        <w:rPr>
          <w:sz w:val="28"/>
          <w:szCs w:val="28"/>
          <w:lang w:val="kk-KZ"/>
        </w:rPr>
        <w:t xml:space="preserve"> </w:t>
      </w:r>
      <w:r w:rsidRPr="00F31157">
        <w:rPr>
          <w:sz w:val="28"/>
          <w:szCs w:val="28"/>
          <w:lang w:val="kk-KZ"/>
        </w:rPr>
        <w:t xml:space="preserve">адамдардың мамандануына және адам капиталына инвестициялардың өсуіне,  жаңа білімнің жинақталуын тездетуге ықпал етеді. </w:t>
      </w:r>
    </w:p>
    <w:p w14:paraId="5B39AF2A" w14:textId="77777777" w:rsidR="0059190F" w:rsidRPr="00F31157" w:rsidRDefault="0059190F" w:rsidP="0059190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И. Бенхабиб пен М. Шпигель адам капиталының қорын бағалады және Солоу-Сван моделін экономиканың тұрақты жағдайы туралы болжамды пайдаланбай</w:t>
      </w:r>
      <w:r w:rsidR="006D3C62" w:rsidRPr="00F31157">
        <w:rPr>
          <w:sz w:val="28"/>
          <w:szCs w:val="28"/>
          <w:lang w:val="kk-KZ"/>
        </w:rPr>
        <w:t xml:space="preserve"> эмпирикалық тексеруден өткізді</w:t>
      </w:r>
      <w:r w:rsidRPr="00F31157">
        <w:rPr>
          <w:sz w:val="28"/>
          <w:szCs w:val="28"/>
          <w:lang w:val="kk-KZ"/>
        </w:rPr>
        <w:t xml:space="preserve">. 1965-1985 жылдар аралығындағы 78 ел бойынша статистикалық </w:t>
      </w:r>
      <w:r w:rsidR="004B66C0" w:rsidRPr="00F31157">
        <w:rPr>
          <w:sz w:val="28"/>
          <w:szCs w:val="28"/>
          <w:lang w:val="kk-KZ"/>
        </w:rPr>
        <w:t>көрсеткіштер</w:t>
      </w:r>
      <w:r w:rsidRPr="00F31157">
        <w:rPr>
          <w:sz w:val="28"/>
          <w:szCs w:val="28"/>
          <w:lang w:val="kk-KZ"/>
        </w:rPr>
        <w:t xml:space="preserve"> негізінде олар адами капитал логарифмдерінің олардың ерекшеліктеріндегі айырмашылығы әрдайым статистикалық тұрғыдан қажетсіз  болып табылады және әрдайым дерлік теріс коэффициентке ие деп тапты. Басқаша айтқанда, адам капиталының жинақталуы, олардың есептеулеріне сәйкес, экономиканың өсу қарқынының төмендеуіне әкеледі, бірақ оның әсері аз болған еді.</w:t>
      </w:r>
    </w:p>
    <w:p w14:paraId="4F01CBCD" w14:textId="77777777" w:rsidR="0059190F" w:rsidRPr="00F31157" w:rsidRDefault="0059190F" w:rsidP="0059190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   Австриялық экономистер Г.Бадингер мен Г. Тондл 1990 жылдары ЕО аймақтарындағы экономикалық өсуді қандай факторлар анықтағанын анықтауға тырысты</w:t>
      </w:r>
      <w:r w:rsidR="001F1857" w:rsidRPr="00F31157">
        <w:rPr>
          <w:sz w:val="28"/>
          <w:szCs w:val="28"/>
          <w:lang w:val="kk-KZ"/>
        </w:rPr>
        <w:t>.</w:t>
      </w:r>
      <w:r w:rsidRPr="00F31157">
        <w:rPr>
          <w:sz w:val="28"/>
          <w:szCs w:val="28"/>
          <w:lang w:val="kk-KZ"/>
        </w:rPr>
        <w:t xml:space="preserve"> </w:t>
      </w:r>
      <w:r w:rsidR="001F1857" w:rsidRPr="00F31157">
        <w:rPr>
          <w:sz w:val="28"/>
          <w:szCs w:val="28"/>
          <w:lang w:val="kk-KZ"/>
        </w:rPr>
        <w:t>Ө</w:t>
      </w:r>
      <w:r w:rsidRPr="00F31157">
        <w:rPr>
          <w:sz w:val="28"/>
          <w:szCs w:val="28"/>
          <w:lang w:val="kk-KZ"/>
        </w:rPr>
        <w:t>су</w:t>
      </w:r>
      <w:r w:rsidR="001F1857" w:rsidRPr="00F31157">
        <w:rPr>
          <w:sz w:val="28"/>
          <w:szCs w:val="28"/>
          <w:lang w:val="kk-KZ"/>
        </w:rPr>
        <w:t xml:space="preserve"> </w:t>
      </w:r>
      <w:r w:rsidRPr="00F31157">
        <w:rPr>
          <w:sz w:val="28"/>
          <w:szCs w:val="28"/>
          <w:lang w:val="kk-KZ"/>
        </w:rPr>
        <w:t>факторларын эмпирикалық бағалаудың е</w:t>
      </w:r>
      <w:r w:rsidR="008858C2" w:rsidRPr="00F31157">
        <w:rPr>
          <w:sz w:val="28"/>
          <w:szCs w:val="28"/>
          <w:lang w:val="kk-KZ"/>
        </w:rPr>
        <w:t>гжей-тегжейлі моделін ұсынды [</w:t>
      </w:r>
      <w:r w:rsidR="009F3247" w:rsidRPr="00F31157">
        <w:rPr>
          <w:sz w:val="28"/>
          <w:szCs w:val="28"/>
          <w:lang w:val="kk-KZ"/>
        </w:rPr>
        <w:t>6</w:t>
      </w:r>
      <w:r w:rsidR="00E950B3">
        <w:rPr>
          <w:sz w:val="28"/>
          <w:szCs w:val="28"/>
          <w:lang w:val="kk-KZ"/>
        </w:rPr>
        <w:t>2</w:t>
      </w:r>
      <w:r w:rsidRPr="00F31157">
        <w:rPr>
          <w:sz w:val="28"/>
          <w:szCs w:val="28"/>
          <w:lang w:val="kk-KZ"/>
        </w:rPr>
        <w:t>]. Олар эндогендік өсу факторларына және сауда арқылы технологияны берудің көлеңкелі арналарына назар аударды. Олардың бағалауы ЕО өңірлеріндегі халық табысының өсуі физикалық және адами капиталдың жинақталуымен оң байланысты екенін растайды. Жоғарыда аталған факторлардан басқа, экономикалық өсу үшін инновациялық белсенділік және технологияларды халықаралық беру маңызды, оған өңірдің адами капиталмен жақсы қамтамасыз етілуі ықпал етеді.</w:t>
      </w:r>
    </w:p>
    <w:p w14:paraId="12F466BF" w14:textId="77777777" w:rsidR="0059190F" w:rsidRPr="00F31157" w:rsidRDefault="0059190F" w:rsidP="0059190F">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Сонымен қатар, адам капиталы экономикалық өсуге әсер етуі мүмкін басқа да арналар бар.</w:t>
      </w:r>
    </w:p>
    <w:p w14:paraId="451656BF" w14:textId="77777777" w:rsidR="00E55147" w:rsidRPr="00F31157" w:rsidRDefault="00E55147" w:rsidP="00E5514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Біріншіден, П.Ромер белгілегендей, адами капитал инновациялық белсенділіктің ба</w:t>
      </w:r>
      <w:r w:rsidR="008858C2" w:rsidRPr="00F31157">
        <w:rPr>
          <w:sz w:val="28"/>
          <w:szCs w:val="28"/>
          <w:lang w:val="kk-KZ"/>
        </w:rPr>
        <w:t>сты алғышарты болып табылды [</w:t>
      </w:r>
      <w:r w:rsidR="0018070B" w:rsidRPr="00F31157">
        <w:rPr>
          <w:sz w:val="28"/>
          <w:szCs w:val="28"/>
          <w:lang w:val="kk-KZ"/>
        </w:rPr>
        <w:t>6</w:t>
      </w:r>
      <w:r w:rsidR="00E950B3">
        <w:rPr>
          <w:sz w:val="28"/>
          <w:szCs w:val="28"/>
          <w:lang w:val="kk-KZ"/>
        </w:rPr>
        <w:t>3</w:t>
      </w:r>
      <w:r w:rsidRPr="00F31157">
        <w:rPr>
          <w:sz w:val="28"/>
          <w:szCs w:val="28"/>
          <w:lang w:val="kk-KZ"/>
        </w:rPr>
        <w:t>]. Екіншіден, адами капитал экономиканың басқа да елдердің технологиялық жетістіктерін икемдеу, яғни технологиялық қарыз алуды қамтамасыз ету (технологияларды ұстап қалу) қабілетіне әсер етеді.</w:t>
      </w:r>
    </w:p>
    <w:p w14:paraId="050AC16B" w14:textId="77777777" w:rsidR="00E55147" w:rsidRPr="00F31157" w:rsidRDefault="006D3C62" w:rsidP="00E5514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М. Темпл</w:t>
      </w:r>
      <w:r w:rsidR="00E55147" w:rsidRPr="00F31157">
        <w:rPr>
          <w:sz w:val="28"/>
          <w:szCs w:val="28"/>
          <w:lang w:val="kk-KZ"/>
        </w:rPr>
        <w:t>,</w:t>
      </w:r>
      <w:r w:rsidRPr="00F31157">
        <w:rPr>
          <w:sz w:val="28"/>
          <w:szCs w:val="28"/>
          <w:lang w:val="kk-KZ"/>
        </w:rPr>
        <w:t xml:space="preserve"> </w:t>
      </w:r>
      <w:r w:rsidR="00E55147" w:rsidRPr="00F31157">
        <w:rPr>
          <w:sz w:val="28"/>
          <w:szCs w:val="28"/>
          <w:lang w:val="kk-KZ"/>
        </w:rPr>
        <w:t>И.Бенхабиб пен М. Шпигельдің, сондай-ақ Л. Притчеттің зерттеулерін қайталап, табыс пен адам капиталы арасындағы әртүрлі функционалды қатынастарды ескере отырып, адами капиталдағы өзгерістер экономикалық өсу қарқынына оң әсер етеді деп қорытындылаған болатын.</w:t>
      </w:r>
    </w:p>
    <w:p w14:paraId="08AAEC28" w14:textId="77777777" w:rsidR="00E55147" w:rsidRPr="00F31157" w:rsidRDefault="00E55147" w:rsidP="00E5514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Адами капиталдың мөлшерін соңғы жұмыстың авторлары үш жолмен өлшеді: университет түлектерінің үлесі, жалақы және білімге арналған инвестициялар. Өңірлер тобына және адами капиталды бағалау әдісіне байланысты оның экономикалық өсуге қосқан үлесі 10-нан 28% - ға дейін болды, ол орташа есеппен 18% құрады.</w:t>
      </w:r>
    </w:p>
    <w:p w14:paraId="20327C8C" w14:textId="77777777" w:rsidR="00E55147" w:rsidRDefault="00AB70F6" w:rsidP="00E5514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w:t>
      </w:r>
      <w:r w:rsidR="00E55147" w:rsidRPr="00F31157">
        <w:rPr>
          <w:sz w:val="28"/>
          <w:szCs w:val="28"/>
          <w:lang w:val="kk-KZ"/>
        </w:rPr>
        <w:t>Өсу көздері</w:t>
      </w:r>
      <w:r w:rsidRPr="00F31157">
        <w:rPr>
          <w:sz w:val="28"/>
          <w:szCs w:val="28"/>
          <w:lang w:val="kk-KZ"/>
        </w:rPr>
        <w:t>»</w:t>
      </w:r>
      <w:r w:rsidR="00E55147" w:rsidRPr="00F31157">
        <w:rPr>
          <w:sz w:val="28"/>
          <w:szCs w:val="28"/>
          <w:lang w:val="kk-KZ"/>
        </w:rPr>
        <w:t xml:space="preserve"> модельдерінде Кобба-Дугластың агрегатталған </w:t>
      </w:r>
      <w:r w:rsidRPr="00F31157">
        <w:rPr>
          <w:sz w:val="28"/>
          <w:szCs w:val="28"/>
          <w:lang w:val="kk-KZ"/>
        </w:rPr>
        <w:t>«</w:t>
      </w:r>
      <w:r w:rsidR="00E55147" w:rsidRPr="00F31157">
        <w:rPr>
          <w:sz w:val="28"/>
          <w:szCs w:val="28"/>
          <w:lang w:val="kk-KZ"/>
        </w:rPr>
        <w:t>кеңейтілген</w:t>
      </w:r>
      <w:r w:rsidRPr="00F31157">
        <w:rPr>
          <w:sz w:val="28"/>
          <w:szCs w:val="28"/>
          <w:lang w:val="kk-KZ"/>
        </w:rPr>
        <w:t>»</w:t>
      </w:r>
      <w:r w:rsidR="00E55147" w:rsidRPr="00F31157">
        <w:rPr>
          <w:sz w:val="28"/>
          <w:szCs w:val="28"/>
          <w:lang w:val="kk-KZ"/>
        </w:rPr>
        <w:t xml:space="preserve"> өндірістік функциясы пайдаланылады, оның құрамына өндіріс факторы ретінде адами капитал кіреді</w:t>
      </w:r>
      <w:r w:rsidR="009F3247" w:rsidRPr="00F31157">
        <w:rPr>
          <w:sz w:val="28"/>
          <w:szCs w:val="28"/>
          <w:lang w:val="kk-KZ"/>
        </w:rPr>
        <w:t xml:space="preserve"> [</w:t>
      </w:r>
      <w:r w:rsidR="00E950B3">
        <w:rPr>
          <w:sz w:val="28"/>
          <w:szCs w:val="28"/>
          <w:lang w:val="kk-KZ"/>
        </w:rPr>
        <w:t>64</w:t>
      </w:r>
      <w:r w:rsidR="009F3247" w:rsidRPr="00F31157">
        <w:rPr>
          <w:sz w:val="28"/>
          <w:szCs w:val="28"/>
          <w:lang w:val="kk-KZ"/>
        </w:rPr>
        <w:t>].</w:t>
      </w:r>
    </w:p>
    <w:p w14:paraId="3EC97E02" w14:textId="6FA66E98" w:rsidR="00A9535F" w:rsidRPr="00A9535F" w:rsidRDefault="00A9535F" w:rsidP="00A9535F">
      <w:pPr>
        <w:pStyle w:val="ae"/>
        <w:shd w:val="clear" w:color="auto" w:fill="FFFFFF" w:themeFill="background1"/>
        <w:tabs>
          <w:tab w:val="left" w:pos="9214"/>
        </w:tabs>
        <w:spacing w:before="0" w:beforeAutospacing="0" w:after="0" w:afterAutospacing="0"/>
        <w:ind w:firstLine="709"/>
        <w:jc w:val="center"/>
        <w:rPr>
          <w:sz w:val="28"/>
          <w:szCs w:val="28"/>
          <w:lang w:val="en-US"/>
        </w:rPr>
      </w:pPr>
      <w:r>
        <w:rPr>
          <w:sz w:val="28"/>
          <w:szCs w:val="28"/>
          <w:lang w:val="en-US"/>
        </w:rPr>
        <w:t>Y = AK</w:t>
      </w:r>
      <w:r>
        <w:rPr>
          <w:sz w:val="28"/>
          <w:szCs w:val="28"/>
          <w:vertAlign w:val="superscript"/>
          <w:lang w:val="en-US"/>
        </w:rPr>
        <w:t xml:space="preserve">a </w:t>
      </w:r>
      <w:r>
        <w:rPr>
          <w:sz w:val="28"/>
          <w:szCs w:val="28"/>
          <w:lang w:val="en-US"/>
        </w:rPr>
        <w:t>L</w:t>
      </w:r>
      <w:r>
        <w:rPr>
          <w:sz w:val="28"/>
          <w:szCs w:val="28"/>
          <w:vertAlign w:val="superscript"/>
          <w:lang w:val="en-US"/>
        </w:rPr>
        <w:t>p</w:t>
      </w:r>
      <w:r>
        <w:rPr>
          <w:sz w:val="28"/>
          <w:szCs w:val="28"/>
          <w:lang w:val="en-US"/>
        </w:rPr>
        <w:t>h</w:t>
      </w:r>
      <w:r>
        <w:rPr>
          <w:sz w:val="28"/>
          <w:szCs w:val="28"/>
          <w:vertAlign w:val="superscript"/>
          <w:lang w:val="en-US"/>
        </w:rPr>
        <w:t xml:space="preserve">r </w:t>
      </w:r>
      <w:r>
        <w:rPr>
          <w:sz w:val="28"/>
          <w:szCs w:val="28"/>
          <w:lang w:val="en-US"/>
        </w:rPr>
        <w:t xml:space="preserve">a + B +y                     </w:t>
      </w:r>
      <w:r w:rsidRPr="00A9535F">
        <w:rPr>
          <w:sz w:val="28"/>
          <w:szCs w:val="28"/>
          <w:lang w:val="en-US"/>
        </w:rPr>
        <w:t>(4)</w:t>
      </w:r>
    </w:p>
    <w:p w14:paraId="4BE0BB4F" w14:textId="77777777" w:rsidR="009F617F" w:rsidRPr="00F31157" w:rsidRDefault="009F617F" w:rsidP="004E6B17">
      <w:pPr>
        <w:rPr>
          <w:rFonts w:ascii="Times New Roman" w:hAnsi="Times New Roman" w:cs="Times New Roman"/>
          <w:b/>
          <w:shd w:val="clear" w:color="auto" w:fill="FFFFFF"/>
          <w:lang w:val="kk-KZ" w:eastAsia="fr-FR"/>
        </w:rPr>
      </w:pPr>
      <w:bookmarkStart w:id="16" w:name="bookmark31"/>
    </w:p>
    <w:p w14:paraId="2095B8FA" w14:textId="7221DF74" w:rsidR="009F617F" w:rsidRPr="00F31157" w:rsidRDefault="009F617F" w:rsidP="00A9535F">
      <w:pPr>
        <w:rPr>
          <w:rFonts w:ascii="Times New Roman" w:hAnsi="Times New Roman" w:cs="Times New Roman"/>
          <w:b/>
          <w:shd w:val="clear" w:color="auto" w:fill="FFFFFF"/>
          <w:lang w:val="kk-KZ" w:eastAsia="de-DE"/>
        </w:rPr>
      </w:pPr>
      <w:r w:rsidRPr="00F31157">
        <w:rPr>
          <w:rFonts w:ascii="Times New Roman" w:hAnsi="Times New Roman" w:cs="Times New Roman"/>
          <w:sz w:val="28"/>
          <w:szCs w:val="28"/>
          <w:shd w:val="clear" w:color="auto" w:fill="FFFFFF"/>
          <w:lang w:val="kk-KZ" w:eastAsia="de-DE"/>
        </w:rPr>
        <w:lastRenderedPageBreak/>
        <w:tab/>
      </w:r>
      <w:r w:rsidRPr="00F31157">
        <w:rPr>
          <w:rFonts w:ascii="Times New Roman" w:hAnsi="Times New Roman" w:cs="Times New Roman"/>
          <w:sz w:val="28"/>
          <w:szCs w:val="28"/>
          <w:shd w:val="clear" w:color="auto" w:fill="FFFFFF"/>
          <w:lang w:val="kk-KZ" w:eastAsia="de-DE"/>
        </w:rPr>
        <w:tab/>
      </w:r>
      <w:r w:rsidRPr="00F31157">
        <w:rPr>
          <w:rFonts w:ascii="Times New Roman" w:hAnsi="Times New Roman" w:cs="Times New Roman"/>
          <w:sz w:val="28"/>
          <w:szCs w:val="28"/>
          <w:shd w:val="clear" w:color="auto" w:fill="FFFFFF"/>
          <w:lang w:val="kk-KZ" w:eastAsia="de-DE"/>
        </w:rPr>
        <w:tab/>
      </w:r>
      <w:bookmarkEnd w:id="16"/>
    </w:p>
    <w:p w14:paraId="2AE621EB" w14:textId="77777777" w:rsidR="00E55147" w:rsidRPr="00F31157" w:rsidRDefault="009F617F" w:rsidP="009F617F">
      <w:pPr>
        <w:rPr>
          <w:rFonts w:ascii="Times New Roman" w:hAnsi="Times New Roman" w:cs="Times New Roman"/>
          <w:b/>
          <w:shd w:val="clear" w:color="auto" w:fill="FFFFFF"/>
          <w:lang w:val="kk-KZ" w:eastAsia="de-DE"/>
        </w:rPr>
      </w:pPr>
      <w:r w:rsidRPr="00F31157">
        <w:rPr>
          <w:rFonts w:ascii="Times New Roman" w:hAnsi="Times New Roman" w:cs="Times New Roman"/>
          <w:sz w:val="28"/>
          <w:szCs w:val="28"/>
          <w:lang w:val="kk-KZ"/>
        </w:rPr>
        <w:t>мұндағы: Y</w:t>
      </w:r>
      <w:r w:rsidR="00113CC0"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w:t>
      </w:r>
      <w:r w:rsidR="00113CC0"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жалпы факторлық өнімділік, </w:t>
      </w:r>
      <w:r w:rsidR="00E55147" w:rsidRPr="00F31157">
        <w:rPr>
          <w:rFonts w:ascii="Times New Roman" w:hAnsi="Times New Roman" w:cs="Times New Roman"/>
          <w:sz w:val="28"/>
          <w:szCs w:val="28"/>
          <w:lang w:val="kk-KZ"/>
        </w:rPr>
        <w:t xml:space="preserve">К-i өңірдегі </w:t>
      </w:r>
      <w:r w:rsidRPr="00F31157">
        <w:rPr>
          <w:rFonts w:ascii="Times New Roman" w:hAnsi="Times New Roman" w:cs="Times New Roman"/>
          <w:sz w:val="28"/>
          <w:szCs w:val="28"/>
          <w:lang w:val="kk-KZ"/>
        </w:rPr>
        <w:t xml:space="preserve">физикалық капитал қоры, </w:t>
      </w:r>
      <w:r w:rsidR="00E55147" w:rsidRPr="00F31157">
        <w:rPr>
          <w:rFonts w:ascii="Times New Roman" w:hAnsi="Times New Roman" w:cs="Times New Roman"/>
          <w:sz w:val="28"/>
          <w:szCs w:val="28"/>
          <w:lang w:val="kk-KZ"/>
        </w:rPr>
        <w:t>А-экономикалық аймақта жұмыспен қамтылған халық саны;</w:t>
      </w:r>
    </w:p>
    <w:p w14:paraId="59AFF8B4" w14:textId="77777777" w:rsidR="00E55147" w:rsidRPr="00F31157" w:rsidRDefault="00E55147" w:rsidP="00E5514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L-бір жұмыспен қамтылған адамға шаққандағы адами капитал қоры, экономикадағы бір жұмыспен қамтылған адамның орташа жылдық білім санымен өлшенеді.</w:t>
      </w:r>
    </w:p>
    <w:p w14:paraId="4EE50468" w14:textId="77777777" w:rsidR="00E55147" w:rsidRPr="00F31157" w:rsidRDefault="00E55147" w:rsidP="00E5514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Бұл функция белгілі регрессия Р.Барро үшін негіз болып табылады, онда </w:t>
      </w:r>
      <w:r w:rsidRPr="00F31157">
        <w:rPr>
          <w:b/>
          <w:bCs/>
          <w:sz w:val="28"/>
          <w:szCs w:val="28"/>
          <w:lang w:val="kk-KZ"/>
        </w:rPr>
        <w:t xml:space="preserve">а, р </w:t>
      </w:r>
      <w:r w:rsidRPr="00F31157">
        <w:rPr>
          <w:sz w:val="28"/>
          <w:szCs w:val="28"/>
          <w:lang w:val="kk-KZ"/>
        </w:rPr>
        <w:t xml:space="preserve">және </w:t>
      </w:r>
      <w:r w:rsidRPr="00F31157">
        <w:rPr>
          <w:b/>
          <w:bCs/>
          <w:sz w:val="28"/>
          <w:szCs w:val="28"/>
          <w:lang w:val="kk-KZ"/>
        </w:rPr>
        <w:t>у</w:t>
      </w:r>
      <w:r w:rsidRPr="00F31157">
        <w:rPr>
          <w:sz w:val="28"/>
          <w:szCs w:val="28"/>
          <w:lang w:val="kk-KZ"/>
        </w:rPr>
        <w:t xml:space="preserve"> параметрлері әр айнымалылардың өсу қарқынына салыстырмалы ү</w:t>
      </w:r>
      <w:r w:rsidR="008858C2" w:rsidRPr="00F31157">
        <w:rPr>
          <w:sz w:val="28"/>
          <w:szCs w:val="28"/>
          <w:lang w:val="kk-KZ"/>
        </w:rPr>
        <w:t>лесін бағалау болып табылады [</w:t>
      </w:r>
      <w:r w:rsidR="00E950B3">
        <w:rPr>
          <w:sz w:val="28"/>
          <w:szCs w:val="28"/>
          <w:lang w:val="kk-KZ"/>
        </w:rPr>
        <w:t>65</w:t>
      </w:r>
      <w:r w:rsidRPr="00F31157">
        <w:rPr>
          <w:sz w:val="28"/>
          <w:szCs w:val="28"/>
          <w:lang w:val="kk-KZ"/>
        </w:rPr>
        <w:t>].</w:t>
      </w:r>
    </w:p>
    <w:p w14:paraId="42E6DCA7" w14:textId="77777777" w:rsidR="00E55147" w:rsidRPr="00F31157" w:rsidRDefault="00E55147" w:rsidP="00E5514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Г. Беккер, К.Мэрфи және Р. Тамура егер адам капиталына инвестициялардың қайтарым нормасы белгілі бір орташа деңгейден асып кетсе, онда бұл адами капиталдан түсетін пайданың </w:t>
      </w:r>
      <w:r w:rsidR="00AB70F6" w:rsidRPr="00F31157">
        <w:rPr>
          <w:sz w:val="28"/>
          <w:szCs w:val="28"/>
          <w:lang w:val="kk-KZ"/>
        </w:rPr>
        <w:t>«</w:t>
      </w:r>
      <w:r w:rsidRPr="00F31157">
        <w:rPr>
          <w:sz w:val="28"/>
          <w:szCs w:val="28"/>
          <w:lang w:val="kk-KZ"/>
        </w:rPr>
        <w:t>шашырау</w:t>
      </w:r>
      <w:r w:rsidR="00AB70F6" w:rsidRPr="00F31157">
        <w:rPr>
          <w:sz w:val="28"/>
          <w:szCs w:val="28"/>
          <w:lang w:val="kk-KZ"/>
        </w:rPr>
        <w:t>»</w:t>
      </w:r>
      <w:r w:rsidRPr="00F31157">
        <w:rPr>
          <w:sz w:val="28"/>
          <w:szCs w:val="28"/>
          <w:lang w:val="kk-KZ"/>
        </w:rPr>
        <w:t xml:space="preserve"> әсеріне байланысты болады деп есептеген . Р. Барроның пікірінше, бұл әсердің пайда болуы, егер олар қабілетті адамдармен қоршалған болса, адамдардың кез-келген қабілеттерін (білім алмасу, қарым-қатынас және т.б.) пайдаланудан қайтарым артады</w:t>
      </w:r>
      <w:r w:rsidR="002B0D79" w:rsidRPr="00F31157">
        <w:rPr>
          <w:sz w:val="28"/>
          <w:szCs w:val="28"/>
          <w:lang w:val="kk-KZ"/>
        </w:rPr>
        <w:t xml:space="preserve"> [</w:t>
      </w:r>
      <w:r w:rsidR="00E950B3">
        <w:rPr>
          <w:sz w:val="28"/>
          <w:szCs w:val="28"/>
          <w:lang w:val="kk-KZ"/>
        </w:rPr>
        <w:t>66</w:t>
      </w:r>
      <w:r w:rsidR="002B0D79" w:rsidRPr="00F31157">
        <w:rPr>
          <w:sz w:val="28"/>
          <w:szCs w:val="28"/>
          <w:lang w:val="kk-KZ"/>
        </w:rPr>
        <w:t>].</w:t>
      </w:r>
    </w:p>
    <w:p w14:paraId="2DABC876" w14:textId="77777777" w:rsidR="00E55147" w:rsidRPr="00F31157" w:rsidRDefault="00E55147" w:rsidP="00E5514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Бадингер-Тондл моделі- бойынша білімнің халықтың табысына әсерін ортаны талай отыра әрект жасауымен түсіндіреді . Бұл моделдін негізін қалаушылар австрия экономистері,  Вена университетінің профессорлары, Гарольд Бадингер және Габриэль Тондлдың болды. Олар өсуді анықтайтын маңызды факторларды анықтау үшін экономикалық өсуді есептеу схемасы аясында модель құрды. Олар экономикалық өсудің неоклассикалық моделін де, өсудің эндогендік моделін де, дамыған елдерден технологиялық қарыз алу схемасын да өз модел</w:t>
      </w:r>
      <w:r w:rsidR="008858C2" w:rsidRPr="00F31157">
        <w:rPr>
          <w:sz w:val="28"/>
          <w:szCs w:val="28"/>
          <w:lang w:val="kk-KZ"/>
        </w:rPr>
        <w:t>ьдерінде біріктіруге тырысты [</w:t>
      </w:r>
      <w:r w:rsidR="00E950B3">
        <w:rPr>
          <w:sz w:val="28"/>
          <w:szCs w:val="28"/>
          <w:lang w:val="kk-KZ"/>
        </w:rPr>
        <w:t>67</w:t>
      </w:r>
      <w:r w:rsidRPr="00F31157">
        <w:rPr>
          <w:sz w:val="28"/>
          <w:szCs w:val="28"/>
          <w:lang w:val="kk-KZ"/>
        </w:rPr>
        <w:t>].</w:t>
      </w:r>
    </w:p>
    <w:p w14:paraId="32362FE2" w14:textId="77777777" w:rsidR="00E55147" w:rsidRPr="00F31157" w:rsidRDefault="00E55147" w:rsidP="00E55147">
      <w:pPr>
        <w:pStyle w:val="ae"/>
        <w:shd w:val="clear" w:color="auto" w:fill="FFFFFF" w:themeFill="background1"/>
        <w:tabs>
          <w:tab w:val="left" w:pos="9214"/>
        </w:tabs>
        <w:spacing w:before="0" w:beforeAutospacing="0" w:after="0" w:afterAutospacing="0"/>
        <w:ind w:firstLine="709"/>
        <w:jc w:val="both"/>
        <w:rPr>
          <w:sz w:val="28"/>
          <w:szCs w:val="28"/>
          <w:lang w:val="kk-KZ"/>
        </w:rPr>
      </w:pPr>
      <w:r w:rsidRPr="00F31157">
        <w:rPr>
          <w:sz w:val="28"/>
          <w:szCs w:val="28"/>
          <w:lang w:val="kk-KZ"/>
        </w:rPr>
        <w:t xml:space="preserve">Модельдің бастапқы нүктесі-Кобб-Дугластың модификацияланған </w:t>
      </w:r>
      <w:r w:rsidRPr="00F31157">
        <w:rPr>
          <w:sz w:val="28"/>
          <w:szCs w:val="28"/>
          <w:lang w:val="kk-KZ"/>
        </w:rPr>
        <w:br/>
      </w:r>
      <w:r w:rsidR="00AB70F6" w:rsidRPr="00F31157">
        <w:rPr>
          <w:sz w:val="28"/>
          <w:szCs w:val="28"/>
          <w:lang w:val="kk-KZ"/>
        </w:rPr>
        <w:t>«</w:t>
      </w:r>
      <w:r w:rsidRPr="00F31157">
        <w:rPr>
          <w:sz w:val="28"/>
          <w:szCs w:val="28"/>
          <w:lang w:val="kk-KZ"/>
        </w:rPr>
        <w:t xml:space="preserve">кеңейтілген </w:t>
      </w:r>
      <w:r w:rsidR="00AB70F6" w:rsidRPr="00F31157">
        <w:rPr>
          <w:sz w:val="28"/>
          <w:szCs w:val="28"/>
          <w:lang w:val="kk-KZ"/>
        </w:rPr>
        <w:t>«</w:t>
      </w:r>
      <w:r w:rsidRPr="00F31157">
        <w:rPr>
          <w:sz w:val="28"/>
          <w:szCs w:val="28"/>
          <w:lang w:val="kk-KZ"/>
        </w:rPr>
        <w:t xml:space="preserve"> функциясымен есептелетін болды:</w:t>
      </w:r>
    </w:p>
    <w:p w14:paraId="63D7C2D9" w14:textId="77777777" w:rsidR="00B26D57" w:rsidRPr="00F15555" w:rsidRDefault="00B26D57" w:rsidP="00E55147">
      <w:pPr>
        <w:ind w:firstLine="709"/>
        <w:jc w:val="both"/>
        <w:rPr>
          <w:rFonts w:ascii="Times New Roman" w:hAnsi="Times New Roman" w:cs="Times New Roman"/>
          <w:sz w:val="28"/>
          <w:szCs w:val="28"/>
          <w:lang w:val="kk-KZ" w:eastAsia="de-DE"/>
        </w:rPr>
      </w:pPr>
    </w:p>
    <w:p w14:paraId="675ADF30" w14:textId="30122370" w:rsidR="00E55147" w:rsidRPr="00F31157" w:rsidRDefault="00E55147" w:rsidP="00B26D57">
      <w:pPr>
        <w:ind w:firstLine="709"/>
        <w:jc w:val="right"/>
        <w:rPr>
          <w:rFonts w:ascii="Times New Roman" w:hAnsi="Times New Roman" w:cs="Times New Roman"/>
          <w:sz w:val="28"/>
          <w:szCs w:val="28"/>
          <w:lang w:val="kk-KZ"/>
        </w:rPr>
      </w:pPr>
      <w:r w:rsidRPr="00F31157">
        <w:rPr>
          <w:rFonts w:ascii="Times New Roman" w:hAnsi="Times New Roman" w:cs="Times New Roman"/>
          <w:sz w:val="28"/>
          <w:szCs w:val="28"/>
          <w:lang w:val="de-DE" w:eastAsia="de-DE"/>
        </w:rPr>
        <w:t>Y= A-K</w:t>
      </w:r>
      <w:r w:rsidRPr="00F31157">
        <w:rPr>
          <w:rFonts w:ascii="Times New Roman" w:hAnsi="Times New Roman" w:cs="Times New Roman"/>
          <w:sz w:val="28"/>
          <w:szCs w:val="28"/>
          <w:vertAlign w:val="superscript"/>
          <w:lang w:val="de-DE" w:eastAsia="de-DE"/>
        </w:rPr>
        <w:t>a</w:t>
      </w:r>
      <w:r w:rsidRPr="00F31157">
        <w:rPr>
          <w:rFonts w:ascii="Times New Roman" w:hAnsi="Times New Roman" w:cs="Times New Roman"/>
          <w:sz w:val="28"/>
          <w:szCs w:val="28"/>
          <w:lang w:val="de-DE" w:eastAsia="de-DE"/>
        </w:rPr>
        <w:t>-H</w:t>
      </w:r>
      <w:r w:rsidRPr="00F31157">
        <w:rPr>
          <w:rFonts w:ascii="Times New Roman" w:hAnsi="Times New Roman" w:cs="Times New Roman"/>
          <w:sz w:val="28"/>
          <w:szCs w:val="28"/>
          <w:vertAlign w:val="superscript"/>
          <w:lang w:val="de-DE" w:eastAsia="de-DE"/>
        </w:rPr>
        <w:t>ß</w:t>
      </w:r>
      <w:r w:rsidRPr="00F31157">
        <w:rPr>
          <w:rFonts w:ascii="Times New Roman" w:hAnsi="Times New Roman" w:cs="Times New Roman"/>
          <w:sz w:val="28"/>
          <w:szCs w:val="28"/>
          <w:lang w:val="de-DE" w:eastAsia="de-DE"/>
        </w:rPr>
        <w:t>-L</w:t>
      </w:r>
      <w:r w:rsidRPr="00F31157">
        <w:rPr>
          <w:rFonts w:ascii="Times New Roman" w:hAnsi="Times New Roman" w:cs="Times New Roman"/>
          <w:sz w:val="28"/>
          <w:szCs w:val="28"/>
          <w:vertAlign w:val="superscript"/>
          <w:lang w:val="de-DE" w:eastAsia="de-DE"/>
        </w:rPr>
        <w:t>Y</w:t>
      </w:r>
      <w:r w:rsidRPr="00F31157">
        <w:rPr>
          <w:rFonts w:ascii="Times New Roman" w:hAnsi="Times New Roman" w:cs="Times New Roman"/>
          <w:sz w:val="28"/>
          <w:szCs w:val="28"/>
          <w:lang w:val="de-DE" w:eastAsia="de-DE"/>
        </w:rPr>
        <w:t xml:space="preserve">,        </w:t>
      </w:r>
      <w:r w:rsidR="00B26D57" w:rsidRPr="00F15555">
        <w:rPr>
          <w:rFonts w:ascii="Times New Roman" w:hAnsi="Times New Roman" w:cs="Times New Roman"/>
          <w:sz w:val="28"/>
          <w:szCs w:val="28"/>
          <w:lang w:val="kk-KZ" w:eastAsia="de-DE"/>
        </w:rPr>
        <w:tab/>
      </w:r>
      <w:r w:rsidR="00B26D57" w:rsidRPr="00F15555">
        <w:rPr>
          <w:rFonts w:ascii="Times New Roman" w:hAnsi="Times New Roman" w:cs="Times New Roman"/>
          <w:sz w:val="28"/>
          <w:szCs w:val="28"/>
          <w:lang w:val="kk-KZ" w:eastAsia="de-DE"/>
        </w:rPr>
        <w:tab/>
      </w:r>
      <w:r w:rsidR="00B26D57" w:rsidRPr="00F15555">
        <w:rPr>
          <w:rFonts w:ascii="Times New Roman" w:hAnsi="Times New Roman" w:cs="Times New Roman"/>
          <w:sz w:val="28"/>
          <w:szCs w:val="28"/>
          <w:lang w:val="kk-KZ" w:eastAsia="de-DE"/>
        </w:rPr>
        <w:tab/>
      </w:r>
      <w:r w:rsidR="00B26D57" w:rsidRPr="00F15555">
        <w:rPr>
          <w:rFonts w:ascii="Times New Roman" w:hAnsi="Times New Roman" w:cs="Times New Roman"/>
          <w:sz w:val="28"/>
          <w:szCs w:val="28"/>
          <w:lang w:val="kk-KZ" w:eastAsia="de-DE"/>
        </w:rPr>
        <w:tab/>
      </w:r>
      <w:r w:rsidRPr="00F31157">
        <w:rPr>
          <w:rFonts w:ascii="Times New Roman" w:hAnsi="Times New Roman" w:cs="Times New Roman"/>
          <w:sz w:val="28"/>
          <w:szCs w:val="28"/>
          <w:lang w:val="kk-KZ" w:eastAsia="de-DE"/>
        </w:rPr>
        <w:t xml:space="preserve">    </w:t>
      </w:r>
      <w:r w:rsidRPr="00F31157">
        <w:rPr>
          <w:rFonts w:ascii="Times New Roman" w:hAnsi="Times New Roman" w:cs="Times New Roman"/>
          <w:sz w:val="28"/>
          <w:szCs w:val="28"/>
          <w:lang w:val="de-DE" w:eastAsia="de-DE"/>
        </w:rPr>
        <w:t xml:space="preserve">   </w:t>
      </w:r>
      <w:r w:rsidR="006D22F4" w:rsidRPr="00F31157">
        <w:rPr>
          <w:rFonts w:ascii="Times New Roman" w:hAnsi="Times New Roman" w:cs="Times New Roman"/>
          <w:sz w:val="28"/>
          <w:szCs w:val="28"/>
          <w:lang w:val="kk-KZ"/>
        </w:rPr>
        <w:t>(5</w:t>
      </w:r>
      <w:r w:rsidRPr="00F31157">
        <w:rPr>
          <w:rFonts w:ascii="Times New Roman" w:hAnsi="Times New Roman" w:cs="Times New Roman"/>
          <w:sz w:val="28"/>
          <w:szCs w:val="28"/>
          <w:lang w:val="kk-KZ"/>
        </w:rPr>
        <w:t>)</w:t>
      </w:r>
    </w:p>
    <w:p w14:paraId="243124E8" w14:textId="77777777" w:rsidR="00B26D57" w:rsidRPr="00F31157" w:rsidRDefault="00B26D57" w:rsidP="00E55147">
      <w:pPr>
        <w:ind w:firstLine="709"/>
        <w:jc w:val="both"/>
        <w:rPr>
          <w:rFonts w:ascii="Times New Roman" w:hAnsi="Times New Roman" w:cs="Times New Roman"/>
          <w:sz w:val="28"/>
          <w:szCs w:val="28"/>
          <w:lang w:val="kk-KZ"/>
        </w:rPr>
      </w:pPr>
    </w:p>
    <w:p w14:paraId="0C61A469" w14:textId="77777777" w:rsidR="00E55147" w:rsidRPr="00F31157" w:rsidRDefault="00E55147" w:rsidP="00B26D57">
      <w:pPr>
        <w:widowControl/>
        <w:autoSpaceDE/>
        <w:autoSpaceDN/>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мұндағы Y - жалпы қосылған құн, </w:t>
      </w:r>
      <w:r w:rsidR="00B26D57" w:rsidRPr="00F31157">
        <w:rPr>
          <w:rFonts w:ascii="Times New Roman" w:eastAsia="Times New Roman" w:hAnsi="Times New Roman" w:cs="Times New Roman"/>
          <w:sz w:val="28"/>
          <w:szCs w:val="28"/>
          <w:lang w:val="kk-KZ" w:eastAsia="ru-RU"/>
        </w:rPr>
        <w:t>К-физикалық капит</w:t>
      </w:r>
      <w:r w:rsidR="00113CC0" w:rsidRPr="00F31157">
        <w:rPr>
          <w:rFonts w:ascii="Times New Roman" w:eastAsia="Times New Roman" w:hAnsi="Times New Roman" w:cs="Times New Roman"/>
          <w:sz w:val="28"/>
          <w:szCs w:val="28"/>
          <w:lang w:val="kk-KZ" w:eastAsia="ru-RU"/>
        </w:rPr>
        <w:t xml:space="preserve">ал қоры, Н-адами капитал қоры, </w:t>
      </w:r>
      <w:r w:rsidRPr="00F31157">
        <w:rPr>
          <w:rFonts w:ascii="Times New Roman" w:eastAsia="Times New Roman" w:hAnsi="Times New Roman" w:cs="Times New Roman"/>
          <w:sz w:val="28"/>
          <w:szCs w:val="28"/>
          <w:lang w:val="kk-KZ" w:eastAsia="ru-RU"/>
        </w:rPr>
        <w:t>L-еңбек.</w:t>
      </w:r>
    </w:p>
    <w:p w14:paraId="18ED189A" w14:textId="77777777" w:rsidR="00B26D57" w:rsidRPr="00F31157" w:rsidRDefault="00E55147" w:rsidP="00113CC0">
      <w:pPr>
        <w:widowControl/>
        <w:autoSpaceDE/>
        <w:autoSpaceDN/>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Масштабтан тұрақты қайтарым болжанады, яғни У = 1 - А - ß деп түсініледі. Авторлар жан басына шаққандағы  қосылған құнның мөлшерін (бір жұмыспен қамтылғанға емес) түсіндіру арқылы мақсат еткендіктен, олар өндірістік функцияны түрге айналдырды.</w:t>
      </w:r>
    </w:p>
    <w:p w14:paraId="5AD59839" w14:textId="6E0AD173" w:rsidR="00E55147" w:rsidRPr="00F31157" w:rsidRDefault="00E55147" w:rsidP="00B26D57">
      <w:pPr>
        <w:widowControl/>
        <w:autoSpaceDE/>
        <w:autoSpaceDN/>
        <w:ind w:firstLine="709"/>
        <w:jc w:val="right"/>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Y = AIC-H^POP^PART,           </w:t>
      </w:r>
      <w:r w:rsidR="00B26D57" w:rsidRPr="00F31157">
        <w:rPr>
          <w:rFonts w:ascii="Times New Roman" w:eastAsia="Times New Roman" w:hAnsi="Times New Roman" w:cs="Times New Roman"/>
          <w:sz w:val="28"/>
          <w:szCs w:val="28"/>
          <w:lang w:val="kk-KZ" w:eastAsia="ru-RU"/>
        </w:rPr>
        <w:tab/>
      </w:r>
      <w:r w:rsidR="00B26D57" w:rsidRPr="00F31157">
        <w:rPr>
          <w:rFonts w:ascii="Times New Roman" w:eastAsia="Times New Roman" w:hAnsi="Times New Roman" w:cs="Times New Roman"/>
          <w:sz w:val="28"/>
          <w:szCs w:val="28"/>
          <w:lang w:val="kk-KZ" w:eastAsia="ru-RU"/>
        </w:rPr>
        <w:tab/>
      </w:r>
      <w:r w:rsidR="00B26D57" w:rsidRPr="00F31157">
        <w:rPr>
          <w:rFonts w:ascii="Times New Roman" w:eastAsia="Times New Roman" w:hAnsi="Times New Roman" w:cs="Times New Roman"/>
          <w:sz w:val="28"/>
          <w:szCs w:val="28"/>
          <w:lang w:val="kk-KZ" w:eastAsia="ru-RU"/>
        </w:rPr>
        <w:tab/>
      </w:r>
      <w:r w:rsidR="006D22F4" w:rsidRPr="00F31157">
        <w:rPr>
          <w:rFonts w:ascii="Times New Roman" w:eastAsia="Times New Roman" w:hAnsi="Times New Roman" w:cs="Times New Roman"/>
          <w:sz w:val="28"/>
          <w:szCs w:val="28"/>
          <w:lang w:val="kk-KZ" w:eastAsia="ru-RU"/>
        </w:rPr>
        <w:t xml:space="preserve">    (6</w:t>
      </w:r>
      <w:r w:rsidRPr="00F31157">
        <w:rPr>
          <w:rFonts w:ascii="Times New Roman" w:eastAsia="Times New Roman" w:hAnsi="Times New Roman" w:cs="Times New Roman"/>
          <w:sz w:val="28"/>
          <w:szCs w:val="28"/>
          <w:lang w:val="kk-KZ" w:eastAsia="ru-RU"/>
        </w:rPr>
        <w:t>)</w:t>
      </w:r>
    </w:p>
    <w:p w14:paraId="4F3D9919" w14:textId="77777777" w:rsidR="00B26D57" w:rsidRPr="00F31157" w:rsidRDefault="00B26D57" w:rsidP="00E55147">
      <w:pPr>
        <w:widowControl/>
        <w:autoSpaceDE/>
        <w:autoSpaceDN/>
        <w:ind w:firstLine="709"/>
        <w:jc w:val="both"/>
        <w:rPr>
          <w:rFonts w:ascii="Times New Roman" w:eastAsia="Times New Roman" w:hAnsi="Times New Roman" w:cs="Times New Roman"/>
          <w:sz w:val="28"/>
          <w:szCs w:val="28"/>
          <w:lang w:val="kk-KZ" w:eastAsia="ru-RU"/>
        </w:rPr>
      </w:pPr>
    </w:p>
    <w:p w14:paraId="09273E7C" w14:textId="77777777" w:rsidR="00E55147" w:rsidRPr="00F31157" w:rsidRDefault="00B26D57" w:rsidP="00113CC0">
      <w:pPr>
        <w:widowControl/>
        <w:autoSpaceDE/>
        <w:autoSpaceDN/>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мұнда POP-халық, </w:t>
      </w:r>
      <w:r w:rsidR="00E55147" w:rsidRPr="00F31157">
        <w:rPr>
          <w:rFonts w:ascii="Times New Roman" w:eastAsia="Times New Roman" w:hAnsi="Times New Roman" w:cs="Times New Roman"/>
          <w:sz w:val="28"/>
          <w:szCs w:val="28"/>
          <w:lang w:val="kk-KZ" w:eastAsia="ru-RU"/>
        </w:rPr>
        <w:t>PART-халықтың экономикалық белсенділігі (L/POP). Қарқынды түрде және логикалық дифференциалдарда бізде</w:t>
      </w:r>
    </w:p>
    <w:p w14:paraId="4194CBD3" w14:textId="77777777" w:rsidR="00B26D57" w:rsidRPr="00F15555" w:rsidRDefault="00B26D57" w:rsidP="00E55147">
      <w:pPr>
        <w:ind w:firstLine="709"/>
        <w:jc w:val="both"/>
        <w:rPr>
          <w:rFonts w:ascii="Times New Roman" w:hAnsi="Times New Roman" w:cs="Times New Roman"/>
          <w:sz w:val="28"/>
          <w:szCs w:val="28"/>
          <w:lang w:val="kk-KZ"/>
        </w:rPr>
      </w:pPr>
    </w:p>
    <w:p w14:paraId="045C4103" w14:textId="028972EE" w:rsidR="00E55147" w:rsidRPr="00F15555" w:rsidRDefault="00E55147" w:rsidP="00B26D57">
      <w:pPr>
        <w:ind w:firstLine="709"/>
        <w:jc w:val="right"/>
        <w:rPr>
          <w:rFonts w:ascii="Times New Roman" w:hAnsi="Times New Roman" w:cs="Times New Roman"/>
          <w:sz w:val="28"/>
          <w:szCs w:val="28"/>
          <w:lang w:val="kk-KZ"/>
        </w:rPr>
      </w:pPr>
      <w:r w:rsidRPr="00F15555">
        <w:rPr>
          <w:rFonts w:ascii="Times New Roman" w:hAnsi="Times New Roman" w:cs="Times New Roman"/>
          <w:sz w:val="28"/>
          <w:szCs w:val="28"/>
          <w:lang w:val="kk-KZ"/>
        </w:rPr>
        <w:t>A In Y</w:t>
      </w:r>
      <w:r w:rsidRPr="00F15555">
        <w:rPr>
          <w:rFonts w:ascii="Times New Roman" w:hAnsi="Times New Roman" w:cs="Times New Roman"/>
          <w:sz w:val="28"/>
          <w:szCs w:val="28"/>
          <w:vertAlign w:val="subscript"/>
          <w:lang w:val="kk-KZ"/>
        </w:rPr>
        <w:t>t</w:t>
      </w:r>
      <w:r w:rsidRPr="00F15555">
        <w:rPr>
          <w:rFonts w:ascii="Times New Roman" w:hAnsi="Times New Roman" w:cs="Times New Roman"/>
          <w:sz w:val="28"/>
          <w:szCs w:val="28"/>
          <w:lang w:val="kk-KZ"/>
        </w:rPr>
        <w:t xml:space="preserve"> = A InA + a </w:t>
      </w:r>
      <w:r w:rsidRPr="00F31157">
        <w:rPr>
          <w:rFonts w:ascii="Times New Roman" w:hAnsi="Times New Roman" w:cs="Times New Roman"/>
          <w:sz w:val="28"/>
          <w:szCs w:val="28"/>
          <w:lang w:val="de-DE" w:eastAsia="de-DE"/>
        </w:rPr>
        <w:t>Alnk</w:t>
      </w:r>
      <w:r w:rsidRPr="00F31157">
        <w:rPr>
          <w:rFonts w:ascii="Times New Roman" w:hAnsi="Times New Roman" w:cs="Times New Roman"/>
          <w:sz w:val="28"/>
          <w:szCs w:val="28"/>
          <w:vertAlign w:val="subscript"/>
          <w:lang w:val="de-DE" w:eastAsia="de-DE"/>
        </w:rPr>
        <w:t>t</w:t>
      </w:r>
      <w:r w:rsidRPr="00F31157">
        <w:rPr>
          <w:rFonts w:ascii="Times New Roman" w:hAnsi="Times New Roman" w:cs="Times New Roman"/>
          <w:sz w:val="28"/>
          <w:szCs w:val="28"/>
          <w:lang w:val="de-DE" w:eastAsia="de-DE"/>
        </w:rPr>
        <w:t xml:space="preserve"> </w:t>
      </w:r>
      <w:r w:rsidRPr="00F15555">
        <w:rPr>
          <w:rFonts w:ascii="Times New Roman" w:hAnsi="Times New Roman" w:cs="Times New Roman"/>
          <w:sz w:val="28"/>
          <w:szCs w:val="28"/>
          <w:lang w:val="kk-KZ"/>
        </w:rPr>
        <w:t xml:space="preserve">+ </w:t>
      </w:r>
      <w:r w:rsidRPr="00F31157">
        <w:rPr>
          <w:rFonts w:ascii="Times New Roman" w:hAnsi="Times New Roman" w:cs="Times New Roman"/>
          <w:sz w:val="28"/>
          <w:szCs w:val="28"/>
          <w:lang w:val="de-DE" w:eastAsia="de-DE"/>
        </w:rPr>
        <w:t>ß Alnh</w:t>
      </w:r>
      <w:r w:rsidRPr="00F31157">
        <w:rPr>
          <w:rFonts w:ascii="Times New Roman" w:hAnsi="Times New Roman" w:cs="Times New Roman"/>
          <w:sz w:val="28"/>
          <w:szCs w:val="28"/>
          <w:vertAlign w:val="subscript"/>
          <w:lang w:val="de-DE" w:eastAsia="de-DE"/>
        </w:rPr>
        <w:t>t</w:t>
      </w:r>
      <w:r w:rsidRPr="00F31157">
        <w:rPr>
          <w:rFonts w:ascii="Times New Roman" w:hAnsi="Times New Roman" w:cs="Times New Roman"/>
          <w:sz w:val="28"/>
          <w:szCs w:val="28"/>
          <w:lang w:val="de-DE" w:eastAsia="de-DE"/>
        </w:rPr>
        <w:t xml:space="preserve"> </w:t>
      </w:r>
      <w:r w:rsidRPr="00F15555">
        <w:rPr>
          <w:rFonts w:ascii="Times New Roman" w:hAnsi="Times New Roman" w:cs="Times New Roman"/>
          <w:sz w:val="28"/>
          <w:szCs w:val="28"/>
          <w:lang w:val="kk-KZ"/>
        </w:rPr>
        <w:t xml:space="preserve">-+7Д1п </w:t>
      </w:r>
      <w:r w:rsidRPr="00F31157">
        <w:rPr>
          <w:rFonts w:ascii="Times New Roman" w:hAnsi="Times New Roman" w:cs="Times New Roman"/>
          <w:sz w:val="28"/>
          <w:szCs w:val="28"/>
          <w:lang w:val="de-DE" w:eastAsia="de-DE"/>
        </w:rPr>
        <w:t>PART</w:t>
      </w:r>
      <w:r w:rsidRPr="00F31157">
        <w:rPr>
          <w:rFonts w:ascii="Times New Roman" w:hAnsi="Times New Roman" w:cs="Times New Roman"/>
          <w:sz w:val="28"/>
          <w:szCs w:val="28"/>
          <w:vertAlign w:val="subscript"/>
          <w:lang w:val="de-DE" w:eastAsia="de-DE"/>
        </w:rPr>
        <w:t>t</w:t>
      </w:r>
      <w:r w:rsidRPr="00F31157">
        <w:rPr>
          <w:rFonts w:ascii="Times New Roman" w:hAnsi="Times New Roman" w:cs="Times New Roman"/>
          <w:sz w:val="28"/>
          <w:szCs w:val="28"/>
          <w:lang w:val="de-DE" w:eastAsia="de-DE"/>
        </w:rPr>
        <w:t xml:space="preserve">,  </w:t>
      </w:r>
      <w:r w:rsidR="00B26D57" w:rsidRPr="00F15555">
        <w:rPr>
          <w:rFonts w:ascii="Times New Roman" w:hAnsi="Times New Roman" w:cs="Times New Roman"/>
          <w:sz w:val="28"/>
          <w:szCs w:val="28"/>
          <w:lang w:val="kk-KZ" w:eastAsia="de-DE"/>
        </w:rPr>
        <w:tab/>
      </w:r>
      <w:r w:rsidR="00B26D57" w:rsidRPr="00F15555">
        <w:rPr>
          <w:rFonts w:ascii="Times New Roman" w:hAnsi="Times New Roman" w:cs="Times New Roman"/>
          <w:sz w:val="28"/>
          <w:szCs w:val="28"/>
          <w:lang w:val="kk-KZ" w:eastAsia="de-DE"/>
        </w:rPr>
        <w:tab/>
      </w:r>
      <w:r w:rsidR="006D22F4" w:rsidRPr="00F15555">
        <w:rPr>
          <w:rFonts w:ascii="Times New Roman" w:hAnsi="Times New Roman" w:cs="Times New Roman"/>
          <w:sz w:val="28"/>
          <w:szCs w:val="28"/>
          <w:lang w:val="kk-KZ"/>
        </w:rPr>
        <w:t>(</w:t>
      </w:r>
      <w:r w:rsidR="006D22F4" w:rsidRPr="00F31157">
        <w:rPr>
          <w:rFonts w:ascii="Times New Roman" w:hAnsi="Times New Roman" w:cs="Times New Roman"/>
          <w:sz w:val="28"/>
          <w:szCs w:val="28"/>
          <w:lang w:val="kk-KZ"/>
        </w:rPr>
        <w:t>7</w:t>
      </w:r>
      <w:r w:rsidR="006D22F4" w:rsidRPr="00F15555">
        <w:rPr>
          <w:rFonts w:ascii="Times New Roman" w:hAnsi="Times New Roman" w:cs="Times New Roman"/>
          <w:sz w:val="28"/>
          <w:szCs w:val="28"/>
          <w:lang w:val="kk-KZ"/>
        </w:rPr>
        <w:t>)</w:t>
      </w:r>
    </w:p>
    <w:p w14:paraId="6236BE05" w14:textId="77777777" w:rsidR="00B26D57" w:rsidRPr="00F15555" w:rsidRDefault="00B26D57" w:rsidP="00E55147">
      <w:pPr>
        <w:ind w:firstLine="709"/>
        <w:jc w:val="both"/>
        <w:rPr>
          <w:rFonts w:ascii="Times New Roman" w:hAnsi="Times New Roman" w:cs="Times New Roman"/>
          <w:sz w:val="28"/>
          <w:szCs w:val="28"/>
          <w:lang w:val="kk-KZ"/>
        </w:rPr>
      </w:pPr>
    </w:p>
    <w:p w14:paraId="6924ACEA" w14:textId="77777777" w:rsidR="00E55147" w:rsidRPr="00F31157" w:rsidRDefault="00E55147" w:rsidP="00B26D57">
      <w:pPr>
        <w:widowControl/>
        <w:autoSpaceDE/>
        <w:autoSpaceDN/>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 xml:space="preserve">мұндағы Y=y / </w:t>
      </w:r>
      <w:r w:rsidR="00B26D57" w:rsidRPr="00F31157">
        <w:rPr>
          <w:rFonts w:ascii="Times New Roman" w:eastAsia="Times New Roman" w:hAnsi="Times New Roman" w:cs="Times New Roman"/>
          <w:sz w:val="28"/>
          <w:szCs w:val="28"/>
          <w:lang w:val="kk-KZ" w:eastAsia="ru-RU"/>
        </w:rPr>
        <w:t xml:space="preserve">POP = жан басына шаққандағы ЖІӨ, </w:t>
      </w:r>
      <w:r w:rsidRPr="00F31157">
        <w:rPr>
          <w:rFonts w:ascii="Times New Roman" w:eastAsia="Times New Roman" w:hAnsi="Times New Roman" w:cs="Times New Roman"/>
          <w:sz w:val="28"/>
          <w:szCs w:val="28"/>
          <w:lang w:val="kk-KZ" w:eastAsia="ru-RU"/>
        </w:rPr>
        <w:t xml:space="preserve">А-Жалпы факторлық өнімділік; k = К / РОР-жан басына шаққандағы физикалық капитал; h=H / POP-жан басына шаққандағы адами капитал. Авторлар жалпы факторлық өнімділікті технологиялық прогрестің немесе инновациялық белсенділіктің, оның ішінде </w:t>
      </w:r>
      <w:r w:rsidRPr="00F31157">
        <w:rPr>
          <w:rFonts w:ascii="Times New Roman" w:eastAsia="Times New Roman" w:hAnsi="Times New Roman" w:cs="Times New Roman"/>
          <w:sz w:val="28"/>
          <w:szCs w:val="28"/>
          <w:lang w:val="kk-KZ" w:eastAsia="ru-RU"/>
        </w:rPr>
        <w:lastRenderedPageBreak/>
        <w:t>неғұрлым озық елдерден технологиялық қарыз алудың (немесе ұстап қалудың), сондай-ақ өздерінің өңірлік ҒЗТКЖ нәтижесі ретінде қарайды.</w:t>
      </w:r>
    </w:p>
    <w:p w14:paraId="3F0A8AD0" w14:textId="77777777" w:rsidR="00E55147" w:rsidRPr="00F31157" w:rsidRDefault="00E55147" w:rsidP="00E55147">
      <w:pPr>
        <w:widowControl/>
        <w:autoSpaceDE/>
        <w:autoSpaceDN/>
        <w:ind w:firstLine="709"/>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Бұл процесті формализациялау Ромер моделі</w:t>
      </w:r>
      <w:r w:rsidR="008858C2" w:rsidRPr="00F31157">
        <w:rPr>
          <w:rFonts w:ascii="Times New Roman" w:eastAsia="Times New Roman" w:hAnsi="Times New Roman" w:cs="Times New Roman"/>
          <w:sz w:val="28"/>
          <w:szCs w:val="28"/>
          <w:lang w:val="kk-KZ" w:eastAsia="ru-RU"/>
        </w:rPr>
        <w:t xml:space="preserve">не  </w:t>
      </w:r>
      <w:r w:rsidR="002B0D79" w:rsidRPr="00F31157">
        <w:rPr>
          <w:rFonts w:ascii="Times New Roman" w:eastAsia="Times New Roman" w:hAnsi="Times New Roman" w:cs="Times New Roman"/>
          <w:sz w:val="28"/>
          <w:szCs w:val="28"/>
          <w:lang w:val="kk-KZ" w:eastAsia="ru-RU"/>
        </w:rPr>
        <w:t>б</w:t>
      </w:r>
      <w:r w:rsidRPr="00F31157">
        <w:rPr>
          <w:rFonts w:ascii="Times New Roman" w:eastAsia="Times New Roman" w:hAnsi="Times New Roman" w:cs="Times New Roman"/>
          <w:sz w:val="28"/>
          <w:szCs w:val="28"/>
          <w:lang w:val="kk-KZ" w:eastAsia="ru-RU"/>
        </w:rPr>
        <w:t>оралады, онда білім (А) түрдің өндірістік функциясы арқылы ҒЗТКЖ секторында құрылады</w:t>
      </w:r>
      <w:r w:rsidR="00E950B3">
        <w:rPr>
          <w:rFonts w:ascii="Times New Roman" w:eastAsia="Times New Roman" w:hAnsi="Times New Roman" w:cs="Times New Roman"/>
          <w:sz w:val="28"/>
          <w:szCs w:val="28"/>
          <w:lang w:val="kk-KZ" w:eastAsia="ru-RU"/>
        </w:rPr>
        <w:t xml:space="preserve"> </w:t>
      </w:r>
      <w:r w:rsidR="00E950B3" w:rsidRPr="00F31157">
        <w:rPr>
          <w:rFonts w:ascii="Times New Roman" w:eastAsia="Times New Roman" w:hAnsi="Times New Roman" w:cs="Times New Roman"/>
          <w:sz w:val="28"/>
          <w:szCs w:val="28"/>
          <w:lang w:val="kk-KZ" w:eastAsia="ru-RU"/>
        </w:rPr>
        <w:t>[</w:t>
      </w:r>
      <w:r w:rsidR="00E950B3">
        <w:rPr>
          <w:rFonts w:ascii="Times New Roman" w:eastAsia="Times New Roman" w:hAnsi="Times New Roman" w:cs="Times New Roman"/>
          <w:sz w:val="28"/>
          <w:szCs w:val="28"/>
          <w:lang w:val="kk-KZ" w:eastAsia="ru-RU"/>
        </w:rPr>
        <w:t>63</w:t>
      </w:r>
      <w:r w:rsidR="00E950B3" w:rsidRPr="00F31157">
        <w:rPr>
          <w:rFonts w:ascii="Times New Roman" w:eastAsia="Times New Roman" w:hAnsi="Times New Roman" w:cs="Times New Roman"/>
          <w:sz w:val="28"/>
          <w:szCs w:val="28"/>
          <w:lang w:val="kk-KZ" w:eastAsia="ru-RU"/>
        </w:rPr>
        <w:t xml:space="preserve">, </w:t>
      </w:r>
      <w:r w:rsidR="00E950B3" w:rsidRPr="00F31157">
        <w:rPr>
          <w:rFonts w:ascii="Times New Roman" w:hAnsi="Times New Roman" w:cs="Times New Roman"/>
          <w:sz w:val="28"/>
          <w:szCs w:val="28"/>
          <w:shd w:val="clear" w:color="auto" w:fill="FFFFFF"/>
          <w:lang w:val="kk-KZ"/>
        </w:rPr>
        <w:t>123-126 б.</w:t>
      </w:r>
      <w:r w:rsidR="00E950B3" w:rsidRPr="00F31157">
        <w:rPr>
          <w:rFonts w:ascii="Times New Roman" w:eastAsia="Times New Roman" w:hAnsi="Times New Roman" w:cs="Times New Roman"/>
          <w:sz w:val="28"/>
          <w:szCs w:val="28"/>
          <w:lang w:val="kk-KZ" w:eastAsia="ru-RU"/>
        </w:rPr>
        <w:t>]</w:t>
      </w:r>
      <w:r w:rsidRPr="00F31157">
        <w:rPr>
          <w:rFonts w:ascii="Times New Roman" w:eastAsia="Times New Roman" w:hAnsi="Times New Roman" w:cs="Times New Roman"/>
          <w:sz w:val="28"/>
          <w:szCs w:val="28"/>
          <w:lang w:val="kk-KZ" w:eastAsia="ru-RU"/>
        </w:rPr>
        <w:t xml:space="preserve">: </w:t>
      </w:r>
    </w:p>
    <w:p w14:paraId="127C266E" w14:textId="77777777" w:rsidR="00B26D57" w:rsidRPr="00F31157" w:rsidRDefault="00B26D57" w:rsidP="00E55147">
      <w:pPr>
        <w:widowControl/>
        <w:autoSpaceDE/>
        <w:autoSpaceDN/>
        <w:ind w:firstLine="709"/>
        <w:jc w:val="both"/>
        <w:rPr>
          <w:rFonts w:ascii="Times New Roman" w:eastAsia="Times New Roman" w:hAnsi="Times New Roman" w:cs="Times New Roman"/>
          <w:sz w:val="28"/>
          <w:szCs w:val="28"/>
          <w:lang w:val="kk-KZ" w:eastAsia="ru-RU"/>
        </w:rPr>
      </w:pPr>
    </w:p>
    <w:p w14:paraId="3FDB0DC5" w14:textId="77777777" w:rsidR="00E55147" w:rsidRPr="00F31157" w:rsidRDefault="00E55147" w:rsidP="00B26D57">
      <w:pPr>
        <w:ind w:right="20"/>
        <w:jc w:val="right"/>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A </w:t>
      </w:r>
      <w:r w:rsidRPr="00F31157">
        <w:rPr>
          <w:rFonts w:ascii="Times New Roman" w:hAnsi="Times New Roman" w:cs="Times New Roman"/>
          <w:sz w:val="28"/>
          <w:szCs w:val="28"/>
          <w:lang w:val="de-DE" w:eastAsia="de-DE"/>
        </w:rPr>
        <w:t>In A</w:t>
      </w:r>
      <w:r w:rsidRPr="00F31157">
        <w:rPr>
          <w:rFonts w:ascii="Times New Roman" w:hAnsi="Times New Roman" w:cs="Times New Roman"/>
          <w:sz w:val="28"/>
          <w:szCs w:val="28"/>
          <w:vertAlign w:val="subscript"/>
          <w:lang w:val="de-DE" w:eastAsia="de-DE"/>
        </w:rPr>
        <w:t>t</w:t>
      </w:r>
      <w:r w:rsidRPr="00F31157">
        <w:rPr>
          <w:rFonts w:ascii="Times New Roman" w:hAnsi="Times New Roman" w:cs="Times New Roman"/>
          <w:sz w:val="28"/>
          <w:szCs w:val="28"/>
          <w:lang w:val="de-DE" w:eastAsia="de-DE"/>
        </w:rPr>
        <w:t xml:space="preserve"> </w:t>
      </w:r>
      <w:r w:rsidRPr="00F31157">
        <w:rPr>
          <w:rFonts w:ascii="Times New Roman" w:hAnsi="Times New Roman" w:cs="Times New Roman"/>
          <w:sz w:val="28"/>
          <w:szCs w:val="28"/>
          <w:lang w:val="kk-KZ"/>
        </w:rPr>
        <w:t>=ф(Н</w:t>
      </w:r>
      <w:r w:rsidRPr="00F31157">
        <w:rPr>
          <w:rFonts w:ascii="Times New Roman" w:hAnsi="Times New Roman" w:cs="Times New Roman"/>
          <w:sz w:val="28"/>
          <w:szCs w:val="28"/>
          <w:vertAlign w:val="subscript"/>
          <w:lang w:val="kk-KZ"/>
        </w:rPr>
        <w:t>а</w:t>
      </w:r>
      <w:r w:rsidRPr="00F31157">
        <w:rPr>
          <w:rFonts w:ascii="Times New Roman" w:hAnsi="Times New Roman" w:cs="Times New Roman"/>
          <w:sz w:val="28"/>
          <w:szCs w:val="28"/>
          <w:lang w:val="kk-KZ"/>
        </w:rPr>
        <w:t xml:space="preserve">),           </w:t>
      </w:r>
      <w:r w:rsidR="006D22F4" w:rsidRPr="00F31157">
        <w:rPr>
          <w:rFonts w:ascii="Times New Roman" w:hAnsi="Times New Roman" w:cs="Times New Roman"/>
          <w:sz w:val="28"/>
          <w:szCs w:val="28"/>
          <w:lang w:val="kk-KZ"/>
        </w:rPr>
        <w:t xml:space="preserve">                   </w:t>
      </w:r>
      <w:r w:rsidR="00B26D57" w:rsidRPr="00F31157">
        <w:rPr>
          <w:rFonts w:ascii="Times New Roman" w:hAnsi="Times New Roman" w:cs="Times New Roman"/>
          <w:sz w:val="28"/>
          <w:szCs w:val="28"/>
          <w:lang w:val="kk-KZ"/>
        </w:rPr>
        <w:tab/>
      </w:r>
      <w:r w:rsidR="00B26D57" w:rsidRPr="00F31157">
        <w:rPr>
          <w:rFonts w:ascii="Times New Roman" w:hAnsi="Times New Roman" w:cs="Times New Roman"/>
          <w:sz w:val="28"/>
          <w:szCs w:val="28"/>
          <w:lang w:val="kk-KZ"/>
        </w:rPr>
        <w:tab/>
      </w:r>
      <w:r w:rsidR="006D22F4" w:rsidRPr="00F31157">
        <w:rPr>
          <w:rFonts w:ascii="Times New Roman" w:hAnsi="Times New Roman" w:cs="Times New Roman"/>
          <w:sz w:val="28"/>
          <w:szCs w:val="28"/>
          <w:lang w:val="kk-KZ"/>
        </w:rPr>
        <w:t xml:space="preserve">           (8)</w:t>
      </w:r>
    </w:p>
    <w:p w14:paraId="51AC272A" w14:textId="77777777" w:rsidR="00B26D57" w:rsidRPr="00F31157" w:rsidRDefault="00B26D57" w:rsidP="00E56C31">
      <w:pPr>
        <w:ind w:right="20" w:firstLine="709"/>
        <w:jc w:val="center"/>
        <w:rPr>
          <w:rFonts w:ascii="Times New Roman" w:hAnsi="Times New Roman" w:cs="Times New Roman"/>
          <w:sz w:val="28"/>
          <w:szCs w:val="28"/>
          <w:lang w:val="kk-KZ"/>
        </w:rPr>
      </w:pPr>
    </w:p>
    <w:p w14:paraId="546765FA" w14:textId="77777777" w:rsidR="00E55147" w:rsidRPr="00F31157" w:rsidRDefault="00113CC0" w:rsidP="00113CC0">
      <w:pPr>
        <w:widowControl/>
        <w:autoSpaceDE/>
        <w:autoSpaceDN/>
        <w:jc w:val="both"/>
        <w:rPr>
          <w:rFonts w:ascii="Times New Roman" w:eastAsia="Times New Roman" w:hAnsi="Times New Roman" w:cs="Times New Roman"/>
          <w:sz w:val="28"/>
          <w:szCs w:val="28"/>
          <w:lang w:val="kk-KZ" w:eastAsia="ru-RU"/>
        </w:rPr>
      </w:pPr>
      <w:r w:rsidRPr="00F31157">
        <w:rPr>
          <w:rFonts w:ascii="Times New Roman" w:eastAsia="Times New Roman" w:hAnsi="Times New Roman" w:cs="Times New Roman"/>
          <w:sz w:val="28"/>
          <w:szCs w:val="28"/>
          <w:lang w:val="kk-KZ" w:eastAsia="ru-RU"/>
        </w:rPr>
        <w:t>м</w:t>
      </w:r>
      <w:r w:rsidR="00E55147" w:rsidRPr="00F31157">
        <w:rPr>
          <w:rFonts w:ascii="Times New Roman" w:eastAsia="Times New Roman" w:hAnsi="Times New Roman" w:cs="Times New Roman"/>
          <w:sz w:val="28"/>
          <w:szCs w:val="28"/>
          <w:lang w:val="kk-KZ" w:eastAsia="ru-RU"/>
        </w:rPr>
        <w:t>ұндай формализация A (A ln а) өсу қарқыны ҒЗТКЖ (На) секторында жұмыс істейтін адами капиталдың функциясы болып табылатынын білдіреді.Г. Бадингер мен Г. Тондл адами капиталдың қоры деп белгілі бір білім деңгейі бар экономикада жұмыс істейтін халықтың санын түсініп, жалпы факторлық өнімділік адам капиталының көлеміне байланысты болады деп болжай отырып, осы өзара байланысты сынауды ұсынады, яғни</w:t>
      </w:r>
    </w:p>
    <w:p w14:paraId="1DBFFAFE" w14:textId="77777777" w:rsidR="00B26D57" w:rsidRPr="00F31157" w:rsidRDefault="00B26D57" w:rsidP="00E55147">
      <w:pPr>
        <w:widowControl/>
        <w:autoSpaceDE/>
        <w:autoSpaceDN/>
        <w:ind w:firstLine="709"/>
        <w:jc w:val="both"/>
        <w:rPr>
          <w:rFonts w:ascii="Times New Roman" w:eastAsia="Times New Roman" w:hAnsi="Times New Roman" w:cs="Times New Roman"/>
          <w:sz w:val="28"/>
          <w:szCs w:val="28"/>
          <w:lang w:val="kk-KZ" w:eastAsia="ru-RU"/>
        </w:rPr>
      </w:pPr>
    </w:p>
    <w:p w14:paraId="690CAD93" w14:textId="77777777" w:rsidR="00E55147" w:rsidRPr="00F31157" w:rsidRDefault="00E55147" w:rsidP="00B26D57">
      <w:pPr>
        <w:pStyle w:val="ae"/>
        <w:shd w:val="clear" w:color="auto" w:fill="FFFFFF" w:themeFill="background1"/>
        <w:tabs>
          <w:tab w:val="left" w:pos="9214"/>
        </w:tabs>
        <w:spacing w:before="0" w:beforeAutospacing="0" w:after="0" w:afterAutospacing="0"/>
        <w:jc w:val="right"/>
        <w:rPr>
          <w:sz w:val="28"/>
          <w:szCs w:val="28"/>
          <w:lang w:val="kk-KZ"/>
        </w:rPr>
      </w:pPr>
      <w:r w:rsidRPr="00F31157">
        <w:rPr>
          <w:sz w:val="28"/>
          <w:szCs w:val="28"/>
          <w:lang w:val="kk-KZ"/>
        </w:rPr>
        <w:t>A In A</w:t>
      </w:r>
      <w:r w:rsidRPr="00F31157">
        <w:rPr>
          <w:sz w:val="28"/>
          <w:szCs w:val="28"/>
          <w:vertAlign w:val="subscript"/>
          <w:lang w:val="kk-KZ"/>
        </w:rPr>
        <w:t>t</w:t>
      </w:r>
      <w:r w:rsidRPr="00F31157">
        <w:rPr>
          <w:sz w:val="28"/>
          <w:szCs w:val="28"/>
          <w:lang w:val="kk-KZ"/>
        </w:rPr>
        <w:t xml:space="preserve"> = фг(H</w:t>
      </w:r>
      <w:r w:rsidRPr="00F31157">
        <w:rPr>
          <w:sz w:val="28"/>
          <w:szCs w:val="28"/>
          <w:vertAlign w:val="subscript"/>
          <w:lang w:val="kk-KZ"/>
        </w:rPr>
        <w:t>t</w:t>
      </w:r>
      <w:r w:rsidRPr="00F31157">
        <w:rPr>
          <w:sz w:val="28"/>
          <w:szCs w:val="28"/>
          <w:lang w:val="kk-KZ"/>
        </w:rPr>
        <w:t xml:space="preserve">),           </w:t>
      </w:r>
      <w:r w:rsidR="00B26D57" w:rsidRPr="00F31157">
        <w:rPr>
          <w:sz w:val="28"/>
          <w:szCs w:val="28"/>
          <w:lang w:val="kk-KZ"/>
        </w:rPr>
        <w:t xml:space="preserve">                    </w:t>
      </w:r>
      <w:r w:rsidRPr="00F31157">
        <w:rPr>
          <w:sz w:val="28"/>
          <w:szCs w:val="28"/>
          <w:lang w:val="kk-KZ"/>
        </w:rPr>
        <w:t xml:space="preserve">      </w:t>
      </w:r>
      <w:r w:rsidR="00B46429" w:rsidRPr="00F31157">
        <w:rPr>
          <w:sz w:val="28"/>
          <w:szCs w:val="28"/>
          <w:lang w:val="kk-KZ"/>
        </w:rPr>
        <w:t xml:space="preserve">                 </w:t>
      </w:r>
      <w:r w:rsidR="006D22F4" w:rsidRPr="00F31157">
        <w:rPr>
          <w:sz w:val="28"/>
          <w:szCs w:val="28"/>
          <w:lang w:val="kk-KZ"/>
        </w:rPr>
        <w:t xml:space="preserve">  (9)</w:t>
      </w:r>
    </w:p>
    <w:p w14:paraId="266BCF4C" w14:textId="77777777" w:rsidR="00B26D57" w:rsidRPr="00F31157" w:rsidRDefault="00B26D57" w:rsidP="00B26D57">
      <w:pPr>
        <w:pStyle w:val="ae"/>
        <w:shd w:val="clear" w:color="auto" w:fill="FFFFFF" w:themeFill="background1"/>
        <w:tabs>
          <w:tab w:val="left" w:pos="9214"/>
        </w:tabs>
        <w:spacing w:before="0" w:beforeAutospacing="0" w:after="0" w:afterAutospacing="0"/>
        <w:jc w:val="center"/>
        <w:rPr>
          <w:sz w:val="28"/>
          <w:szCs w:val="28"/>
          <w:lang w:val="kk-KZ"/>
        </w:rPr>
      </w:pPr>
    </w:p>
    <w:p w14:paraId="10FC69DC" w14:textId="77777777" w:rsidR="00E55147" w:rsidRPr="00F31157" w:rsidRDefault="00E55147" w:rsidP="00E55147">
      <w:pPr>
        <w:jc w:val="both"/>
        <w:rPr>
          <w:rFonts w:ascii="Times New Roman" w:eastAsiaTheme="minorEastAsia" w:hAnsi="Times New Roman" w:cs="Times New Roman"/>
          <w:sz w:val="28"/>
          <w:szCs w:val="28"/>
          <w:lang w:val="kk-KZ"/>
        </w:rPr>
      </w:pPr>
      <w:r w:rsidRPr="00F31157">
        <w:rPr>
          <w:rFonts w:ascii="Times New Roman" w:hAnsi="Times New Roman" w:cs="Times New Roman"/>
          <w:sz w:val="28"/>
          <w:szCs w:val="28"/>
          <w:lang w:val="kk-KZ"/>
        </w:rPr>
        <w:t>мұндағы Ht - жоғары білімі бар адамдар саны .</w:t>
      </w:r>
    </w:p>
    <w:p w14:paraId="3E75C8D5" w14:textId="77777777" w:rsidR="008C41E5" w:rsidRPr="00F31157" w:rsidRDefault="00E55147" w:rsidP="008C41E5">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Бұл авторлар атап өткендей, эмпирикалық зерттеулердің көпшілігі инновацияларды кіріс факторларының көмегімен өлшейді (яғни шығындар), олар анық бұрмаланған көрініс береді. Бірақ инновация тек адами капиталдың функциясы емес, сонымен қатар табыстардың ықтималды табиғаты сияқты ҒЗТКЖ процесінің бірқатар басқа сипаттамаларымен бай</w:t>
      </w:r>
      <w:r w:rsidR="00FC27A9">
        <w:rPr>
          <w:rFonts w:ascii="Times New Roman" w:hAnsi="Times New Roman" w:cs="Times New Roman"/>
          <w:sz w:val="28"/>
          <w:szCs w:val="28"/>
          <w:lang w:val="kk-KZ"/>
        </w:rPr>
        <w:t>ланысты екенін есте ұстаған жөн.</w:t>
      </w:r>
    </w:p>
    <w:p w14:paraId="47A657CA" w14:textId="77777777" w:rsidR="008C41E5" w:rsidRPr="00F31157" w:rsidRDefault="00E55147" w:rsidP="008C41E5">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И. Бенхабиб пен М. Шпигель жан басына шаққандағы адами капиталды (h) өлшеуді қолдана отырып, осы өзара байланысты сынақтан өткізді</w:t>
      </w:r>
      <w:r w:rsidR="008C41E5" w:rsidRPr="00F31157">
        <w:rPr>
          <w:rFonts w:ascii="Times New Roman" w:hAnsi="Times New Roman" w:cs="Times New Roman"/>
          <w:sz w:val="28"/>
          <w:szCs w:val="28"/>
          <w:lang w:val="kk-KZ"/>
        </w:rPr>
        <w:t>.</w:t>
      </w:r>
    </w:p>
    <w:p w14:paraId="5382B400" w14:textId="77777777" w:rsidR="00B26D57" w:rsidRPr="00F15555" w:rsidRDefault="00B26D57" w:rsidP="008C41E5">
      <w:pPr>
        <w:ind w:firstLine="709"/>
        <w:jc w:val="both"/>
        <w:rPr>
          <w:rFonts w:ascii="Times New Roman" w:hAnsi="Times New Roman" w:cs="Times New Roman"/>
          <w:sz w:val="28"/>
          <w:szCs w:val="28"/>
          <w:lang w:val="kk-KZ" w:eastAsia="de-DE"/>
        </w:rPr>
      </w:pPr>
    </w:p>
    <w:p w14:paraId="5840591D" w14:textId="77777777" w:rsidR="00B26D57" w:rsidRPr="00F31157" w:rsidRDefault="00E55147" w:rsidP="00B26D57">
      <w:pPr>
        <w:ind w:firstLine="709"/>
        <w:jc w:val="right"/>
        <w:rPr>
          <w:rFonts w:ascii="Times New Roman" w:hAnsi="Times New Roman" w:cs="Times New Roman"/>
          <w:sz w:val="28"/>
          <w:szCs w:val="28"/>
          <w:lang w:val="kk-KZ"/>
        </w:rPr>
      </w:pPr>
      <w:r w:rsidRPr="00F31157">
        <w:rPr>
          <w:rFonts w:ascii="Times New Roman" w:hAnsi="Times New Roman" w:cs="Times New Roman"/>
          <w:sz w:val="28"/>
          <w:szCs w:val="28"/>
          <w:lang w:val="de-DE" w:eastAsia="de-DE"/>
        </w:rPr>
        <w:t>A In A</w:t>
      </w:r>
      <w:r w:rsidRPr="00F31157">
        <w:rPr>
          <w:rFonts w:ascii="Times New Roman" w:hAnsi="Times New Roman" w:cs="Times New Roman"/>
          <w:sz w:val="28"/>
          <w:szCs w:val="28"/>
          <w:vertAlign w:val="subscript"/>
          <w:lang w:val="de-DE" w:eastAsia="de-DE"/>
        </w:rPr>
        <w:t>t</w:t>
      </w:r>
      <w:r w:rsidRPr="00F31157">
        <w:rPr>
          <w:rFonts w:ascii="Times New Roman" w:hAnsi="Times New Roman" w:cs="Times New Roman"/>
          <w:sz w:val="28"/>
          <w:szCs w:val="28"/>
          <w:lang w:val="de-DE" w:eastAsia="de-DE"/>
        </w:rPr>
        <w:t xml:space="preserve"> </w:t>
      </w:r>
      <w:r w:rsidRPr="00F31157">
        <w:rPr>
          <w:rFonts w:ascii="Times New Roman" w:hAnsi="Times New Roman" w:cs="Times New Roman"/>
          <w:sz w:val="28"/>
          <w:szCs w:val="28"/>
          <w:lang w:val="kk-KZ"/>
        </w:rPr>
        <w:t xml:space="preserve">=ф2 </w:t>
      </w:r>
      <w:r w:rsidRPr="00F31157">
        <w:rPr>
          <w:rFonts w:ascii="Times New Roman" w:hAnsi="Times New Roman" w:cs="Times New Roman"/>
          <w:sz w:val="28"/>
          <w:szCs w:val="28"/>
          <w:lang w:val="de-DE" w:eastAsia="de-DE"/>
        </w:rPr>
        <w:t>(h</w:t>
      </w:r>
      <w:r w:rsidRPr="00F31157">
        <w:rPr>
          <w:rFonts w:ascii="Times New Roman" w:hAnsi="Times New Roman" w:cs="Times New Roman"/>
          <w:sz w:val="28"/>
          <w:szCs w:val="28"/>
          <w:vertAlign w:val="subscript"/>
          <w:lang w:val="de-DE" w:eastAsia="de-DE"/>
        </w:rPr>
        <w:t>t</w:t>
      </w:r>
      <w:r w:rsidRPr="00F31157">
        <w:rPr>
          <w:rFonts w:ascii="Times New Roman" w:hAnsi="Times New Roman" w:cs="Times New Roman"/>
          <w:sz w:val="28"/>
          <w:szCs w:val="28"/>
          <w:lang w:val="de-DE" w:eastAsia="de-DE"/>
        </w:rPr>
        <w:t xml:space="preserve">),       </w:t>
      </w:r>
      <w:r w:rsidR="00B26D57" w:rsidRPr="00F15555">
        <w:rPr>
          <w:rFonts w:ascii="Times New Roman" w:hAnsi="Times New Roman" w:cs="Times New Roman"/>
          <w:sz w:val="28"/>
          <w:szCs w:val="28"/>
          <w:lang w:val="kk-KZ" w:eastAsia="de-DE"/>
        </w:rPr>
        <w:tab/>
      </w:r>
      <w:r w:rsidR="00B26D57" w:rsidRPr="00F15555">
        <w:rPr>
          <w:rFonts w:ascii="Times New Roman" w:hAnsi="Times New Roman" w:cs="Times New Roman"/>
          <w:sz w:val="28"/>
          <w:szCs w:val="28"/>
          <w:lang w:val="kk-KZ" w:eastAsia="de-DE"/>
        </w:rPr>
        <w:tab/>
      </w:r>
      <w:r w:rsidR="00B26D57" w:rsidRPr="00F15555">
        <w:rPr>
          <w:rFonts w:ascii="Times New Roman" w:hAnsi="Times New Roman" w:cs="Times New Roman"/>
          <w:sz w:val="28"/>
          <w:szCs w:val="28"/>
          <w:lang w:val="kk-KZ" w:eastAsia="de-DE"/>
        </w:rPr>
        <w:tab/>
      </w:r>
      <w:r w:rsidR="00B26D57" w:rsidRPr="00F15555">
        <w:rPr>
          <w:rFonts w:ascii="Times New Roman" w:hAnsi="Times New Roman" w:cs="Times New Roman"/>
          <w:sz w:val="28"/>
          <w:szCs w:val="28"/>
          <w:lang w:val="kk-KZ" w:eastAsia="de-DE"/>
        </w:rPr>
        <w:tab/>
      </w:r>
      <w:r w:rsidR="00B26D57" w:rsidRPr="00F15555">
        <w:rPr>
          <w:rFonts w:ascii="Times New Roman" w:hAnsi="Times New Roman" w:cs="Times New Roman"/>
          <w:sz w:val="28"/>
          <w:szCs w:val="28"/>
          <w:lang w:val="kk-KZ" w:eastAsia="de-DE"/>
        </w:rPr>
        <w:tab/>
      </w:r>
      <w:r w:rsidRPr="00F31157">
        <w:rPr>
          <w:rFonts w:ascii="Times New Roman" w:hAnsi="Times New Roman" w:cs="Times New Roman"/>
          <w:sz w:val="28"/>
          <w:szCs w:val="28"/>
          <w:lang w:val="de-DE" w:eastAsia="de-DE"/>
        </w:rPr>
        <w:t xml:space="preserve">   </w:t>
      </w:r>
      <w:r w:rsidR="006D22F4" w:rsidRPr="00F31157">
        <w:rPr>
          <w:rFonts w:ascii="Times New Roman" w:hAnsi="Times New Roman" w:cs="Times New Roman"/>
          <w:sz w:val="28"/>
          <w:szCs w:val="28"/>
          <w:lang w:val="kk-KZ"/>
        </w:rPr>
        <w:t>(10)</w:t>
      </w:r>
      <w:r w:rsidRPr="00F31157">
        <w:rPr>
          <w:rFonts w:ascii="Times New Roman" w:hAnsi="Times New Roman" w:cs="Times New Roman"/>
          <w:sz w:val="28"/>
          <w:szCs w:val="28"/>
          <w:lang w:val="kk-KZ"/>
        </w:rPr>
        <w:t xml:space="preserve"> </w:t>
      </w:r>
    </w:p>
    <w:p w14:paraId="37A783B4" w14:textId="77777777" w:rsidR="00B33E43" w:rsidRPr="00F31157" w:rsidRDefault="00B33E43" w:rsidP="00B26D57">
      <w:pPr>
        <w:pStyle w:val="a3"/>
        <w:tabs>
          <w:tab w:val="left" w:pos="0"/>
        </w:tabs>
        <w:ind w:right="-1"/>
        <w:rPr>
          <w:rFonts w:ascii="Times New Roman" w:hAnsi="Times New Roman" w:cs="Times New Roman"/>
          <w:sz w:val="28"/>
          <w:szCs w:val="28"/>
          <w:lang w:val="kk-KZ"/>
        </w:rPr>
      </w:pPr>
    </w:p>
    <w:p w14:paraId="307465E3" w14:textId="77777777" w:rsidR="008C41E5" w:rsidRPr="00F31157" w:rsidRDefault="00E55147" w:rsidP="00B26D57">
      <w:pPr>
        <w:pStyle w:val="a3"/>
        <w:tabs>
          <w:tab w:val="left" w:pos="0"/>
        </w:tabs>
        <w:ind w:right="-1"/>
        <w:rPr>
          <w:rFonts w:ascii="Times New Roman" w:hAnsi="Times New Roman" w:cs="Times New Roman"/>
          <w:sz w:val="28"/>
          <w:szCs w:val="28"/>
          <w:lang w:val="kk-KZ"/>
        </w:rPr>
      </w:pPr>
      <w:r w:rsidRPr="00F31157">
        <w:rPr>
          <w:rFonts w:ascii="Times New Roman" w:hAnsi="Times New Roman" w:cs="Times New Roman"/>
          <w:sz w:val="28"/>
          <w:szCs w:val="28"/>
          <w:lang w:val="kk-KZ"/>
        </w:rPr>
        <w:t>мұндағы ht-бір жұмыс істейтін адамның оқу жылдарының орташа саны.</w:t>
      </w:r>
    </w:p>
    <w:p w14:paraId="7C75729A" w14:textId="77777777" w:rsidR="00E55147" w:rsidRPr="00F31157" w:rsidRDefault="00E55147" w:rsidP="002B0D79">
      <w:pPr>
        <w:pStyle w:val="a3"/>
        <w:tabs>
          <w:tab w:val="left" w:pos="0"/>
        </w:tabs>
        <w:ind w:right="-1"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Г.Бадингер мен Г. Тондлдың пікірінше, шығындар көрсеткіштерінің (ҒЗТКЖ-да жұмыс істейтіндердің саны, жоғары білімі бар экономикада жұмыс істейтін халықтың саны және т. б.) көмегімен өңірлік ҒЗТКЖ-ны дамытудағы күш-жігерді өлшеуге балама ҒЗТКЖ саласындағы жетістіктер көрсеткіштері (яғни, осы секторды шығару көрсеткіштері) болып табылады.</w:t>
      </w:r>
    </w:p>
    <w:p w14:paraId="40BA868A" w14:textId="77777777" w:rsidR="00E55147" w:rsidRPr="00F31157" w:rsidRDefault="00E55147" w:rsidP="00E55147">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Бадингер мен Г. Тондл 1993-2000 жылдар аралығында Еуропаның 128 аймағы бойынша статистикалық мәліметтер негізінде модельді сынақтан өткізді.</w:t>
      </w:r>
    </w:p>
    <w:p w14:paraId="4EC83B11" w14:textId="77777777" w:rsidR="00E55147" w:rsidRPr="00F31157" w:rsidRDefault="00E55147" w:rsidP="00E55147">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Модельде статистикалық маңызды бағалау жан басына шаққандағы кірістің өсуі физикалық және адами капиталдың жинақталуымен оң байланысты екенін көрсетеді. Егер халықтың білім беру жетістіктерінің деңгейі пайдаланылса, онда статистикалық маңызды оң байланыс табылатындығы анықталды. Яғни, халықтың білім деңгейі неғұрлым жоғары өңірлер неғұрлым жоғары өсу қарқынына үміткерлер болып табылады.</w:t>
      </w:r>
    </w:p>
    <w:p w14:paraId="728EDA55" w14:textId="77777777" w:rsidR="00E55147" w:rsidRPr="00F31157" w:rsidRDefault="00E55147" w:rsidP="00E55147">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Осылайша, австриялық экономистер көрсеткендей, ЕО елдерінде экономикалық өсу қарқыны негізінен адами капиталдың жинақталған </w:t>
      </w:r>
      <w:r w:rsidRPr="00F31157">
        <w:rPr>
          <w:rFonts w:ascii="Times New Roman" w:hAnsi="Times New Roman" w:cs="Times New Roman"/>
          <w:sz w:val="28"/>
          <w:szCs w:val="28"/>
          <w:lang w:val="kk-KZ"/>
        </w:rPr>
        <w:lastRenderedPageBreak/>
        <w:t>қорларына, инновациялық белсенділікке байланысты. Атап айтқанда, бұл экономикалық өсу қарқыны мен инновациялық белсенділікке айтарлықтай әсер ететін жоғары жетістіктердің білім деңгейі болып табылады.</w:t>
      </w:r>
    </w:p>
    <w:p w14:paraId="6D5AE2F1" w14:textId="77777777" w:rsidR="009810BA" w:rsidRPr="00F31157" w:rsidRDefault="009810BA" w:rsidP="009810BA">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Бірінші бөлімді қорытындылай келе:</w:t>
      </w:r>
    </w:p>
    <w:p w14:paraId="52C11F53" w14:textId="77777777" w:rsidR="009810BA" w:rsidRPr="00F31157" w:rsidRDefault="00B26D57" w:rsidP="009810BA">
      <w:pPr>
        <w:ind w:firstLine="709"/>
        <w:jc w:val="both"/>
        <w:rPr>
          <w:rFonts w:ascii="Times New Roman" w:eastAsiaTheme="minorHAnsi" w:hAnsi="Times New Roman" w:cs="Times New Roman"/>
          <w:sz w:val="28"/>
          <w:szCs w:val="28"/>
          <w:lang w:val="kk-KZ"/>
        </w:rPr>
      </w:pPr>
      <w:r w:rsidRPr="00F31157">
        <w:rPr>
          <w:rFonts w:ascii="Times New Roman" w:hAnsi="Times New Roman" w:cs="Times New Roman"/>
          <w:sz w:val="28"/>
          <w:szCs w:val="28"/>
          <w:lang w:val="kk-KZ"/>
        </w:rPr>
        <w:t>1.</w:t>
      </w:r>
      <w:r w:rsidR="00AA4DB5">
        <w:rPr>
          <w:rFonts w:ascii="Times New Roman" w:hAnsi="Times New Roman" w:cs="Times New Roman"/>
          <w:sz w:val="28"/>
          <w:szCs w:val="28"/>
          <w:lang w:val="kk-KZ"/>
        </w:rPr>
        <w:t xml:space="preserve"> Адами капитал -</w:t>
      </w:r>
      <w:r w:rsidR="009810BA" w:rsidRPr="00F31157">
        <w:rPr>
          <w:rFonts w:ascii="Times New Roman" w:hAnsi="Times New Roman" w:cs="Times New Roman"/>
          <w:sz w:val="28"/>
          <w:szCs w:val="28"/>
          <w:lang w:val="kk-KZ"/>
        </w:rPr>
        <w:t xml:space="preserve"> бұл адамның бойындағы дағдылардың, білімнің, қабілеттердің жиынтығы ғана емес, оларды одан әрі тиімді пайдалану үшін инвестициялар арқылы ынталандыруды айтамыз. «Адами капитал» ұғымының біржақты түсіндірмесі жоқ. А</w:t>
      </w:r>
      <w:r w:rsidR="009810BA" w:rsidRPr="00F31157">
        <w:rPr>
          <w:rFonts w:ascii="Times New Roman" w:hAnsi="Times New Roman" w:cs="Times New Roman"/>
          <w:bCs/>
          <w:sz w:val="28"/>
          <w:szCs w:val="28"/>
          <w:lang w:val="kk-KZ"/>
        </w:rPr>
        <w:t xml:space="preserve">дами капитал теориясын дамытуға және оны қолдану аясын кеңейтуге </w:t>
      </w:r>
      <w:r w:rsidR="009810BA" w:rsidRPr="00F31157">
        <w:rPr>
          <w:rFonts w:ascii="Times New Roman" w:hAnsi="Times New Roman" w:cs="Times New Roman"/>
          <w:sz w:val="28"/>
          <w:szCs w:val="28"/>
          <w:lang w:val="kk-KZ"/>
        </w:rPr>
        <w:t xml:space="preserve">көптеген ғалымдар жан – жақты зерттеп, үлестерін қосқан. Авторлармен айтылған ойларды саралай келе, адами капитал жалпы капиталдың бір бөлігі, білім беру, арнайы оқыту, денсаулық сақтау және жинақталған шығындарды білдіреді деп санаймыз. Сонымен қатар, физикалық капитал мен адами капиталдың ортақ қасиеттері мен негізгі ерекшеліктерін осы жұмыста айқын көруге болады. </w:t>
      </w:r>
      <w:r w:rsidR="009810BA" w:rsidRPr="00F31157">
        <w:rPr>
          <w:rFonts w:ascii="Times New Roman" w:hAnsi="Times New Roman" w:cs="Times New Roman"/>
          <w:bCs/>
          <w:sz w:val="28"/>
          <w:szCs w:val="28"/>
          <w:lang w:val="kk-KZ"/>
        </w:rPr>
        <w:t>Адами капитал ел экономикасының бәсекелестік артықшылықтарын және оны жаңғырту мүмкіндіктерін нақтылайды, себебі, кәсіби құзыреттері мен тәжірибесі бар адамдар қоғамды жаңғырту мүмкіндіктерін жасайды. Адами капиталды өлшеу және дамыту мәселелеріне халықаралық ұйымдардың басшылығы деңгейінде де көп көңіл бөлінетіндігін атап айтсақ болады. Бұл жағдайда Біріккен Ұлттар Ұйымының Еуропалық экономикалық комиссиясының (БҰҰ ЕЭК) қамқорлығымен дайындалған «Адам капиталын өлшеу жөніндегі нұсқаулықты» (2016 ж.) айта аламыз.</w:t>
      </w:r>
    </w:p>
    <w:p w14:paraId="55DBA305" w14:textId="77777777" w:rsidR="009810BA" w:rsidRPr="00F31157" w:rsidRDefault="009810BA" w:rsidP="009810BA">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2. Адам капиталын пайдаланудың тиімділігі тұрғысынан бағалау қазіргі Қазақстан ғылымында қажетті қызмет болып табылады. Адами капитал қазақстандық қоғам мен мемлекет өмірінде білім беру, мәдениет, халық денсаулығын жақсарту, әлеуметтік қорғау жүйесін жетілдіру салаларында шаралар кешенін қабылдау арқылы адамның шығармашылық дамуы және өнімділігі жоғары еңбегі үшін мүмкіндіктерді кеңейтуді көздейді. </w:t>
      </w:r>
    </w:p>
    <w:p w14:paraId="6609D7EC" w14:textId="77777777" w:rsidR="009810BA" w:rsidRPr="00F31157" w:rsidRDefault="009810BA" w:rsidP="009810BA">
      <w:pPr>
        <w:ind w:firstLine="709"/>
        <w:jc w:val="both"/>
        <w:rPr>
          <w:rFonts w:ascii="Times New Roman" w:eastAsia="NewBaskervilleITC-Regular" w:hAnsi="Times New Roman" w:cs="Times New Roman"/>
          <w:sz w:val="28"/>
          <w:szCs w:val="28"/>
          <w:lang w:val="kk-KZ"/>
        </w:rPr>
      </w:pPr>
      <w:r w:rsidRPr="00F31157">
        <w:rPr>
          <w:rFonts w:ascii="Times New Roman" w:hAnsi="Times New Roman" w:cs="Times New Roman"/>
          <w:bCs/>
          <w:sz w:val="28"/>
          <w:szCs w:val="28"/>
          <w:lang w:val="kk-KZ"/>
        </w:rPr>
        <w:t xml:space="preserve">Дегенмен, Қазақстан Республикасының аймақтары бойынша адам капиталының дамуы мен таралуы өте әркелкі және тұрақты емес. Ұлттық экономиканың бәсекеге қабілеттілігін арттыру және инновациялық негізде дамыту жағдайында қазіргі кезде мегатрендтер үстемдік етуде. Қазіргі мегатрендтер – өзгеріп жатқан қоғамның бейнесі мен мәнін анықтайтын қозғалыстың негізгі бағыттары. </w:t>
      </w:r>
      <w:r w:rsidRPr="00F31157">
        <w:rPr>
          <w:rFonts w:ascii="Times New Roman" w:eastAsia="NewBaskervilleITC-Regular" w:hAnsi="Times New Roman" w:cs="Times New Roman"/>
          <w:sz w:val="28"/>
          <w:szCs w:val="28"/>
          <w:lang w:val="kk-KZ"/>
        </w:rPr>
        <w:t xml:space="preserve">Біз 5 мегатрендті бөліп көрсетеміз: технологиялық, геосаяси, әлеуметтік – экономикалық, демографиялық және мәдени. Дәл осы мегатрендтердің әсерінен бүкіл әлем бойынша адам өмірінің барлық салаларында ауқымды құрылымдық өзгерістер орын алады. </w:t>
      </w:r>
    </w:p>
    <w:p w14:paraId="22AD6229" w14:textId="77777777" w:rsidR="009810BA" w:rsidRPr="00F31157" w:rsidRDefault="009810BA" w:rsidP="009810BA">
      <w:pPr>
        <w:ind w:firstLine="709"/>
        <w:jc w:val="both"/>
        <w:rPr>
          <w:rFonts w:ascii="Times New Roman" w:eastAsia="NewBaskervilleITC-Regular" w:hAnsi="Times New Roman" w:cs="Times New Roman"/>
          <w:sz w:val="28"/>
          <w:szCs w:val="28"/>
          <w:lang w:val="kk-KZ" w:eastAsia="ru-RU"/>
        </w:rPr>
      </w:pPr>
      <w:r w:rsidRPr="00F31157">
        <w:rPr>
          <w:rFonts w:ascii="Times New Roman" w:eastAsia="NewBaskervilleITC-Regular" w:hAnsi="Times New Roman" w:cs="Times New Roman"/>
          <w:sz w:val="28"/>
          <w:szCs w:val="28"/>
          <w:lang w:val="kk-KZ" w:eastAsia="ru-RU"/>
        </w:rPr>
        <w:t xml:space="preserve">3. Дүние жүзінде инновацияларды, цифрлық экономиканы, еңбек өнімділігі мен бәсекеге қабілеттілікті талқылауға көп көңіл бөлінеді. Алайда, адами капиталды дамытуға жүйелі көзқарассыз, технологиялық, әртараптандырылған экономикаға тән жаңа жоғары білікті жұмыс орындарын құру, компаниялардың өсуіне жағдай жасауды жүзеге асыру мүмкін емес. Осыған байланысты қазіргі уақытта кең таралған адами капиталды дамыту тұжырымдамаларын қарастыру барысында, мегатрендтерді ескере отырып, жүйелі түрде қорытындыладық. </w:t>
      </w:r>
    </w:p>
    <w:p w14:paraId="709B882C" w14:textId="77777777" w:rsidR="009810BA" w:rsidRPr="00F31157" w:rsidRDefault="009810BA" w:rsidP="009810BA">
      <w:pPr>
        <w:ind w:firstLine="709"/>
        <w:jc w:val="both"/>
        <w:rPr>
          <w:rFonts w:ascii="Times New Roman" w:hAnsi="Times New Roman" w:cs="Times New Roman"/>
          <w:bCs/>
          <w:sz w:val="28"/>
          <w:szCs w:val="28"/>
          <w:lang w:val="kk-KZ"/>
        </w:rPr>
      </w:pPr>
      <w:r w:rsidRPr="00F31157">
        <w:rPr>
          <w:rFonts w:ascii="Times New Roman" w:eastAsia="NewBaskervilleITC-Regular" w:hAnsi="Times New Roman" w:cs="Times New Roman"/>
          <w:sz w:val="28"/>
          <w:szCs w:val="28"/>
          <w:lang w:val="kk-KZ"/>
        </w:rPr>
        <w:t xml:space="preserve">Көптеген дамушы </w:t>
      </w:r>
      <w:r w:rsidR="00C04754" w:rsidRPr="00F31157">
        <w:rPr>
          <w:rFonts w:ascii="Times New Roman" w:eastAsia="NewBaskervilleITC-Regular" w:hAnsi="Times New Roman" w:cs="Times New Roman"/>
          <w:sz w:val="28"/>
          <w:szCs w:val="28"/>
          <w:lang w:val="kk-KZ"/>
        </w:rPr>
        <w:t>мемлекеттерде</w:t>
      </w:r>
      <w:r w:rsidRPr="00F31157">
        <w:rPr>
          <w:rFonts w:ascii="Times New Roman" w:eastAsia="NewBaskervilleITC-Regular" w:hAnsi="Times New Roman" w:cs="Times New Roman"/>
          <w:sz w:val="28"/>
          <w:szCs w:val="28"/>
          <w:lang w:val="kk-KZ"/>
        </w:rPr>
        <w:t xml:space="preserve"> қоғамның өмір сүру сапасын өлшеу </w:t>
      </w:r>
      <w:r w:rsidRPr="00F31157">
        <w:rPr>
          <w:rFonts w:ascii="Times New Roman" w:eastAsia="NewBaskervilleITC-Regular" w:hAnsi="Times New Roman" w:cs="Times New Roman"/>
          <w:sz w:val="28"/>
          <w:szCs w:val="28"/>
          <w:lang w:val="kk-KZ"/>
        </w:rPr>
        <w:lastRenderedPageBreak/>
        <w:t xml:space="preserve">мәселелеріне қызығушылық тұрақты түрде артып келеді. Соған байланысты халықтың өмір сүру сапасын өлшейтін көптеген халықаралық рейтингтік ұйымдар мен агенттіктер құрылған. Өмір сапасының халықаралық көрсеткіштерін біз мынадай индекстерге бөлеміз: Өмір сапасының индексі, әлемдік бақыт индексі, өркендеу индексі, </w:t>
      </w:r>
      <w:r w:rsidRPr="00F31157">
        <w:rPr>
          <w:rFonts w:ascii="Times New Roman" w:hAnsi="Times New Roman" w:cs="Times New Roman"/>
          <w:bCs/>
          <w:sz w:val="28"/>
          <w:szCs w:val="28"/>
          <w:lang w:val="kk-KZ"/>
        </w:rPr>
        <w:t xml:space="preserve">Numbeo өмір сапасының индексі, адам дамуының индексі, және т.б. Осы индекстердің әрқайсысы бойынша Қазақстанның және шет </w:t>
      </w:r>
      <w:r w:rsidR="00C04754" w:rsidRPr="00F31157">
        <w:rPr>
          <w:rFonts w:ascii="Times New Roman" w:hAnsi="Times New Roman" w:cs="Times New Roman"/>
          <w:bCs/>
          <w:sz w:val="28"/>
          <w:szCs w:val="28"/>
          <w:lang w:val="kk-KZ"/>
        </w:rPr>
        <w:t>мемлекеттердің</w:t>
      </w:r>
      <w:r w:rsidRPr="00F31157">
        <w:rPr>
          <w:rFonts w:ascii="Times New Roman" w:hAnsi="Times New Roman" w:cs="Times New Roman"/>
          <w:bCs/>
          <w:sz w:val="28"/>
          <w:szCs w:val="28"/>
          <w:lang w:val="kk-KZ"/>
        </w:rPr>
        <w:t xml:space="preserve"> дамуына шолу жасалынды. </w:t>
      </w:r>
    </w:p>
    <w:p w14:paraId="19C3F28D" w14:textId="77777777" w:rsidR="009810BA" w:rsidRPr="00F31157" w:rsidRDefault="009810BA" w:rsidP="009810BA">
      <w:pPr>
        <w:ind w:firstLine="709"/>
        <w:jc w:val="both"/>
        <w:rPr>
          <w:rFonts w:ascii="Times New Roman" w:hAnsi="Times New Roman" w:cs="Times New Roman"/>
          <w:sz w:val="28"/>
          <w:szCs w:val="28"/>
          <w:lang w:val="kk-KZ"/>
        </w:rPr>
      </w:pPr>
      <w:r w:rsidRPr="00F31157">
        <w:rPr>
          <w:rFonts w:ascii="Times New Roman" w:hAnsi="Times New Roman" w:cs="Times New Roman"/>
          <w:bCs/>
          <w:sz w:val="28"/>
          <w:szCs w:val="28"/>
          <w:lang w:val="kk-KZ"/>
        </w:rPr>
        <w:t>Инновациялық белсенділік, халық табысының өсуі, технологияларды халықаралық беру, табыс пен адам капиталы арасындағы әртүрлі функционалды қатынастарды ескере отырып, адами капиталдағы өзгерістер экономикалық өсу қарқынына оң әсер етеді деп қорытынды жасасақ болады.</w:t>
      </w:r>
    </w:p>
    <w:p w14:paraId="0D3CDABA" w14:textId="77777777" w:rsidR="006D22F4" w:rsidRPr="00F31157" w:rsidRDefault="006D22F4" w:rsidP="00812572">
      <w:pPr>
        <w:jc w:val="both"/>
        <w:rPr>
          <w:rFonts w:ascii="Times New Roman" w:hAnsi="Times New Roman" w:cs="Times New Roman"/>
          <w:sz w:val="28"/>
          <w:szCs w:val="28"/>
          <w:lang w:val="kk-KZ"/>
        </w:rPr>
      </w:pPr>
    </w:p>
    <w:p w14:paraId="729FBA54" w14:textId="77777777" w:rsidR="00040664" w:rsidRPr="00F31157" w:rsidRDefault="00040664">
      <w:pPr>
        <w:ind w:firstLine="709"/>
        <w:jc w:val="both"/>
        <w:rPr>
          <w:rFonts w:ascii="Times New Roman" w:hAnsi="Times New Roman" w:cs="Times New Roman"/>
          <w:sz w:val="28"/>
          <w:szCs w:val="28"/>
          <w:lang w:val="kk-KZ"/>
        </w:rPr>
      </w:pPr>
    </w:p>
    <w:p w14:paraId="74BC2186" w14:textId="77777777" w:rsidR="00040664" w:rsidRPr="00F31157" w:rsidRDefault="00040664">
      <w:pPr>
        <w:ind w:firstLine="709"/>
        <w:jc w:val="both"/>
        <w:rPr>
          <w:rFonts w:ascii="Times New Roman" w:hAnsi="Times New Roman" w:cs="Times New Roman"/>
          <w:sz w:val="28"/>
          <w:szCs w:val="28"/>
          <w:lang w:val="kk-KZ"/>
        </w:rPr>
      </w:pPr>
    </w:p>
    <w:p w14:paraId="705EF901" w14:textId="77777777" w:rsidR="00040664" w:rsidRPr="00F31157" w:rsidRDefault="00040664">
      <w:pPr>
        <w:ind w:firstLine="709"/>
        <w:jc w:val="both"/>
        <w:rPr>
          <w:rFonts w:ascii="Times New Roman" w:hAnsi="Times New Roman" w:cs="Times New Roman"/>
          <w:sz w:val="28"/>
          <w:szCs w:val="28"/>
          <w:lang w:val="kk-KZ"/>
        </w:rPr>
      </w:pPr>
    </w:p>
    <w:p w14:paraId="068387CA" w14:textId="77777777" w:rsidR="00040664" w:rsidRPr="00F31157" w:rsidRDefault="00040664">
      <w:pPr>
        <w:ind w:firstLine="709"/>
        <w:jc w:val="both"/>
        <w:rPr>
          <w:rFonts w:ascii="Times New Roman" w:hAnsi="Times New Roman" w:cs="Times New Roman"/>
          <w:sz w:val="28"/>
          <w:szCs w:val="28"/>
          <w:lang w:val="kk-KZ"/>
        </w:rPr>
      </w:pPr>
    </w:p>
    <w:p w14:paraId="7EFCFD90" w14:textId="77777777" w:rsidR="00B26D57" w:rsidRPr="00F31157" w:rsidRDefault="00B26D57" w:rsidP="00B26D57">
      <w:pPr>
        <w:jc w:val="both"/>
        <w:rPr>
          <w:rFonts w:ascii="Times New Roman" w:hAnsi="Times New Roman" w:cs="Times New Roman"/>
          <w:sz w:val="28"/>
          <w:szCs w:val="28"/>
          <w:lang w:val="kk-KZ"/>
        </w:rPr>
        <w:sectPr w:rsidR="00B26D57" w:rsidRPr="00F31157" w:rsidSect="00687B8A">
          <w:pgSz w:w="11907" w:h="16839" w:code="9"/>
          <w:pgMar w:top="1134" w:right="567" w:bottom="1134" w:left="1701" w:header="0" w:footer="0" w:gutter="0"/>
          <w:cols w:space="720"/>
          <w:docGrid w:linePitch="299"/>
        </w:sectPr>
      </w:pPr>
    </w:p>
    <w:p w14:paraId="4A986B75" w14:textId="77777777" w:rsidR="00E86812" w:rsidRPr="008E0272" w:rsidRDefault="00E86812" w:rsidP="008A5D1C">
      <w:pPr>
        <w:pStyle w:val="2"/>
        <w:ind w:left="0" w:firstLine="709"/>
        <w:jc w:val="both"/>
        <w:rPr>
          <w:rFonts w:ascii="Times New Roman" w:hAnsi="Times New Roman" w:cs="Times New Roman"/>
          <w:b/>
          <w:sz w:val="28"/>
          <w:szCs w:val="28"/>
          <w:lang w:val="kk-KZ"/>
        </w:rPr>
      </w:pPr>
      <w:bookmarkStart w:id="17" w:name="_Toc104763734"/>
      <w:r w:rsidRPr="008E0272">
        <w:rPr>
          <w:rFonts w:ascii="Times New Roman" w:hAnsi="Times New Roman" w:cs="Times New Roman"/>
          <w:b/>
          <w:sz w:val="28"/>
          <w:szCs w:val="28"/>
          <w:lang w:val="kk-KZ"/>
        </w:rPr>
        <w:lastRenderedPageBreak/>
        <w:t>2 ҚАЗАҚСТАН РЕСПУБЛИКАСЫ ҰЛТТЫҚ ЭКОНОМИКАСЫНЫҢ БӘСЕКЕГЕ ҚАБІЛЕТТІЛІГІНЕ АДАМИ КАПИТАЛДЫҢ ӘСЕРІНІҢ ҚАЗІРГІ ЖАҒДАЙЫ ЖӘНЕ МАКРОЭКОНОМИКАЛЫҚ ТАЛДАУЫ</w:t>
      </w:r>
      <w:bookmarkEnd w:id="17"/>
    </w:p>
    <w:p w14:paraId="545F41F1" w14:textId="77777777" w:rsidR="00E86812" w:rsidRPr="008E0272" w:rsidRDefault="00E86812" w:rsidP="000E6CCE">
      <w:pPr>
        <w:pStyle w:val="2"/>
        <w:ind w:left="0" w:firstLine="709"/>
        <w:jc w:val="both"/>
        <w:rPr>
          <w:rFonts w:ascii="Times New Roman" w:hAnsi="Times New Roman" w:cs="Times New Roman"/>
          <w:b/>
          <w:sz w:val="28"/>
          <w:szCs w:val="28"/>
          <w:lang w:val="kk-KZ"/>
        </w:rPr>
      </w:pPr>
      <w:bookmarkStart w:id="18" w:name="_Toc104763735"/>
      <w:r w:rsidRPr="008E0272">
        <w:rPr>
          <w:rFonts w:ascii="Times New Roman" w:hAnsi="Times New Roman" w:cs="Times New Roman"/>
          <w:b/>
          <w:sz w:val="28"/>
          <w:szCs w:val="28"/>
          <w:lang w:val="kk-KZ"/>
        </w:rPr>
        <w:t>2.1 Қазақстан Республикасының</w:t>
      </w:r>
      <w:r w:rsidR="00652A44" w:rsidRPr="008E0272">
        <w:rPr>
          <w:rFonts w:ascii="Times New Roman" w:hAnsi="Times New Roman" w:cs="Times New Roman"/>
          <w:b/>
          <w:sz w:val="28"/>
          <w:szCs w:val="28"/>
          <w:lang w:val="kk-KZ"/>
        </w:rPr>
        <w:t xml:space="preserve"> халықаралық рейтингтердегі</w:t>
      </w:r>
      <w:r w:rsidRPr="008E0272">
        <w:rPr>
          <w:rFonts w:ascii="Times New Roman" w:hAnsi="Times New Roman" w:cs="Times New Roman"/>
          <w:b/>
          <w:sz w:val="28"/>
          <w:szCs w:val="28"/>
          <w:lang w:val="kk-KZ"/>
        </w:rPr>
        <w:t xml:space="preserve"> макроэкономикалық көрсеткіштерін талдау</w:t>
      </w:r>
      <w:bookmarkEnd w:id="18"/>
    </w:p>
    <w:p w14:paraId="65719D9B"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 Республикасы 2050 жылға дейінгі кезеңде трансформациялық эқономиканы құруды, оның ішінде адам капиталының сапасын арттыруға баса назар аудара отырып, әртараптандырылған және жасыл экономикалық өсуді көздейді. Қазақстан Республикасы ЖІӨ-ні төрт есеге ұлғайтуды, шикізаттық емес кірістерді көбейтуді, энергия тұтынуды екі есеге азайту</w:t>
      </w:r>
      <w:r w:rsidR="00040664" w:rsidRPr="00F31157">
        <w:rPr>
          <w:rFonts w:ascii="Times New Roman" w:hAnsi="Times New Roman" w:cs="Times New Roman"/>
          <w:sz w:val="28"/>
          <w:szCs w:val="28"/>
          <w:lang w:val="kk-KZ"/>
        </w:rPr>
        <w:t xml:space="preserve">ды және урбанизация деңгейін 56% дан </w:t>
      </w:r>
      <w:r w:rsidRPr="00F31157">
        <w:rPr>
          <w:rFonts w:ascii="Times New Roman" w:hAnsi="Times New Roman" w:cs="Times New Roman"/>
          <w:sz w:val="28"/>
          <w:szCs w:val="28"/>
          <w:lang w:val="kk-KZ"/>
        </w:rPr>
        <w:t>70</w:t>
      </w:r>
      <w:r w:rsidR="00040664" w:rsidRPr="00F31157">
        <w:rPr>
          <w:rFonts w:ascii="Times New Roman" w:hAnsi="Times New Roman" w:cs="Times New Roman"/>
          <w:sz w:val="28"/>
          <w:szCs w:val="28"/>
          <w:lang w:val="kk-KZ"/>
        </w:rPr>
        <w:t>%</w:t>
      </w:r>
      <w:r w:rsidR="00746C93">
        <w:rPr>
          <w:rFonts w:ascii="Times New Roman" w:hAnsi="Times New Roman" w:cs="Times New Roman"/>
          <w:sz w:val="28"/>
          <w:szCs w:val="28"/>
          <w:lang w:val="kk-KZ"/>
        </w:rPr>
        <w:t xml:space="preserve"> дейін арттыруды жоспарлап отыр</w:t>
      </w:r>
      <w:r w:rsidRPr="00F31157">
        <w:rPr>
          <w:rFonts w:ascii="Times New Roman" w:hAnsi="Times New Roman" w:cs="Times New Roman"/>
          <w:sz w:val="28"/>
          <w:szCs w:val="28"/>
          <w:lang w:val="kk-KZ"/>
        </w:rPr>
        <w:t xml:space="preserve">. Пандемияның әсері мен жаһандық қайта құрулар Қазақстан дамуының </w:t>
      </w:r>
      <w:r w:rsidR="00531508" w:rsidRPr="00F31157">
        <w:rPr>
          <w:rFonts w:ascii="Times New Roman" w:hAnsi="Times New Roman" w:cs="Times New Roman"/>
          <w:sz w:val="28"/>
          <w:szCs w:val="28"/>
          <w:lang w:val="kk-KZ"/>
        </w:rPr>
        <w:t>бағытын</w:t>
      </w:r>
      <w:r w:rsidRPr="00F31157">
        <w:rPr>
          <w:rFonts w:ascii="Times New Roman" w:hAnsi="Times New Roman" w:cs="Times New Roman"/>
          <w:sz w:val="28"/>
          <w:szCs w:val="28"/>
          <w:lang w:val="kk-KZ"/>
        </w:rPr>
        <w:t xml:space="preserve"> түбегейлі өзгертті. Мемлекет басшысы 2020 жылғы 1 қыркүйектегі «Қазақстан Жаңа нақты ахуалда: іс-қимыл уақыты» атты Қазақстан халқына Жолдауында болашақ көшбасшы мемлекеттердің бәсекеге қабілеттілігі дағдарыстар мен іргелі өзгерістер дәуірінде туындап отырғанын </w:t>
      </w:r>
      <w:r w:rsidR="00746C93">
        <w:rPr>
          <w:rFonts w:ascii="Times New Roman" w:hAnsi="Times New Roman" w:cs="Times New Roman"/>
          <w:sz w:val="28"/>
          <w:szCs w:val="28"/>
          <w:lang w:val="kk-KZ"/>
        </w:rPr>
        <w:t>атады [</w:t>
      </w:r>
      <w:r w:rsidR="00E56C31" w:rsidRPr="00F31157">
        <w:rPr>
          <w:rFonts w:ascii="Times New Roman" w:hAnsi="Times New Roman" w:cs="Times New Roman"/>
          <w:sz w:val="28"/>
          <w:szCs w:val="28"/>
          <w:lang w:val="kk-KZ"/>
        </w:rPr>
        <w:t>6</w:t>
      </w:r>
      <w:r w:rsidR="00746C93">
        <w:rPr>
          <w:rFonts w:ascii="Times New Roman" w:hAnsi="Times New Roman" w:cs="Times New Roman"/>
          <w:sz w:val="28"/>
          <w:szCs w:val="28"/>
          <w:lang w:val="kk-KZ"/>
        </w:rPr>
        <w:t>8</w:t>
      </w:r>
      <w:r w:rsidRPr="00F31157">
        <w:rPr>
          <w:rFonts w:ascii="Times New Roman" w:hAnsi="Times New Roman" w:cs="Times New Roman"/>
          <w:sz w:val="28"/>
          <w:szCs w:val="28"/>
          <w:lang w:val="kk-KZ"/>
        </w:rPr>
        <w:t>].</w:t>
      </w:r>
    </w:p>
    <w:p w14:paraId="52B82218"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Бәсекеге қабілеттілікті арттыру мәселелері айрықша маңызға ие болуда және Қазақстанның бәсекеге қабілеттілік деңгейін арттыру бойынша шараларды әзірлеуге бағытталған, кешенді зерттеу жүргізулер  маңызды болып отыр.</w:t>
      </w:r>
    </w:p>
    <w:p w14:paraId="7D00C3F0"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Дүниежүзілік экономикалық форумның жаһандық бәсекеге қабілеттілік туралы баяндамасында бірде-бір </w:t>
      </w:r>
      <w:r w:rsidR="00531508" w:rsidRPr="00F31157">
        <w:rPr>
          <w:rFonts w:ascii="Times New Roman" w:hAnsi="Times New Roman" w:cs="Times New Roman"/>
          <w:sz w:val="28"/>
          <w:szCs w:val="28"/>
          <w:lang w:val="kk-KZ"/>
        </w:rPr>
        <w:t>мемлекет</w:t>
      </w:r>
      <w:r w:rsidRPr="00F31157">
        <w:rPr>
          <w:rFonts w:ascii="Times New Roman" w:hAnsi="Times New Roman" w:cs="Times New Roman"/>
          <w:sz w:val="28"/>
          <w:szCs w:val="28"/>
          <w:lang w:val="kk-KZ"/>
        </w:rPr>
        <w:t xml:space="preserve"> пандемияның теріс салдарларынан құтыла алмаған</w:t>
      </w:r>
      <w:r w:rsidR="00040664"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w:t>
      </w:r>
      <w:r w:rsidR="00040664" w:rsidRPr="00F31157">
        <w:rPr>
          <w:rFonts w:ascii="Times New Roman" w:hAnsi="Times New Roman" w:cs="Times New Roman"/>
          <w:sz w:val="28"/>
          <w:szCs w:val="28"/>
          <w:lang w:val="kk-KZ"/>
        </w:rPr>
        <w:t>Б</w:t>
      </w:r>
      <w:r w:rsidRPr="00F31157">
        <w:rPr>
          <w:rFonts w:ascii="Times New Roman" w:hAnsi="Times New Roman" w:cs="Times New Roman"/>
          <w:sz w:val="28"/>
          <w:szCs w:val="28"/>
          <w:lang w:val="kk-KZ"/>
        </w:rPr>
        <w:t>ірақ</w:t>
      </w:r>
      <w:r w:rsidR="00040664"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дамыған цифрлық экономикасы мен азаматтардың «сандық дағдылар» және қуатты әлеуметтік қорғау жүйесі бар </w:t>
      </w:r>
      <w:r w:rsidR="00040664" w:rsidRPr="00F31157">
        <w:rPr>
          <w:rFonts w:ascii="Times New Roman" w:hAnsi="Times New Roman" w:cs="Times New Roman"/>
          <w:sz w:val="28"/>
          <w:szCs w:val="28"/>
          <w:lang w:val="kk-KZ"/>
        </w:rPr>
        <w:t>мемлекеттер</w:t>
      </w:r>
      <w:r w:rsidRPr="00F31157">
        <w:rPr>
          <w:rFonts w:ascii="Times New Roman" w:hAnsi="Times New Roman" w:cs="Times New Roman"/>
          <w:sz w:val="28"/>
          <w:szCs w:val="28"/>
          <w:lang w:val="kk-KZ"/>
        </w:rPr>
        <w:t xml:space="preserve"> дағдарыспен жақсы күресе алғандығы атап өтілді.</w:t>
      </w:r>
    </w:p>
    <w:p w14:paraId="2169CA7F"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Макроэкономикалық саясат</w:t>
      </w:r>
      <w:r w:rsidR="00040664"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w:t>
      </w:r>
      <w:r w:rsidR="00040664"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бұл көптеген өзара байланысты және өзара тәуелді құралдарды қамтитын күрделі ұғым. Қазіргі кезеңде макроэкономикалық саясат, ең алдымен, капитал салымына, адами капиталдың сапасына және институционалдық ортаға байланысты ұлттық экономиканың өнімділігі мен инновациялық деңгейін ынталандыруға бағытталған. Әлемдік экономиканың дамуына қарай </w:t>
      </w:r>
      <w:r w:rsidR="00F84697" w:rsidRPr="00F31157">
        <w:rPr>
          <w:rFonts w:ascii="Times New Roman" w:hAnsi="Times New Roman" w:cs="Times New Roman"/>
          <w:sz w:val="28"/>
          <w:szCs w:val="28"/>
          <w:lang w:val="kk-KZ"/>
        </w:rPr>
        <w:t>мемлекеттердің</w:t>
      </w:r>
      <w:r w:rsidRPr="00F31157">
        <w:rPr>
          <w:rFonts w:ascii="Times New Roman" w:hAnsi="Times New Roman" w:cs="Times New Roman"/>
          <w:sz w:val="28"/>
          <w:szCs w:val="28"/>
          <w:lang w:val="kk-KZ"/>
        </w:rPr>
        <w:t xml:space="preserve"> бәсекеге қабілеттілік факторларының тұжырымдамасы өзгерістерге ұшырауда.</w:t>
      </w:r>
    </w:p>
    <w:p w14:paraId="728A2ACC"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Бәсекеге қабілеттілікті талдауға әдіснамалық көзқарас 1980 жылдардың басынан бастап жасалды</w:t>
      </w:r>
      <w:r w:rsidR="00F84697"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w:t>
      </w:r>
      <w:r w:rsidR="00F84697" w:rsidRPr="00F31157">
        <w:rPr>
          <w:rFonts w:ascii="Times New Roman" w:hAnsi="Times New Roman" w:cs="Times New Roman"/>
          <w:sz w:val="28"/>
          <w:szCs w:val="28"/>
          <w:lang w:val="kk-KZ"/>
        </w:rPr>
        <w:t>О</w:t>
      </w:r>
      <w:r w:rsidRPr="00F31157">
        <w:rPr>
          <w:rFonts w:ascii="Times New Roman" w:hAnsi="Times New Roman" w:cs="Times New Roman"/>
          <w:sz w:val="28"/>
          <w:szCs w:val="28"/>
          <w:lang w:val="kk-KZ"/>
        </w:rPr>
        <w:t>нда</w:t>
      </w:r>
      <w:r w:rsidR="00F84697"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макроэкономикалық тұрақтандыру, дамыту және жекешелендіру негізгі факторлар ретінде ұсынылды. 1990</w:t>
      </w:r>
      <w:r w:rsidR="00F84697"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жылдары инвестициялық климатты жетілдіруге және қолайлы бизнес</w:t>
      </w:r>
      <w:r w:rsidR="00F84697"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w:t>
      </w:r>
      <w:r w:rsidR="00F84697"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орта құруға көңіл бөлініп және онжылдықтың соңында инновацияға басым көңіл аударылды. 2000 жылдардан бастап инвестициялық климатты, әкімшілік кедергілерді және кәсіпорындардың бәсекеге қабілеттілігін зерттеу басталды. Халықаралық экономикалық форум мен халықаралық менеджментті дамыту институтының жыл сайынғы баяндамалары халықаралық бәсекелестік мәселелерін зерттеуге айтарлықтай үлес қосты. Олар </w:t>
      </w:r>
      <w:r w:rsidR="00F84697" w:rsidRPr="00F31157">
        <w:rPr>
          <w:rFonts w:ascii="Times New Roman" w:hAnsi="Times New Roman" w:cs="Times New Roman"/>
          <w:sz w:val="28"/>
          <w:szCs w:val="28"/>
          <w:lang w:val="kk-KZ"/>
        </w:rPr>
        <w:t>мемлекеттің</w:t>
      </w:r>
      <w:r w:rsidRPr="00F31157">
        <w:rPr>
          <w:rFonts w:ascii="Times New Roman" w:hAnsi="Times New Roman" w:cs="Times New Roman"/>
          <w:sz w:val="28"/>
          <w:szCs w:val="28"/>
          <w:lang w:val="kk-KZ"/>
        </w:rPr>
        <w:t xml:space="preserve"> бәсекеге қабілеттілігінің кешенді бағасын қалыптастырады:</w:t>
      </w:r>
    </w:p>
    <w:p w14:paraId="3998CAF2"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 IMD халықаралық бәсекеге қабілеттілік рейтингі және ДЭФ жаһандық </w:t>
      </w:r>
      <w:r w:rsidRPr="00F31157">
        <w:rPr>
          <w:rFonts w:ascii="Times New Roman" w:hAnsi="Times New Roman" w:cs="Times New Roman"/>
          <w:sz w:val="28"/>
          <w:szCs w:val="28"/>
          <w:lang w:val="kk-KZ"/>
        </w:rPr>
        <w:lastRenderedPageBreak/>
        <w:t>бәсекеге қабілеттілік индексі мамандандырылған рейтингтерді басқа халықаралық агенттіктерімен қалыптастырады</w:t>
      </w:r>
      <w:r w:rsidR="00F84697"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w:t>
      </w:r>
      <w:r w:rsidR="00F84697" w:rsidRPr="00F31157">
        <w:rPr>
          <w:rFonts w:ascii="Times New Roman" w:hAnsi="Times New Roman" w:cs="Times New Roman"/>
          <w:sz w:val="28"/>
          <w:szCs w:val="28"/>
          <w:lang w:val="kk-KZ"/>
        </w:rPr>
        <w:t>О</w:t>
      </w:r>
      <w:r w:rsidRPr="00F31157">
        <w:rPr>
          <w:rFonts w:ascii="Times New Roman" w:hAnsi="Times New Roman" w:cs="Times New Roman"/>
          <w:sz w:val="28"/>
          <w:szCs w:val="28"/>
          <w:lang w:val="kk-KZ"/>
        </w:rPr>
        <w:t>лар</w:t>
      </w:r>
      <w:r w:rsidR="00F84697"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мемлекеттердің бәсекеге қабілеттілігіне әсер ететін, мысалы, адами капиталдың сапасы, мемлекеттік басқару, құқықтық қатынастар, инновацияларды дамыту, экология және т. б мәселелерге басты назар аударды . </w:t>
      </w:r>
    </w:p>
    <w:p w14:paraId="35AE830D"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Әртүрлі рейтингтік тәсілдер мен әдістемелер бәсекеге қабілетті және </w:t>
      </w:r>
      <w:r w:rsidR="00F84697" w:rsidRPr="00F31157">
        <w:rPr>
          <w:rFonts w:ascii="Times New Roman" w:hAnsi="Times New Roman" w:cs="Times New Roman"/>
          <w:sz w:val="28"/>
          <w:szCs w:val="28"/>
          <w:lang w:val="kk-KZ"/>
        </w:rPr>
        <w:t xml:space="preserve">әлсіз </w:t>
      </w:r>
      <w:r w:rsidRPr="00F31157">
        <w:rPr>
          <w:rFonts w:ascii="Times New Roman" w:hAnsi="Times New Roman" w:cs="Times New Roman"/>
          <w:sz w:val="28"/>
          <w:szCs w:val="28"/>
          <w:lang w:val="kk-KZ"/>
        </w:rPr>
        <w:t xml:space="preserve">жерлерді анықтауға мүмкіндік береді. Әрбір жеке мемлекеттерде тығырықтан шығудың әр түрлі факторы болуы мүмкін. Табысты </w:t>
      </w:r>
      <w:r w:rsidR="00F84697" w:rsidRPr="00F31157">
        <w:rPr>
          <w:rFonts w:ascii="Times New Roman" w:hAnsi="Times New Roman" w:cs="Times New Roman"/>
          <w:sz w:val="28"/>
          <w:szCs w:val="28"/>
          <w:lang w:val="kk-KZ"/>
        </w:rPr>
        <w:t>мемлекеттер</w:t>
      </w:r>
      <w:r w:rsidRPr="00F31157">
        <w:rPr>
          <w:rFonts w:ascii="Times New Roman" w:hAnsi="Times New Roman" w:cs="Times New Roman"/>
          <w:sz w:val="28"/>
          <w:szCs w:val="28"/>
          <w:lang w:val="kk-KZ"/>
        </w:rPr>
        <w:t xml:space="preserve"> әдетте өздерінің бірегей институттарын құра алған мемлекеттер болып табылады.</w:t>
      </w:r>
    </w:p>
    <w:p w14:paraId="02E65B19"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 бәсекеге қабілеттіліктің 4 халықаралық рейтингіндегі көрсеткіштерді талдауды қамтитын «Макроэкономика» бағыты бойынша (IMD рейтингі, </w:t>
      </w:r>
      <w:r w:rsidR="00F84697" w:rsidRPr="00F31157">
        <w:rPr>
          <w:rFonts w:ascii="Times New Roman" w:hAnsi="Times New Roman" w:cs="Times New Roman"/>
          <w:sz w:val="24"/>
          <w:szCs w:val="24"/>
          <w:lang w:val="kk-KZ"/>
        </w:rPr>
        <w:t>ДЭФ ЖБИ</w:t>
      </w:r>
      <w:r w:rsidRPr="00F31157">
        <w:rPr>
          <w:rFonts w:ascii="Times New Roman" w:hAnsi="Times New Roman" w:cs="Times New Roman"/>
          <w:sz w:val="28"/>
          <w:szCs w:val="28"/>
          <w:lang w:val="kk-KZ"/>
        </w:rPr>
        <w:t xml:space="preserve">, инновациялар индексі, экономикалық еркіндік индексі) әлемдік рейтингтеге қатысады. </w:t>
      </w:r>
    </w:p>
    <w:p w14:paraId="5A418B99"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Рейтинг нәтижелері бойынша Қазақстан мынадай көрсеткіштер бойынша бәсекелестік позицияға ие: ЖІӨ, салықтар, мемлекеттік қаржы (шығыстар, мемлекеттік қарыз), жоғары технологиялық тауарлар экспорты. Бұл ретте </w:t>
      </w:r>
      <w:bookmarkStart w:id="19" w:name="_Hlk103533022"/>
      <w:r w:rsidRPr="00F31157">
        <w:rPr>
          <w:rFonts w:ascii="Times New Roman" w:hAnsi="Times New Roman" w:cs="Times New Roman"/>
          <w:sz w:val="28"/>
          <w:szCs w:val="28"/>
          <w:lang w:val="kk-KZ"/>
        </w:rPr>
        <w:t>Қазақстанның әлсіз позициялары инфляция деңгейі мен көрсетілетін қызметтер экспорты, оның ішінде коммерциялық көрсетілетін қызметтер мен АКТ экспорты бойынша жасалды</w:t>
      </w:r>
      <w:r w:rsidR="00746C93">
        <w:rPr>
          <w:rFonts w:ascii="Times New Roman" w:hAnsi="Times New Roman" w:cs="Times New Roman"/>
          <w:sz w:val="28"/>
          <w:szCs w:val="28"/>
          <w:lang w:val="kk-KZ"/>
        </w:rPr>
        <w:t xml:space="preserve"> </w:t>
      </w:r>
      <w:r w:rsidR="00746C93" w:rsidRPr="00746C93">
        <w:rPr>
          <w:rFonts w:ascii="Times New Roman" w:hAnsi="Times New Roman" w:cs="Times New Roman"/>
          <w:sz w:val="28"/>
          <w:szCs w:val="28"/>
          <w:lang w:val="kk-KZ"/>
        </w:rPr>
        <w:t>[69].</w:t>
      </w:r>
    </w:p>
    <w:bookmarkEnd w:id="19"/>
    <w:p w14:paraId="1F954B4C" w14:textId="77777777" w:rsidR="00E86812" w:rsidRPr="00F31157" w:rsidRDefault="00E86812" w:rsidP="00E86812">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Тұтастай алғанда, </w:t>
      </w:r>
      <w:bookmarkStart w:id="20" w:name="_Hlk103532989"/>
      <w:r w:rsidRPr="00F31157">
        <w:rPr>
          <w:rFonts w:ascii="Times New Roman" w:hAnsi="Times New Roman" w:cs="Times New Roman"/>
          <w:sz w:val="28"/>
          <w:szCs w:val="28"/>
          <w:lang w:val="kk-KZ"/>
        </w:rPr>
        <w:t xml:space="preserve">Қазақстан әлем елдерімен салыстырғанда </w:t>
      </w:r>
      <w:bookmarkEnd w:id="20"/>
      <w:r w:rsidRPr="00F31157">
        <w:rPr>
          <w:rFonts w:ascii="Times New Roman" w:hAnsi="Times New Roman" w:cs="Times New Roman"/>
          <w:sz w:val="28"/>
          <w:szCs w:val="28"/>
          <w:lang w:val="kk-KZ"/>
        </w:rPr>
        <w:t>«Макроэкономика» бағытының көрсеткішт</w:t>
      </w:r>
      <w:r w:rsidR="008A5D1C" w:rsidRPr="00F31157">
        <w:rPr>
          <w:rFonts w:ascii="Times New Roman" w:hAnsi="Times New Roman" w:cs="Times New Roman"/>
          <w:sz w:val="28"/>
          <w:szCs w:val="28"/>
          <w:lang w:val="kk-KZ"/>
        </w:rPr>
        <w:t>ері бойынша артта қалып отыр (12</w:t>
      </w:r>
      <w:r w:rsidRPr="00F31157">
        <w:rPr>
          <w:rFonts w:ascii="Times New Roman" w:hAnsi="Times New Roman" w:cs="Times New Roman"/>
          <w:sz w:val="28"/>
          <w:szCs w:val="28"/>
          <w:lang w:val="kk-KZ"/>
        </w:rPr>
        <w:t>-кесте).</w:t>
      </w:r>
    </w:p>
    <w:p w14:paraId="3D765D81" w14:textId="77777777" w:rsidR="00E86812" w:rsidRPr="00F31157" w:rsidRDefault="00E86812" w:rsidP="00E86812">
      <w:pPr>
        <w:ind w:firstLine="708"/>
        <w:jc w:val="both"/>
        <w:rPr>
          <w:rFonts w:ascii="Times New Roman" w:hAnsi="Times New Roman" w:cs="Times New Roman"/>
          <w:sz w:val="28"/>
          <w:szCs w:val="28"/>
          <w:lang w:val="kk-KZ"/>
        </w:rPr>
      </w:pPr>
    </w:p>
    <w:p w14:paraId="00EDEEDD" w14:textId="77777777" w:rsidR="00E86812" w:rsidRPr="00F31157" w:rsidRDefault="008A5D1C" w:rsidP="00B26D57">
      <w:pPr>
        <w:rPr>
          <w:rFonts w:ascii="Times New Roman" w:hAnsi="Times New Roman" w:cs="Times New Roman"/>
          <w:sz w:val="28"/>
          <w:szCs w:val="28"/>
          <w:lang w:val="kk-KZ"/>
        </w:rPr>
      </w:pPr>
      <w:r w:rsidRPr="00F31157">
        <w:rPr>
          <w:rFonts w:ascii="Times New Roman" w:hAnsi="Times New Roman" w:cs="Times New Roman"/>
          <w:sz w:val="28"/>
          <w:szCs w:val="28"/>
          <w:lang w:val="kk-KZ"/>
        </w:rPr>
        <w:t>Кесте 12</w:t>
      </w:r>
      <w:r w:rsidR="00AA4DB5">
        <w:rPr>
          <w:rFonts w:ascii="Times New Roman" w:hAnsi="Times New Roman" w:cs="Times New Roman"/>
          <w:sz w:val="28"/>
          <w:szCs w:val="28"/>
          <w:lang w:val="kk-KZ"/>
        </w:rPr>
        <w:t xml:space="preserve"> </w:t>
      </w:r>
      <w:r w:rsidR="00AA4DB5" w:rsidRPr="00F15555">
        <w:rPr>
          <w:rFonts w:ascii="Times New Roman" w:hAnsi="Times New Roman" w:cs="Times New Roman"/>
          <w:sz w:val="28"/>
          <w:szCs w:val="28"/>
          <w:lang w:val="kk-KZ"/>
        </w:rPr>
        <w:t>–</w:t>
      </w:r>
      <w:r w:rsidR="00E86812" w:rsidRPr="00F31157">
        <w:rPr>
          <w:rFonts w:ascii="Times New Roman" w:hAnsi="Times New Roman" w:cs="Times New Roman"/>
          <w:sz w:val="28"/>
          <w:szCs w:val="28"/>
          <w:lang w:val="kk-KZ"/>
        </w:rPr>
        <w:t xml:space="preserve"> Қазақстан Республикасының «Макроэкономика» кө</w:t>
      </w:r>
      <w:r w:rsidRPr="00F31157">
        <w:rPr>
          <w:rFonts w:ascii="Times New Roman" w:hAnsi="Times New Roman" w:cs="Times New Roman"/>
          <w:sz w:val="28"/>
          <w:szCs w:val="28"/>
          <w:lang w:val="kk-KZ"/>
        </w:rPr>
        <w:t>рсеткіштері бойынша рейтингтері</w:t>
      </w:r>
    </w:p>
    <w:tbl>
      <w:tblPr>
        <w:tblStyle w:val="ad"/>
        <w:tblW w:w="9895" w:type="dxa"/>
        <w:jc w:val="center"/>
        <w:tblLayout w:type="fixed"/>
        <w:tblLook w:val="04A0" w:firstRow="1" w:lastRow="0" w:firstColumn="1" w:lastColumn="0" w:noHBand="0" w:noVBand="1"/>
      </w:tblPr>
      <w:tblGrid>
        <w:gridCol w:w="1829"/>
        <w:gridCol w:w="2141"/>
        <w:gridCol w:w="1843"/>
        <w:gridCol w:w="2126"/>
        <w:gridCol w:w="1956"/>
      </w:tblGrid>
      <w:tr w:rsidR="00E4079B" w:rsidRPr="00F31157" w14:paraId="67CD0DB3" w14:textId="77777777" w:rsidTr="00AA4DB5">
        <w:trPr>
          <w:jc w:val="center"/>
        </w:trPr>
        <w:tc>
          <w:tcPr>
            <w:tcW w:w="1829" w:type="dxa"/>
          </w:tcPr>
          <w:p w14:paraId="42F15553" w14:textId="77777777" w:rsidR="00E86812" w:rsidRPr="00F31157" w:rsidRDefault="00AA4DB5" w:rsidP="00151A83">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00810911" w:rsidRPr="00F31157">
              <w:rPr>
                <w:rFonts w:ascii="Times New Roman" w:hAnsi="Times New Roman" w:cs="Times New Roman"/>
                <w:sz w:val="24"/>
                <w:szCs w:val="24"/>
                <w:lang w:val="kk-KZ"/>
              </w:rPr>
              <w:t>өрсеткіштер</w:t>
            </w:r>
          </w:p>
        </w:tc>
        <w:tc>
          <w:tcPr>
            <w:tcW w:w="2141" w:type="dxa"/>
          </w:tcPr>
          <w:p w14:paraId="3F631E1B"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IMDB рейтингі 2021 (64 ел)</w:t>
            </w:r>
          </w:p>
        </w:tc>
        <w:tc>
          <w:tcPr>
            <w:tcW w:w="1843" w:type="dxa"/>
          </w:tcPr>
          <w:p w14:paraId="5886C5A7"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ДЭФ ЖБИ 2019 (141 ел)</w:t>
            </w:r>
          </w:p>
        </w:tc>
        <w:tc>
          <w:tcPr>
            <w:tcW w:w="2126" w:type="dxa"/>
          </w:tcPr>
          <w:p w14:paraId="45597B53" w14:textId="77777777" w:rsidR="00E86812"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Инновациялар индексі 2021 </w:t>
            </w:r>
            <w:r w:rsidRPr="00F31157">
              <w:rPr>
                <w:rFonts w:ascii="Times New Roman" w:hAnsi="Times New Roman" w:cs="Times New Roman"/>
                <w:sz w:val="24"/>
                <w:szCs w:val="24"/>
                <w:lang w:val="kk-KZ"/>
              </w:rPr>
              <w:br/>
              <w:t>(132 ел)</w:t>
            </w:r>
          </w:p>
          <w:p w14:paraId="14DCE8F6" w14:textId="77777777" w:rsidR="0013596C" w:rsidRPr="00F31157" w:rsidRDefault="0013596C" w:rsidP="00151A83">
            <w:pPr>
              <w:jc w:val="center"/>
              <w:rPr>
                <w:rFonts w:ascii="Times New Roman" w:hAnsi="Times New Roman" w:cs="Times New Roman"/>
                <w:sz w:val="24"/>
                <w:szCs w:val="24"/>
                <w:lang w:val="kk-KZ"/>
              </w:rPr>
            </w:pPr>
          </w:p>
        </w:tc>
        <w:tc>
          <w:tcPr>
            <w:tcW w:w="1956" w:type="dxa"/>
          </w:tcPr>
          <w:p w14:paraId="79E1D59E" w14:textId="77777777" w:rsidR="00E86812" w:rsidRPr="00F31157" w:rsidRDefault="00810911" w:rsidP="00810911">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Экономика</w:t>
            </w:r>
            <w:r w:rsidR="00E86812" w:rsidRPr="00F31157">
              <w:rPr>
                <w:rFonts w:ascii="Times New Roman" w:hAnsi="Times New Roman" w:cs="Times New Roman"/>
                <w:sz w:val="24"/>
                <w:szCs w:val="24"/>
                <w:lang w:val="kk-KZ"/>
              </w:rPr>
              <w:t>лық еркіндік индексі 2021 (178 ел)</w:t>
            </w:r>
          </w:p>
        </w:tc>
      </w:tr>
      <w:tr w:rsidR="00E4079B" w:rsidRPr="00F31157" w14:paraId="2132A1FF" w14:textId="77777777" w:rsidTr="00AA4DB5">
        <w:trPr>
          <w:jc w:val="center"/>
        </w:trPr>
        <w:tc>
          <w:tcPr>
            <w:tcW w:w="1829" w:type="dxa"/>
            <w:vMerge w:val="restart"/>
          </w:tcPr>
          <w:p w14:paraId="40937D3F" w14:textId="77777777" w:rsidR="00E86812" w:rsidRPr="00F31157" w:rsidRDefault="00E86812" w:rsidP="00151A83">
            <w:pPr>
              <w:jc w:val="center"/>
              <w:rPr>
                <w:rFonts w:ascii="Times New Roman" w:hAnsi="Times New Roman" w:cs="Times New Roman"/>
                <w:sz w:val="24"/>
                <w:szCs w:val="24"/>
                <w:lang w:val="kk-KZ"/>
              </w:rPr>
            </w:pPr>
          </w:p>
          <w:p w14:paraId="75389EF8" w14:textId="77777777" w:rsidR="00E86812" w:rsidRPr="00F31157" w:rsidRDefault="00E86812" w:rsidP="00151A83">
            <w:pPr>
              <w:jc w:val="center"/>
              <w:rPr>
                <w:rFonts w:ascii="Times New Roman" w:hAnsi="Times New Roman" w:cs="Times New Roman"/>
                <w:sz w:val="24"/>
                <w:szCs w:val="24"/>
                <w:lang w:val="kk-KZ"/>
              </w:rPr>
            </w:pPr>
          </w:p>
          <w:p w14:paraId="18377C11" w14:textId="77777777" w:rsidR="00E86812" w:rsidRPr="00F31157" w:rsidRDefault="00810911" w:rsidP="00810911">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Экономика</w:t>
            </w:r>
            <w:r w:rsidR="00E86812" w:rsidRPr="00F31157">
              <w:rPr>
                <w:rFonts w:ascii="Times New Roman" w:hAnsi="Times New Roman" w:cs="Times New Roman"/>
                <w:sz w:val="24"/>
                <w:szCs w:val="24"/>
                <w:lang w:val="kk-KZ"/>
              </w:rPr>
              <w:t>ның өсуі</w:t>
            </w:r>
          </w:p>
        </w:tc>
        <w:tc>
          <w:tcPr>
            <w:tcW w:w="2141" w:type="dxa"/>
          </w:tcPr>
          <w:p w14:paraId="239F6847"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Нақты ЖІӨ өсімі (13 орын)</w:t>
            </w:r>
          </w:p>
        </w:tc>
        <w:tc>
          <w:tcPr>
            <w:tcW w:w="1843" w:type="dxa"/>
          </w:tcPr>
          <w:p w14:paraId="357025F0"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Жалпы ішкі өнім (41 орын)</w:t>
            </w:r>
          </w:p>
        </w:tc>
        <w:tc>
          <w:tcPr>
            <w:tcW w:w="2126" w:type="dxa"/>
          </w:tcPr>
          <w:p w14:paraId="2A6C403B"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Ішкі нарықтың ауқымы (40 орын)</w:t>
            </w:r>
          </w:p>
        </w:tc>
        <w:tc>
          <w:tcPr>
            <w:tcW w:w="1956" w:type="dxa"/>
          </w:tcPr>
          <w:p w14:paraId="15E8DB52" w14:textId="77777777" w:rsidR="00E86812" w:rsidRPr="00F31157" w:rsidRDefault="00810911"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r>
      <w:tr w:rsidR="00E4079B" w:rsidRPr="00F31157" w14:paraId="788FBEAE" w14:textId="77777777" w:rsidTr="00AA4DB5">
        <w:trPr>
          <w:jc w:val="center"/>
        </w:trPr>
        <w:tc>
          <w:tcPr>
            <w:tcW w:w="1829" w:type="dxa"/>
            <w:vMerge/>
          </w:tcPr>
          <w:p w14:paraId="2E7D78DF" w14:textId="77777777" w:rsidR="00E86812" w:rsidRPr="00F31157" w:rsidRDefault="00E86812" w:rsidP="00151A83">
            <w:pPr>
              <w:jc w:val="center"/>
              <w:rPr>
                <w:rFonts w:ascii="Times New Roman" w:hAnsi="Times New Roman" w:cs="Times New Roman"/>
                <w:sz w:val="24"/>
                <w:szCs w:val="24"/>
                <w:lang w:val="kk-KZ"/>
              </w:rPr>
            </w:pPr>
          </w:p>
        </w:tc>
        <w:tc>
          <w:tcPr>
            <w:tcW w:w="2141" w:type="dxa"/>
          </w:tcPr>
          <w:p w14:paraId="1E92D68F"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Жан басына шаққандағы ЖІӨ (48 орын)</w:t>
            </w:r>
          </w:p>
        </w:tc>
        <w:tc>
          <w:tcPr>
            <w:tcW w:w="1843" w:type="dxa"/>
          </w:tcPr>
          <w:p w14:paraId="023DF3BC" w14:textId="77777777" w:rsidR="00E86812"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2126" w:type="dxa"/>
          </w:tcPr>
          <w:p w14:paraId="1DBC2739"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Отандық өнеркәсіпті әртараптандыру (87-орын)</w:t>
            </w:r>
          </w:p>
        </w:tc>
        <w:tc>
          <w:tcPr>
            <w:tcW w:w="1956" w:type="dxa"/>
          </w:tcPr>
          <w:p w14:paraId="56398AD4" w14:textId="77777777" w:rsidR="00E86812" w:rsidRPr="00F31157" w:rsidRDefault="00810911"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r>
      <w:tr w:rsidR="00E4079B" w:rsidRPr="00F31157" w14:paraId="099CE087" w14:textId="77777777" w:rsidTr="00AA4DB5">
        <w:trPr>
          <w:jc w:val="center"/>
        </w:trPr>
        <w:tc>
          <w:tcPr>
            <w:tcW w:w="1829" w:type="dxa"/>
          </w:tcPr>
          <w:p w14:paraId="3D9306FB"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Инфляция</w:t>
            </w:r>
          </w:p>
        </w:tc>
        <w:tc>
          <w:tcPr>
            <w:tcW w:w="2141" w:type="dxa"/>
          </w:tcPr>
          <w:p w14:paraId="4C7FA911"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Тұтыну бағаларының индексі (61 орын)</w:t>
            </w:r>
          </w:p>
        </w:tc>
        <w:tc>
          <w:tcPr>
            <w:tcW w:w="1843" w:type="dxa"/>
          </w:tcPr>
          <w:p w14:paraId="5885E1DE"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Инфляция (119 орын)</w:t>
            </w:r>
          </w:p>
        </w:tc>
        <w:tc>
          <w:tcPr>
            <w:tcW w:w="2126" w:type="dxa"/>
          </w:tcPr>
          <w:p w14:paraId="2336E2AF" w14:textId="77777777" w:rsidR="00E86812"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1956" w:type="dxa"/>
          </w:tcPr>
          <w:p w14:paraId="0BA30FAC"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Ақша бостандығы (100-ден 70 балл)</w:t>
            </w:r>
          </w:p>
        </w:tc>
      </w:tr>
      <w:tr w:rsidR="00E4079B" w:rsidRPr="00F31157" w14:paraId="4FE85AB8" w14:textId="77777777" w:rsidTr="00AA4DB5">
        <w:trPr>
          <w:jc w:val="center"/>
        </w:trPr>
        <w:tc>
          <w:tcPr>
            <w:tcW w:w="1829" w:type="dxa"/>
          </w:tcPr>
          <w:p w14:paraId="625E4081" w14:textId="77777777" w:rsidR="00E86812" w:rsidRPr="00F31157" w:rsidRDefault="00E86812" w:rsidP="00151A83">
            <w:pPr>
              <w:jc w:val="center"/>
              <w:rPr>
                <w:rFonts w:ascii="Times New Roman" w:hAnsi="Times New Roman" w:cs="Times New Roman"/>
                <w:sz w:val="24"/>
                <w:szCs w:val="24"/>
                <w:lang w:val="kk-KZ"/>
              </w:rPr>
            </w:pPr>
          </w:p>
          <w:p w14:paraId="54DD8E2C" w14:textId="77777777" w:rsidR="00E86812" w:rsidRPr="00F31157" w:rsidRDefault="00E86812" w:rsidP="00151A83">
            <w:pPr>
              <w:jc w:val="center"/>
              <w:rPr>
                <w:rFonts w:ascii="Times New Roman" w:hAnsi="Times New Roman" w:cs="Times New Roman"/>
                <w:sz w:val="24"/>
                <w:szCs w:val="24"/>
                <w:lang w:val="kk-KZ"/>
              </w:rPr>
            </w:pPr>
          </w:p>
          <w:p w14:paraId="52A40ABF" w14:textId="77777777" w:rsidR="00E86812" w:rsidRPr="00F31157" w:rsidRDefault="00E86812" w:rsidP="00151A83">
            <w:pPr>
              <w:jc w:val="center"/>
              <w:rPr>
                <w:rFonts w:ascii="Times New Roman" w:hAnsi="Times New Roman" w:cs="Times New Roman"/>
                <w:sz w:val="24"/>
                <w:szCs w:val="24"/>
                <w:lang w:val="kk-KZ"/>
              </w:rPr>
            </w:pPr>
          </w:p>
          <w:p w14:paraId="7A3D1647" w14:textId="77777777" w:rsidR="00E86812" w:rsidRPr="00F31157" w:rsidRDefault="00E86812" w:rsidP="00151A83">
            <w:pPr>
              <w:jc w:val="center"/>
              <w:rPr>
                <w:rFonts w:ascii="Times New Roman" w:hAnsi="Times New Roman" w:cs="Times New Roman"/>
                <w:sz w:val="24"/>
                <w:szCs w:val="24"/>
                <w:lang w:val="kk-KZ"/>
              </w:rPr>
            </w:pPr>
          </w:p>
          <w:p w14:paraId="148C9A48" w14:textId="77777777" w:rsidR="00E86812" w:rsidRPr="00F31157" w:rsidRDefault="00E86812" w:rsidP="008A5D1C">
            <w:pPr>
              <w:rPr>
                <w:rFonts w:ascii="Times New Roman" w:hAnsi="Times New Roman" w:cs="Times New Roman"/>
                <w:sz w:val="24"/>
                <w:szCs w:val="24"/>
                <w:lang w:val="kk-KZ"/>
              </w:rPr>
            </w:pPr>
          </w:p>
          <w:p w14:paraId="710772A0"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Бюджет</w:t>
            </w:r>
          </w:p>
        </w:tc>
        <w:tc>
          <w:tcPr>
            <w:tcW w:w="2141" w:type="dxa"/>
          </w:tcPr>
          <w:p w14:paraId="45C5665A"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Мемлекеттік қаржы тиімсіз / тиімді бөлінеді (23 орын)</w:t>
            </w:r>
          </w:p>
        </w:tc>
        <w:tc>
          <w:tcPr>
            <w:tcW w:w="1843" w:type="dxa"/>
          </w:tcPr>
          <w:p w14:paraId="40F458D9" w14:textId="77777777" w:rsidR="00E86812"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2126" w:type="dxa"/>
          </w:tcPr>
          <w:p w14:paraId="7901419D" w14:textId="77777777" w:rsidR="00E86812"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1956" w:type="dxa"/>
          </w:tcPr>
          <w:p w14:paraId="403F1A7F"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Мемлекеттік шығыстар (100-ден 86,7 балл)</w:t>
            </w:r>
          </w:p>
        </w:tc>
      </w:tr>
    </w:tbl>
    <w:p w14:paraId="1FED23DB" w14:textId="77777777" w:rsidR="00E83BA0" w:rsidRDefault="00E83BA0">
      <w:pPr>
        <w:rPr>
          <w:rFonts w:ascii="Times New Roman" w:hAnsi="Times New Roman" w:cs="Times New Roman"/>
          <w:sz w:val="28"/>
          <w:szCs w:val="28"/>
        </w:rPr>
      </w:pPr>
    </w:p>
    <w:p w14:paraId="67854852" w14:textId="77777777" w:rsidR="008E0272" w:rsidRDefault="008E0272">
      <w:pPr>
        <w:rPr>
          <w:rFonts w:ascii="Times New Roman" w:hAnsi="Times New Roman" w:cs="Times New Roman"/>
          <w:sz w:val="28"/>
          <w:szCs w:val="28"/>
        </w:rPr>
      </w:pPr>
    </w:p>
    <w:p w14:paraId="7F3461BA" w14:textId="77777777" w:rsidR="00B26D57" w:rsidRPr="00F31157" w:rsidRDefault="008A5D1C">
      <w:pPr>
        <w:rPr>
          <w:rFonts w:ascii="Times New Roman" w:hAnsi="Times New Roman" w:cs="Times New Roman"/>
          <w:sz w:val="28"/>
          <w:szCs w:val="28"/>
          <w:lang w:val="kk-KZ"/>
        </w:rPr>
      </w:pPr>
      <w:r w:rsidRPr="00F31157">
        <w:rPr>
          <w:rFonts w:ascii="Times New Roman" w:hAnsi="Times New Roman" w:cs="Times New Roman"/>
          <w:sz w:val="28"/>
          <w:szCs w:val="28"/>
        </w:rPr>
        <w:lastRenderedPageBreak/>
        <w:t>12</w:t>
      </w:r>
      <w:r w:rsidR="00B26D57" w:rsidRPr="00F31157">
        <w:rPr>
          <w:rFonts w:ascii="Times New Roman" w:hAnsi="Times New Roman" w:cs="Times New Roman"/>
          <w:sz w:val="28"/>
          <w:szCs w:val="28"/>
        </w:rPr>
        <w:t xml:space="preserve"> – </w:t>
      </w:r>
      <w:r w:rsidR="00B26D57" w:rsidRPr="00F31157">
        <w:rPr>
          <w:rFonts w:ascii="Times New Roman" w:hAnsi="Times New Roman" w:cs="Times New Roman"/>
          <w:sz w:val="28"/>
          <w:szCs w:val="28"/>
          <w:lang w:val="kk-KZ"/>
        </w:rPr>
        <w:t>кестенің жалғасы</w:t>
      </w:r>
    </w:p>
    <w:tbl>
      <w:tblPr>
        <w:tblStyle w:val="ad"/>
        <w:tblW w:w="9895" w:type="dxa"/>
        <w:jc w:val="center"/>
        <w:tblLayout w:type="fixed"/>
        <w:tblLook w:val="04A0" w:firstRow="1" w:lastRow="0" w:firstColumn="1" w:lastColumn="0" w:noHBand="0" w:noVBand="1"/>
      </w:tblPr>
      <w:tblGrid>
        <w:gridCol w:w="1673"/>
        <w:gridCol w:w="2297"/>
        <w:gridCol w:w="1843"/>
        <w:gridCol w:w="2126"/>
        <w:gridCol w:w="1956"/>
      </w:tblGrid>
      <w:tr w:rsidR="00E4079B" w:rsidRPr="00F31157" w14:paraId="0790800E" w14:textId="77777777" w:rsidTr="00B26D57">
        <w:trPr>
          <w:jc w:val="center"/>
        </w:trPr>
        <w:tc>
          <w:tcPr>
            <w:tcW w:w="1673" w:type="dxa"/>
            <w:vMerge w:val="restart"/>
          </w:tcPr>
          <w:p w14:paraId="17962B03" w14:textId="77777777" w:rsidR="00810911" w:rsidRPr="00F31157" w:rsidRDefault="00810911" w:rsidP="00151A83">
            <w:pPr>
              <w:jc w:val="center"/>
              <w:rPr>
                <w:rFonts w:ascii="Times New Roman" w:hAnsi="Times New Roman" w:cs="Times New Roman"/>
                <w:sz w:val="24"/>
                <w:szCs w:val="24"/>
                <w:lang w:val="kk-KZ"/>
              </w:rPr>
            </w:pPr>
          </w:p>
        </w:tc>
        <w:tc>
          <w:tcPr>
            <w:tcW w:w="2297" w:type="dxa"/>
          </w:tcPr>
          <w:p w14:paraId="76FCD11A" w14:textId="77777777" w:rsidR="00810911"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Жалпы мемлекеттік басқару органдары - ның шығыстары </w:t>
            </w:r>
            <w:r w:rsidRPr="00F31157">
              <w:rPr>
                <w:rFonts w:ascii="Times New Roman" w:hAnsi="Times New Roman" w:cs="Times New Roman"/>
                <w:sz w:val="24"/>
                <w:szCs w:val="24"/>
                <w:lang w:val="kk-KZ"/>
              </w:rPr>
              <w:br/>
              <w:t>(11 орын)</w:t>
            </w:r>
          </w:p>
        </w:tc>
        <w:tc>
          <w:tcPr>
            <w:tcW w:w="1843" w:type="dxa"/>
            <w:vMerge w:val="restart"/>
          </w:tcPr>
          <w:p w14:paraId="5BEEC96E" w14:textId="77777777" w:rsidR="00810911" w:rsidRPr="00F31157" w:rsidRDefault="00810911" w:rsidP="00151A83">
            <w:pPr>
              <w:jc w:val="center"/>
              <w:rPr>
                <w:rFonts w:ascii="Times New Roman" w:hAnsi="Times New Roman" w:cs="Times New Roman"/>
                <w:sz w:val="24"/>
                <w:szCs w:val="24"/>
                <w:lang w:val="kk-KZ"/>
              </w:rPr>
            </w:pPr>
          </w:p>
        </w:tc>
        <w:tc>
          <w:tcPr>
            <w:tcW w:w="2126" w:type="dxa"/>
            <w:vMerge w:val="restart"/>
          </w:tcPr>
          <w:p w14:paraId="72B26BE1" w14:textId="77777777" w:rsidR="00810911" w:rsidRPr="00F31157" w:rsidRDefault="00810911" w:rsidP="00151A83">
            <w:pPr>
              <w:jc w:val="center"/>
              <w:rPr>
                <w:rFonts w:ascii="Times New Roman" w:hAnsi="Times New Roman" w:cs="Times New Roman"/>
                <w:sz w:val="24"/>
                <w:szCs w:val="24"/>
                <w:lang w:val="kk-KZ"/>
              </w:rPr>
            </w:pPr>
          </w:p>
        </w:tc>
        <w:tc>
          <w:tcPr>
            <w:tcW w:w="1956" w:type="dxa"/>
            <w:vMerge w:val="restart"/>
          </w:tcPr>
          <w:p w14:paraId="41E19EA9" w14:textId="77777777" w:rsidR="00810911"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Қаржылық әл-ауқат (100-ден 98,3 балл)</w:t>
            </w:r>
          </w:p>
        </w:tc>
      </w:tr>
      <w:tr w:rsidR="00E4079B" w:rsidRPr="000471D4" w14:paraId="19FE01B7" w14:textId="77777777" w:rsidTr="00B26D57">
        <w:trPr>
          <w:jc w:val="center"/>
        </w:trPr>
        <w:tc>
          <w:tcPr>
            <w:tcW w:w="1673" w:type="dxa"/>
            <w:vMerge/>
          </w:tcPr>
          <w:p w14:paraId="4D8D5793" w14:textId="77777777" w:rsidR="00810911" w:rsidRPr="00F31157" w:rsidRDefault="00810911" w:rsidP="00151A83">
            <w:pPr>
              <w:jc w:val="center"/>
              <w:rPr>
                <w:rFonts w:ascii="Times New Roman" w:hAnsi="Times New Roman" w:cs="Times New Roman"/>
                <w:sz w:val="24"/>
                <w:szCs w:val="24"/>
                <w:lang w:val="kk-KZ"/>
              </w:rPr>
            </w:pPr>
          </w:p>
        </w:tc>
        <w:tc>
          <w:tcPr>
            <w:tcW w:w="2297" w:type="dxa"/>
          </w:tcPr>
          <w:p w14:paraId="42658EF9" w14:textId="77777777" w:rsidR="00810911"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Мемлекеттік бюджеттің профициті / тапшылығы </w:t>
            </w:r>
            <w:r w:rsidRPr="00F31157">
              <w:rPr>
                <w:rFonts w:ascii="Times New Roman" w:hAnsi="Times New Roman" w:cs="Times New Roman"/>
                <w:sz w:val="24"/>
                <w:szCs w:val="24"/>
                <w:lang w:val="kk-KZ"/>
              </w:rPr>
              <w:br/>
              <w:t>(34 орын)</w:t>
            </w:r>
          </w:p>
        </w:tc>
        <w:tc>
          <w:tcPr>
            <w:tcW w:w="1843" w:type="dxa"/>
            <w:vMerge/>
          </w:tcPr>
          <w:p w14:paraId="4D2AC7DD" w14:textId="77777777" w:rsidR="00810911" w:rsidRPr="00F31157" w:rsidRDefault="00810911" w:rsidP="00151A83">
            <w:pPr>
              <w:jc w:val="center"/>
              <w:rPr>
                <w:rFonts w:ascii="Times New Roman" w:hAnsi="Times New Roman" w:cs="Times New Roman"/>
                <w:sz w:val="24"/>
                <w:szCs w:val="24"/>
                <w:lang w:val="kk-KZ"/>
              </w:rPr>
            </w:pPr>
          </w:p>
        </w:tc>
        <w:tc>
          <w:tcPr>
            <w:tcW w:w="2126" w:type="dxa"/>
            <w:vMerge/>
          </w:tcPr>
          <w:p w14:paraId="7D424837" w14:textId="77777777" w:rsidR="00810911" w:rsidRPr="00F31157" w:rsidRDefault="00810911" w:rsidP="00151A83">
            <w:pPr>
              <w:jc w:val="center"/>
              <w:rPr>
                <w:rFonts w:ascii="Times New Roman" w:hAnsi="Times New Roman" w:cs="Times New Roman"/>
                <w:sz w:val="24"/>
                <w:szCs w:val="24"/>
                <w:lang w:val="kk-KZ"/>
              </w:rPr>
            </w:pPr>
          </w:p>
        </w:tc>
        <w:tc>
          <w:tcPr>
            <w:tcW w:w="1956" w:type="dxa"/>
            <w:vMerge/>
          </w:tcPr>
          <w:p w14:paraId="72D96B80" w14:textId="77777777" w:rsidR="00810911" w:rsidRPr="00F31157" w:rsidRDefault="00810911" w:rsidP="00151A83">
            <w:pPr>
              <w:jc w:val="center"/>
              <w:rPr>
                <w:rFonts w:ascii="Times New Roman" w:hAnsi="Times New Roman" w:cs="Times New Roman"/>
                <w:sz w:val="24"/>
                <w:szCs w:val="24"/>
                <w:lang w:val="kk-KZ"/>
              </w:rPr>
            </w:pPr>
          </w:p>
        </w:tc>
      </w:tr>
      <w:tr w:rsidR="00E4079B" w:rsidRPr="000471D4" w14:paraId="0AB6C905" w14:textId="77777777" w:rsidTr="00B26D57">
        <w:trPr>
          <w:jc w:val="center"/>
        </w:trPr>
        <w:tc>
          <w:tcPr>
            <w:tcW w:w="1673" w:type="dxa"/>
            <w:vMerge/>
          </w:tcPr>
          <w:p w14:paraId="409498D4" w14:textId="77777777" w:rsidR="00810911" w:rsidRPr="00F31157" w:rsidRDefault="00810911" w:rsidP="00151A83">
            <w:pPr>
              <w:jc w:val="center"/>
              <w:rPr>
                <w:rFonts w:ascii="Times New Roman" w:hAnsi="Times New Roman" w:cs="Times New Roman"/>
                <w:sz w:val="24"/>
                <w:szCs w:val="24"/>
                <w:lang w:val="kk-KZ"/>
              </w:rPr>
            </w:pPr>
          </w:p>
        </w:tc>
        <w:tc>
          <w:tcPr>
            <w:tcW w:w="2297" w:type="dxa"/>
          </w:tcPr>
          <w:p w14:paraId="1FB7E492" w14:textId="77777777" w:rsidR="00810911"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Жалпы мемлекеттік басқару органдары -ның жиынтық борышы (7 орын)</w:t>
            </w:r>
          </w:p>
        </w:tc>
        <w:tc>
          <w:tcPr>
            <w:tcW w:w="1843" w:type="dxa"/>
            <w:vMerge/>
          </w:tcPr>
          <w:p w14:paraId="6CC86990" w14:textId="77777777" w:rsidR="00810911" w:rsidRPr="00F31157" w:rsidRDefault="00810911" w:rsidP="00151A83">
            <w:pPr>
              <w:jc w:val="center"/>
              <w:rPr>
                <w:rFonts w:ascii="Times New Roman" w:hAnsi="Times New Roman" w:cs="Times New Roman"/>
                <w:sz w:val="24"/>
                <w:szCs w:val="24"/>
                <w:lang w:val="kk-KZ"/>
              </w:rPr>
            </w:pPr>
          </w:p>
        </w:tc>
        <w:tc>
          <w:tcPr>
            <w:tcW w:w="2126" w:type="dxa"/>
            <w:vMerge/>
          </w:tcPr>
          <w:p w14:paraId="5F869FD0" w14:textId="77777777" w:rsidR="00810911" w:rsidRPr="00F31157" w:rsidRDefault="00810911" w:rsidP="00151A83">
            <w:pPr>
              <w:jc w:val="center"/>
              <w:rPr>
                <w:rFonts w:ascii="Times New Roman" w:hAnsi="Times New Roman" w:cs="Times New Roman"/>
                <w:sz w:val="24"/>
                <w:szCs w:val="24"/>
                <w:lang w:val="kk-KZ"/>
              </w:rPr>
            </w:pPr>
          </w:p>
        </w:tc>
        <w:tc>
          <w:tcPr>
            <w:tcW w:w="1956" w:type="dxa"/>
            <w:vMerge/>
          </w:tcPr>
          <w:p w14:paraId="4AADDAFC" w14:textId="77777777" w:rsidR="00810911" w:rsidRPr="00F31157" w:rsidRDefault="00810911" w:rsidP="00151A83">
            <w:pPr>
              <w:jc w:val="center"/>
              <w:rPr>
                <w:rFonts w:ascii="Times New Roman" w:hAnsi="Times New Roman" w:cs="Times New Roman"/>
                <w:sz w:val="24"/>
                <w:szCs w:val="24"/>
                <w:lang w:val="kk-KZ"/>
              </w:rPr>
            </w:pPr>
          </w:p>
        </w:tc>
      </w:tr>
      <w:tr w:rsidR="00E4079B" w:rsidRPr="00F31157" w14:paraId="04B8EBCA" w14:textId="77777777" w:rsidTr="00B26D57">
        <w:trPr>
          <w:jc w:val="center"/>
        </w:trPr>
        <w:tc>
          <w:tcPr>
            <w:tcW w:w="1673" w:type="dxa"/>
          </w:tcPr>
          <w:p w14:paraId="214A85A2"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Салықтар</w:t>
            </w:r>
          </w:p>
        </w:tc>
        <w:tc>
          <w:tcPr>
            <w:tcW w:w="2297" w:type="dxa"/>
          </w:tcPr>
          <w:p w14:paraId="42F54FE6"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Салық саясаты </w:t>
            </w:r>
            <w:r w:rsidRPr="00F31157">
              <w:rPr>
                <w:rFonts w:ascii="Times New Roman" w:hAnsi="Times New Roman" w:cs="Times New Roman"/>
                <w:sz w:val="24"/>
                <w:szCs w:val="24"/>
                <w:lang w:val="kk-KZ"/>
              </w:rPr>
              <w:br/>
              <w:t>(5 орын)</w:t>
            </w:r>
          </w:p>
        </w:tc>
        <w:tc>
          <w:tcPr>
            <w:tcW w:w="1843" w:type="dxa"/>
          </w:tcPr>
          <w:p w14:paraId="5806FF4C" w14:textId="77777777" w:rsidR="00E86812" w:rsidRPr="00F31157" w:rsidRDefault="00E86812" w:rsidP="00810911">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Салықтар мен субсидиялардың бәсекелестікке әсері (42 орын)</w:t>
            </w:r>
          </w:p>
        </w:tc>
        <w:tc>
          <w:tcPr>
            <w:tcW w:w="2126" w:type="dxa"/>
          </w:tcPr>
          <w:p w14:paraId="1F7CF129" w14:textId="77777777" w:rsidR="00E86812"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1956" w:type="dxa"/>
          </w:tcPr>
          <w:p w14:paraId="173C709D" w14:textId="77777777" w:rsidR="00E86812"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r>
      <w:tr w:rsidR="00E4079B" w:rsidRPr="00F31157" w14:paraId="06045300" w14:textId="77777777" w:rsidTr="00B26D57">
        <w:trPr>
          <w:jc w:val="center"/>
        </w:trPr>
        <w:tc>
          <w:tcPr>
            <w:tcW w:w="1673" w:type="dxa"/>
            <w:vMerge w:val="restart"/>
          </w:tcPr>
          <w:p w14:paraId="453A5310" w14:textId="77777777" w:rsidR="00E86812" w:rsidRPr="00F31157" w:rsidRDefault="00E86812" w:rsidP="00151A83">
            <w:pPr>
              <w:jc w:val="center"/>
              <w:rPr>
                <w:rFonts w:ascii="Times New Roman" w:hAnsi="Times New Roman" w:cs="Times New Roman"/>
                <w:sz w:val="24"/>
                <w:szCs w:val="24"/>
                <w:lang w:val="kk-KZ"/>
              </w:rPr>
            </w:pPr>
          </w:p>
          <w:p w14:paraId="69916CDE"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Инвестиция</w:t>
            </w:r>
          </w:p>
        </w:tc>
        <w:tc>
          <w:tcPr>
            <w:tcW w:w="2297" w:type="dxa"/>
          </w:tcPr>
          <w:p w14:paraId="0B0A7B9C" w14:textId="77777777" w:rsidR="00E86812" w:rsidRPr="00F31157" w:rsidRDefault="00C306C6"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Мемлекеттің</w:t>
            </w:r>
            <w:r w:rsidR="00E86812" w:rsidRPr="00F31157">
              <w:rPr>
                <w:rFonts w:ascii="Times New Roman" w:hAnsi="Times New Roman" w:cs="Times New Roman"/>
                <w:sz w:val="24"/>
                <w:szCs w:val="24"/>
                <w:lang w:val="kk-KZ"/>
              </w:rPr>
              <w:t xml:space="preserve"> кредиттік рейтингі (48 орын)</w:t>
            </w:r>
          </w:p>
        </w:tc>
        <w:tc>
          <w:tcPr>
            <w:tcW w:w="1843" w:type="dxa"/>
            <w:vMerge w:val="restart"/>
          </w:tcPr>
          <w:p w14:paraId="2C34C5EC" w14:textId="77777777" w:rsidR="00E86812"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2126" w:type="dxa"/>
            <w:vMerge w:val="restart"/>
          </w:tcPr>
          <w:p w14:paraId="7F99B5B0"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Тікелей шетелдік инвестициялар, таза ағын </w:t>
            </w:r>
            <w:r w:rsidRPr="00F31157">
              <w:rPr>
                <w:rFonts w:ascii="Times New Roman" w:hAnsi="Times New Roman" w:cs="Times New Roman"/>
                <w:sz w:val="24"/>
                <w:szCs w:val="24"/>
                <w:lang w:val="kk-KZ"/>
              </w:rPr>
              <w:br/>
              <w:t>(91 орын)</w:t>
            </w:r>
          </w:p>
        </w:tc>
        <w:tc>
          <w:tcPr>
            <w:tcW w:w="1956" w:type="dxa"/>
            <w:vMerge w:val="restart"/>
          </w:tcPr>
          <w:p w14:paraId="46DC21AA"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Инвестиция бостандығы (100-ден 50 балл)</w:t>
            </w:r>
          </w:p>
        </w:tc>
      </w:tr>
      <w:tr w:rsidR="00E4079B" w:rsidRPr="00F31157" w14:paraId="751C8C54" w14:textId="77777777" w:rsidTr="00B26D57">
        <w:trPr>
          <w:jc w:val="center"/>
        </w:trPr>
        <w:tc>
          <w:tcPr>
            <w:tcW w:w="1673" w:type="dxa"/>
            <w:vMerge/>
          </w:tcPr>
          <w:p w14:paraId="6EF0CB1D" w14:textId="77777777" w:rsidR="00E86812" w:rsidRPr="00F31157" w:rsidRDefault="00E86812" w:rsidP="00151A83">
            <w:pPr>
              <w:jc w:val="center"/>
              <w:rPr>
                <w:rFonts w:ascii="Times New Roman" w:hAnsi="Times New Roman" w:cs="Times New Roman"/>
                <w:sz w:val="24"/>
                <w:szCs w:val="24"/>
                <w:lang w:val="kk-KZ"/>
              </w:rPr>
            </w:pPr>
          </w:p>
        </w:tc>
        <w:tc>
          <w:tcPr>
            <w:tcW w:w="2297" w:type="dxa"/>
          </w:tcPr>
          <w:p w14:paraId="26AD0681"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Елге тікелей инвестициялар ағыны (39 орын)</w:t>
            </w:r>
          </w:p>
        </w:tc>
        <w:tc>
          <w:tcPr>
            <w:tcW w:w="1843" w:type="dxa"/>
            <w:vMerge/>
          </w:tcPr>
          <w:p w14:paraId="56DF5D27" w14:textId="77777777" w:rsidR="00E86812" w:rsidRPr="00F31157" w:rsidRDefault="00E86812" w:rsidP="00151A83">
            <w:pPr>
              <w:jc w:val="center"/>
              <w:rPr>
                <w:rFonts w:ascii="Times New Roman" w:hAnsi="Times New Roman" w:cs="Times New Roman"/>
                <w:sz w:val="24"/>
                <w:szCs w:val="24"/>
                <w:lang w:val="kk-KZ"/>
              </w:rPr>
            </w:pPr>
          </w:p>
        </w:tc>
        <w:tc>
          <w:tcPr>
            <w:tcW w:w="2126" w:type="dxa"/>
            <w:vMerge/>
          </w:tcPr>
          <w:p w14:paraId="52057649" w14:textId="77777777" w:rsidR="00E86812" w:rsidRPr="00F31157" w:rsidRDefault="00E86812" w:rsidP="00151A83">
            <w:pPr>
              <w:jc w:val="center"/>
              <w:rPr>
                <w:rFonts w:ascii="Times New Roman" w:hAnsi="Times New Roman" w:cs="Times New Roman"/>
                <w:sz w:val="24"/>
                <w:szCs w:val="24"/>
                <w:lang w:val="kk-KZ"/>
              </w:rPr>
            </w:pPr>
          </w:p>
        </w:tc>
        <w:tc>
          <w:tcPr>
            <w:tcW w:w="1956" w:type="dxa"/>
            <w:vMerge/>
          </w:tcPr>
          <w:p w14:paraId="3697B58C" w14:textId="77777777" w:rsidR="00E86812" w:rsidRPr="00F31157" w:rsidRDefault="00E86812" w:rsidP="00151A83">
            <w:pPr>
              <w:jc w:val="center"/>
              <w:rPr>
                <w:rFonts w:ascii="Times New Roman" w:hAnsi="Times New Roman" w:cs="Times New Roman"/>
                <w:sz w:val="24"/>
                <w:szCs w:val="24"/>
                <w:lang w:val="kk-KZ"/>
              </w:rPr>
            </w:pPr>
          </w:p>
        </w:tc>
      </w:tr>
      <w:tr w:rsidR="00E4079B" w:rsidRPr="00F31157" w14:paraId="2EA38AA7" w14:textId="77777777" w:rsidTr="00B26D57">
        <w:trPr>
          <w:jc w:val="center"/>
        </w:trPr>
        <w:tc>
          <w:tcPr>
            <w:tcW w:w="1673" w:type="dxa"/>
            <w:vMerge w:val="restart"/>
          </w:tcPr>
          <w:p w14:paraId="634075DD" w14:textId="77777777" w:rsidR="00E86812" w:rsidRPr="00F31157" w:rsidRDefault="00E86812" w:rsidP="00151A83">
            <w:pPr>
              <w:jc w:val="center"/>
              <w:rPr>
                <w:rFonts w:ascii="Times New Roman" w:hAnsi="Times New Roman" w:cs="Times New Roman"/>
                <w:sz w:val="24"/>
                <w:szCs w:val="24"/>
                <w:lang w:val="kk-KZ"/>
              </w:rPr>
            </w:pPr>
          </w:p>
          <w:p w14:paraId="3AF68929" w14:textId="77777777" w:rsidR="00E86812" w:rsidRPr="00F31157" w:rsidRDefault="00E86812" w:rsidP="00151A83">
            <w:pPr>
              <w:jc w:val="center"/>
              <w:rPr>
                <w:rFonts w:ascii="Times New Roman" w:hAnsi="Times New Roman" w:cs="Times New Roman"/>
                <w:sz w:val="24"/>
                <w:szCs w:val="24"/>
                <w:lang w:val="kk-KZ"/>
              </w:rPr>
            </w:pPr>
          </w:p>
          <w:p w14:paraId="1EF8B6A0" w14:textId="77777777" w:rsidR="00E86812" w:rsidRPr="00F31157" w:rsidRDefault="00E86812" w:rsidP="00151A83">
            <w:pPr>
              <w:jc w:val="center"/>
              <w:rPr>
                <w:rFonts w:ascii="Times New Roman" w:hAnsi="Times New Roman" w:cs="Times New Roman"/>
                <w:sz w:val="24"/>
                <w:szCs w:val="24"/>
                <w:lang w:val="kk-KZ"/>
              </w:rPr>
            </w:pPr>
          </w:p>
          <w:p w14:paraId="4682CB9A"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Экспорт</w:t>
            </w:r>
          </w:p>
        </w:tc>
        <w:tc>
          <w:tcPr>
            <w:tcW w:w="2297" w:type="dxa"/>
          </w:tcPr>
          <w:p w14:paraId="22C9A49F"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Жоғары технология -лық тауарлар экспорты (9 орын)</w:t>
            </w:r>
          </w:p>
        </w:tc>
        <w:tc>
          <w:tcPr>
            <w:tcW w:w="1843" w:type="dxa"/>
            <w:vMerge w:val="restart"/>
          </w:tcPr>
          <w:p w14:paraId="2CBD1ACA" w14:textId="77777777" w:rsidR="00E86812"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2126" w:type="dxa"/>
          </w:tcPr>
          <w:p w14:paraId="6DB9859B"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Жоғары технологиялар экспорты </w:t>
            </w:r>
            <w:r w:rsidRPr="00F31157">
              <w:rPr>
                <w:rFonts w:ascii="Times New Roman" w:hAnsi="Times New Roman" w:cs="Times New Roman"/>
                <w:sz w:val="24"/>
                <w:szCs w:val="24"/>
                <w:lang w:val="kk-KZ"/>
              </w:rPr>
              <w:br/>
              <w:t>(42 орын)</w:t>
            </w:r>
          </w:p>
        </w:tc>
        <w:tc>
          <w:tcPr>
            <w:tcW w:w="1956" w:type="dxa"/>
            <w:vMerge w:val="restart"/>
          </w:tcPr>
          <w:p w14:paraId="01477D6E"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Сауда еркіндігі (100-ден 74,6 балл)</w:t>
            </w:r>
          </w:p>
        </w:tc>
      </w:tr>
      <w:tr w:rsidR="00E4079B" w:rsidRPr="000471D4" w14:paraId="5C051A01" w14:textId="77777777" w:rsidTr="00B26D57">
        <w:trPr>
          <w:jc w:val="center"/>
        </w:trPr>
        <w:tc>
          <w:tcPr>
            <w:tcW w:w="1673" w:type="dxa"/>
            <w:vMerge/>
          </w:tcPr>
          <w:p w14:paraId="530AEA28" w14:textId="77777777" w:rsidR="00E86812" w:rsidRPr="00F31157" w:rsidRDefault="00E86812" w:rsidP="00151A83">
            <w:pPr>
              <w:jc w:val="center"/>
              <w:rPr>
                <w:rFonts w:ascii="Times New Roman" w:hAnsi="Times New Roman" w:cs="Times New Roman"/>
                <w:sz w:val="24"/>
                <w:szCs w:val="24"/>
                <w:lang w:val="kk-KZ"/>
              </w:rPr>
            </w:pPr>
          </w:p>
        </w:tc>
        <w:tc>
          <w:tcPr>
            <w:tcW w:w="2297" w:type="dxa"/>
          </w:tcPr>
          <w:p w14:paraId="64C5DC6E"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Коммерциялық қызметтер экспорты (57/56 орын)</w:t>
            </w:r>
          </w:p>
        </w:tc>
        <w:tc>
          <w:tcPr>
            <w:tcW w:w="1843" w:type="dxa"/>
            <w:vMerge/>
          </w:tcPr>
          <w:p w14:paraId="15A64CAB" w14:textId="77777777" w:rsidR="00E86812" w:rsidRPr="00F31157" w:rsidRDefault="00E86812" w:rsidP="00151A83">
            <w:pPr>
              <w:jc w:val="center"/>
              <w:rPr>
                <w:rFonts w:ascii="Times New Roman" w:hAnsi="Times New Roman" w:cs="Times New Roman"/>
                <w:sz w:val="24"/>
                <w:szCs w:val="24"/>
                <w:lang w:val="kk-KZ"/>
              </w:rPr>
            </w:pPr>
          </w:p>
        </w:tc>
        <w:tc>
          <w:tcPr>
            <w:tcW w:w="2126" w:type="dxa"/>
          </w:tcPr>
          <w:p w14:paraId="27D7F465"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Мәдени және шығармашылық қызметтер экспорты </w:t>
            </w:r>
            <w:r w:rsidRPr="00F31157">
              <w:rPr>
                <w:rFonts w:ascii="Times New Roman" w:hAnsi="Times New Roman" w:cs="Times New Roman"/>
                <w:sz w:val="24"/>
                <w:szCs w:val="24"/>
                <w:lang w:val="kk-KZ"/>
              </w:rPr>
              <w:br/>
              <w:t>(89 орын)</w:t>
            </w:r>
          </w:p>
        </w:tc>
        <w:tc>
          <w:tcPr>
            <w:tcW w:w="1956" w:type="dxa"/>
            <w:vMerge/>
          </w:tcPr>
          <w:p w14:paraId="22C789FB" w14:textId="77777777" w:rsidR="00E86812" w:rsidRPr="00F31157" w:rsidRDefault="00E86812" w:rsidP="00151A83">
            <w:pPr>
              <w:jc w:val="center"/>
              <w:rPr>
                <w:rFonts w:ascii="Times New Roman" w:hAnsi="Times New Roman" w:cs="Times New Roman"/>
                <w:sz w:val="24"/>
                <w:szCs w:val="24"/>
                <w:lang w:val="kk-KZ"/>
              </w:rPr>
            </w:pPr>
          </w:p>
        </w:tc>
      </w:tr>
      <w:tr w:rsidR="00E4079B" w:rsidRPr="00F31157" w14:paraId="196BFEB6" w14:textId="77777777" w:rsidTr="00B26D57">
        <w:trPr>
          <w:jc w:val="center"/>
        </w:trPr>
        <w:tc>
          <w:tcPr>
            <w:tcW w:w="1673" w:type="dxa"/>
            <w:vMerge/>
          </w:tcPr>
          <w:p w14:paraId="4AC37E91" w14:textId="77777777" w:rsidR="00810911" w:rsidRPr="00F31157" w:rsidRDefault="00810911" w:rsidP="00151A83">
            <w:pPr>
              <w:jc w:val="center"/>
              <w:rPr>
                <w:rFonts w:ascii="Times New Roman" w:hAnsi="Times New Roman" w:cs="Times New Roman"/>
                <w:sz w:val="24"/>
                <w:szCs w:val="24"/>
                <w:lang w:val="kk-KZ"/>
              </w:rPr>
            </w:pPr>
          </w:p>
        </w:tc>
        <w:tc>
          <w:tcPr>
            <w:tcW w:w="2297" w:type="dxa"/>
          </w:tcPr>
          <w:p w14:paraId="48DB5139" w14:textId="77777777" w:rsidR="00810911"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АКТ қызметтерінің экспорты (59 орын)</w:t>
            </w:r>
          </w:p>
        </w:tc>
        <w:tc>
          <w:tcPr>
            <w:tcW w:w="1843" w:type="dxa"/>
            <w:vMerge/>
          </w:tcPr>
          <w:p w14:paraId="20C7DBAA" w14:textId="77777777" w:rsidR="00810911" w:rsidRPr="00F31157" w:rsidRDefault="00810911" w:rsidP="00151A83">
            <w:pPr>
              <w:jc w:val="center"/>
              <w:rPr>
                <w:rFonts w:ascii="Times New Roman" w:hAnsi="Times New Roman" w:cs="Times New Roman"/>
                <w:sz w:val="24"/>
                <w:szCs w:val="24"/>
                <w:lang w:val="kk-KZ"/>
              </w:rPr>
            </w:pPr>
          </w:p>
        </w:tc>
        <w:tc>
          <w:tcPr>
            <w:tcW w:w="2126" w:type="dxa"/>
            <w:vMerge w:val="restart"/>
          </w:tcPr>
          <w:p w14:paraId="2E42C813" w14:textId="77777777" w:rsidR="00810911"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АКТ қызметтерінің экспорты </w:t>
            </w:r>
            <w:r w:rsidRPr="00F31157">
              <w:rPr>
                <w:rFonts w:ascii="Times New Roman" w:hAnsi="Times New Roman" w:cs="Times New Roman"/>
                <w:sz w:val="24"/>
                <w:szCs w:val="24"/>
                <w:lang w:val="kk-KZ"/>
              </w:rPr>
              <w:br/>
              <w:t>(122 орын)</w:t>
            </w:r>
          </w:p>
        </w:tc>
        <w:tc>
          <w:tcPr>
            <w:tcW w:w="1956" w:type="dxa"/>
            <w:vMerge/>
          </w:tcPr>
          <w:p w14:paraId="53024709" w14:textId="77777777" w:rsidR="00810911" w:rsidRPr="00F31157" w:rsidRDefault="00810911" w:rsidP="00151A83">
            <w:pPr>
              <w:rPr>
                <w:rFonts w:ascii="Times New Roman" w:hAnsi="Times New Roman" w:cs="Times New Roman"/>
                <w:sz w:val="24"/>
                <w:szCs w:val="24"/>
                <w:lang w:val="kk-KZ"/>
              </w:rPr>
            </w:pPr>
          </w:p>
        </w:tc>
      </w:tr>
      <w:tr w:rsidR="00E4079B" w:rsidRPr="00F31157" w14:paraId="13079A5E" w14:textId="77777777" w:rsidTr="00B26D57">
        <w:trPr>
          <w:jc w:val="center"/>
        </w:trPr>
        <w:tc>
          <w:tcPr>
            <w:tcW w:w="1673" w:type="dxa"/>
            <w:vMerge/>
          </w:tcPr>
          <w:p w14:paraId="5F1748CF" w14:textId="77777777" w:rsidR="00810911" w:rsidRPr="00F31157" w:rsidRDefault="00810911" w:rsidP="00151A83">
            <w:pPr>
              <w:rPr>
                <w:rFonts w:ascii="Times New Roman" w:hAnsi="Times New Roman" w:cs="Times New Roman"/>
                <w:sz w:val="24"/>
                <w:szCs w:val="24"/>
                <w:lang w:val="kk-KZ"/>
              </w:rPr>
            </w:pPr>
          </w:p>
        </w:tc>
        <w:tc>
          <w:tcPr>
            <w:tcW w:w="2297" w:type="dxa"/>
          </w:tcPr>
          <w:p w14:paraId="1B510BFC" w14:textId="77777777" w:rsidR="00810911" w:rsidRPr="00F31157" w:rsidRDefault="00810911"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Тауарлар бойынша экспортты шоғырландыру </w:t>
            </w:r>
            <w:r w:rsidRPr="00F31157">
              <w:rPr>
                <w:rFonts w:ascii="Times New Roman" w:hAnsi="Times New Roman" w:cs="Times New Roman"/>
                <w:sz w:val="24"/>
                <w:szCs w:val="24"/>
                <w:lang w:val="kk-KZ"/>
              </w:rPr>
              <w:br/>
              <w:t>(58-орын)</w:t>
            </w:r>
          </w:p>
        </w:tc>
        <w:tc>
          <w:tcPr>
            <w:tcW w:w="1843" w:type="dxa"/>
            <w:vMerge/>
          </w:tcPr>
          <w:p w14:paraId="0F4593C6" w14:textId="77777777" w:rsidR="00810911" w:rsidRPr="00F31157" w:rsidRDefault="00810911" w:rsidP="00151A83">
            <w:pPr>
              <w:jc w:val="center"/>
              <w:rPr>
                <w:rFonts w:ascii="Times New Roman" w:hAnsi="Times New Roman" w:cs="Times New Roman"/>
                <w:sz w:val="24"/>
                <w:szCs w:val="24"/>
                <w:lang w:val="kk-KZ"/>
              </w:rPr>
            </w:pPr>
          </w:p>
        </w:tc>
        <w:tc>
          <w:tcPr>
            <w:tcW w:w="2126" w:type="dxa"/>
            <w:vMerge/>
          </w:tcPr>
          <w:p w14:paraId="7B42C282" w14:textId="77777777" w:rsidR="00810911" w:rsidRPr="00F31157" w:rsidRDefault="00810911" w:rsidP="00151A83">
            <w:pPr>
              <w:jc w:val="center"/>
              <w:rPr>
                <w:rFonts w:ascii="Times New Roman" w:hAnsi="Times New Roman" w:cs="Times New Roman"/>
                <w:sz w:val="24"/>
                <w:szCs w:val="24"/>
                <w:lang w:val="kk-KZ"/>
              </w:rPr>
            </w:pPr>
          </w:p>
        </w:tc>
        <w:tc>
          <w:tcPr>
            <w:tcW w:w="1956" w:type="dxa"/>
            <w:vMerge/>
          </w:tcPr>
          <w:p w14:paraId="4B2CDC2D" w14:textId="77777777" w:rsidR="00810911" w:rsidRPr="00F31157" w:rsidRDefault="00810911" w:rsidP="00151A83">
            <w:pPr>
              <w:rPr>
                <w:rFonts w:ascii="Times New Roman" w:hAnsi="Times New Roman" w:cs="Times New Roman"/>
                <w:sz w:val="24"/>
                <w:szCs w:val="24"/>
                <w:lang w:val="kk-KZ"/>
              </w:rPr>
            </w:pPr>
          </w:p>
        </w:tc>
      </w:tr>
      <w:tr w:rsidR="00E4079B" w:rsidRPr="000471D4" w14:paraId="5FE41ECD" w14:textId="77777777" w:rsidTr="00B26D57">
        <w:trPr>
          <w:jc w:val="center"/>
        </w:trPr>
        <w:tc>
          <w:tcPr>
            <w:tcW w:w="1673" w:type="dxa"/>
            <w:vMerge/>
          </w:tcPr>
          <w:p w14:paraId="25B9D0D5" w14:textId="77777777" w:rsidR="00E86812" w:rsidRPr="00F31157" w:rsidRDefault="00E86812" w:rsidP="00151A83">
            <w:pPr>
              <w:rPr>
                <w:rFonts w:ascii="Times New Roman" w:hAnsi="Times New Roman" w:cs="Times New Roman"/>
                <w:sz w:val="24"/>
                <w:szCs w:val="24"/>
                <w:lang w:val="kk-KZ"/>
              </w:rPr>
            </w:pPr>
          </w:p>
        </w:tc>
        <w:tc>
          <w:tcPr>
            <w:tcW w:w="2297" w:type="dxa"/>
          </w:tcPr>
          <w:p w14:paraId="648D3632"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Серіктестер бойынша экспортты шоғырландыру </w:t>
            </w:r>
            <w:r w:rsidRPr="00F31157">
              <w:rPr>
                <w:rFonts w:ascii="Times New Roman" w:hAnsi="Times New Roman" w:cs="Times New Roman"/>
                <w:sz w:val="24"/>
                <w:szCs w:val="24"/>
                <w:lang w:val="kk-KZ"/>
              </w:rPr>
              <w:br/>
              <w:t>(31-орын)</w:t>
            </w:r>
          </w:p>
        </w:tc>
        <w:tc>
          <w:tcPr>
            <w:tcW w:w="1843" w:type="dxa"/>
            <w:vMerge/>
          </w:tcPr>
          <w:p w14:paraId="18650C8F" w14:textId="77777777" w:rsidR="00E86812" w:rsidRPr="00F31157" w:rsidRDefault="00E86812" w:rsidP="00151A83">
            <w:pPr>
              <w:jc w:val="center"/>
              <w:rPr>
                <w:rFonts w:ascii="Times New Roman" w:hAnsi="Times New Roman" w:cs="Times New Roman"/>
                <w:sz w:val="24"/>
                <w:szCs w:val="24"/>
                <w:lang w:val="kk-KZ"/>
              </w:rPr>
            </w:pPr>
          </w:p>
        </w:tc>
        <w:tc>
          <w:tcPr>
            <w:tcW w:w="2126" w:type="dxa"/>
          </w:tcPr>
          <w:p w14:paraId="779F8F1B" w14:textId="77777777" w:rsidR="00E86812" w:rsidRPr="00F31157" w:rsidRDefault="00E86812" w:rsidP="00151A83">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Өндіріс пен экспорттың күрделілігі </w:t>
            </w:r>
            <w:r w:rsidRPr="00F31157">
              <w:rPr>
                <w:rFonts w:ascii="Times New Roman" w:hAnsi="Times New Roman" w:cs="Times New Roman"/>
                <w:sz w:val="24"/>
                <w:szCs w:val="24"/>
                <w:lang w:val="kk-KZ"/>
              </w:rPr>
              <w:br/>
              <w:t>(92 орын)</w:t>
            </w:r>
          </w:p>
        </w:tc>
        <w:tc>
          <w:tcPr>
            <w:tcW w:w="1956" w:type="dxa"/>
            <w:vMerge/>
          </w:tcPr>
          <w:p w14:paraId="3F41F1C0" w14:textId="77777777" w:rsidR="00E86812" w:rsidRPr="00F31157" w:rsidRDefault="00E86812" w:rsidP="00151A83">
            <w:pPr>
              <w:rPr>
                <w:rFonts w:ascii="Times New Roman" w:hAnsi="Times New Roman" w:cs="Times New Roman"/>
                <w:sz w:val="24"/>
                <w:szCs w:val="24"/>
                <w:lang w:val="kk-KZ"/>
              </w:rPr>
            </w:pPr>
          </w:p>
        </w:tc>
      </w:tr>
      <w:tr w:rsidR="00E4079B" w:rsidRPr="00F31157" w14:paraId="09F3EE8E" w14:textId="77777777" w:rsidTr="00B26D57">
        <w:trPr>
          <w:jc w:val="center"/>
        </w:trPr>
        <w:tc>
          <w:tcPr>
            <w:tcW w:w="9895" w:type="dxa"/>
            <w:gridSpan w:val="5"/>
          </w:tcPr>
          <w:p w14:paraId="4D7E8653" w14:textId="77777777" w:rsidR="00E86812" w:rsidRPr="00F31157" w:rsidRDefault="000B1120" w:rsidP="00746C93">
            <w:pPr>
              <w:rPr>
                <w:rFonts w:ascii="Times New Roman" w:hAnsi="Times New Roman" w:cs="Times New Roman"/>
                <w:sz w:val="24"/>
                <w:szCs w:val="24"/>
                <w:lang w:val="kk-KZ"/>
              </w:rPr>
            </w:pPr>
            <w:r>
              <w:rPr>
                <w:rFonts w:ascii="Times New Roman" w:hAnsi="Times New Roman" w:cs="Times New Roman"/>
                <w:sz w:val="24"/>
                <w:szCs w:val="24"/>
                <w:lang w:val="kk-KZ"/>
              </w:rPr>
              <w:t>Ескертпе:</w:t>
            </w:r>
            <w:r w:rsidR="00E83BA0">
              <w:rPr>
                <w:rFonts w:ascii="Times New Roman" w:hAnsi="Times New Roman" w:cs="Times New Roman"/>
                <w:sz w:val="24"/>
                <w:szCs w:val="24"/>
                <w:lang w:val="kk-KZ"/>
              </w:rPr>
              <w:t xml:space="preserve"> </w:t>
            </w:r>
            <w:r w:rsidR="00212DC8" w:rsidRPr="00F31157">
              <w:rPr>
                <w:rFonts w:ascii="Times New Roman" w:hAnsi="Times New Roman" w:cs="Times New Roman"/>
                <w:sz w:val="24"/>
                <w:szCs w:val="24"/>
                <w:lang w:val="en-US"/>
              </w:rPr>
              <w:t>[</w:t>
            </w:r>
            <w:r w:rsidR="00746C93">
              <w:rPr>
                <w:rFonts w:ascii="Times New Roman" w:hAnsi="Times New Roman" w:cs="Times New Roman"/>
                <w:sz w:val="24"/>
                <w:szCs w:val="24"/>
                <w:lang w:val="kk-KZ"/>
              </w:rPr>
              <w:t>69</w:t>
            </w:r>
            <w:r w:rsidR="00E86812" w:rsidRPr="00F31157">
              <w:rPr>
                <w:rFonts w:ascii="Times New Roman" w:hAnsi="Times New Roman" w:cs="Times New Roman"/>
                <w:sz w:val="24"/>
                <w:szCs w:val="24"/>
                <w:lang w:val="en-US"/>
              </w:rPr>
              <w:t>]</w:t>
            </w:r>
            <w:r w:rsidR="00E86812" w:rsidRPr="00F31157">
              <w:rPr>
                <w:rFonts w:ascii="Times New Roman" w:hAnsi="Times New Roman" w:cs="Times New Roman"/>
                <w:sz w:val="24"/>
                <w:szCs w:val="24"/>
                <w:lang w:val="kk-KZ"/>
              </w:rPr>
              <w:t xml:space="preserve"> әдебиет негізінде құрастырылған</w:t>
            </w:r>
          </w:p>
        </w:tc>
      </w:tr>
    </w:tbl>
    <w:p w14:paraId="6E136D3D" w14:textId="77777777" w:rsidR="00E86812" w:rsidRPr="00F31157" w:rsidRDefault="00E86812" w:rsidP="00E86812">
      <w:pPr>
        <w:pStyle w:val="ae"/>
        <w:shd w:val="clear" w:color="auto" w:fill="FFFFFF"/>
        <w:spacing w:before="0" w:beforeAutospacing="0" w:after="0" w:afterAutospacing="0"/>
        <w:jc w:val="both"/>
        <w:rPr>
          <w:sz w:val="28"/>
          <w:szCs w:val="28"/>
          <w:lang w:val="kk-KZ"/>
        </w:rPr>
      </w:pPr>
    </w:p>
    <w:p w14:paraId="7A52AB14" w14:textId="77777777" w:rsidR="00E86812" w:rsidRPr="00F31157" w:rsidRDefault="00E86812" w:rsidP="00B26D57">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t xml:space="preserve">Пандемия барлық </w:t>
      </w:r>
      <w:r w:rsidR="00F84697" w:rsidRPr="00F31157">
        <w:rPr>
          <w:sz w:val="28"/>
          <w:szCs w:val="28"/>
          <w:lang w:val="kk-KZ"/>
        </w:rPr>
        <w:t>мемлекеттердің</w:t>
      </w:r>
      <w:r w:rsidRPr="00F31157">
        <w:rPr>
          <w:sz w:val="28"/>
          <w:szCs w:val="28"/>
          <w:lang w:val="kk-KZ"/>
        </w:rPr>
        <w:t xml:space="preserve"> экономикасына әсер етіп, екінші дүниежүзілік соғыстан кейінгі ең терең рецессияны бастады. ХВҚ болжамы бойынша 2020 жылдың соңына </w:t>
      </w:r>
      <w:r w:rsidR="00212DC8" w:rsidRPr="00F31157">
        <w:rPr>
          <w:sz w:val="28"/>
          <w:szCs w:val="28"/>
          <w:lang w:val="kk-KZ"/>
        </w:rPr>
        <w:t xml:space="preserve">қарай әлемдік экономика 4,4% </w:t>
      </w:r>
      <w:r w:rsidRPr="00F31157">
        <w:rPr>
          <w:sz w:val="28"/>
          <w:szCs w:val="28"/>
          <w:lang w:val="kk-KZ"/>
        </w:rPr>
        <w:t xml:space="preserve">қысқарады. Негізгі дамушы </w:t>
      </w:r>
      <w:r w:rsidR="00F84697" w:rsidRPr="00F31157">
        <w:rPr>
          <w:sz w:val="28"/>
          <w:szCs w:val="28"/>
          <w:lang w:val="kk-KZ"/>
        </w:rPr>
        <w:t>мемлекеттердің</w:t>
      </w:r>
      <w:r w:rsidRPr="00F31157">
        <w:rPr>
          <w:sz w:val="28"/>
          <w:szCs w:val="28"/>
          <w:lang w:val="kk-KZ"/>
        </w:rPr>
        <w:t xml:space="preserve"> ішінде экономикалық өсім Қытайда</w:t>
      </w:r>
      <w:r w:rsidR="003E3E26" w:rsidRPr="00F31157">
        <w:rPr>
          <w:sz w:val="28"/>
          <w:szCs w:val="28"/>
          <w:lang w:val="kk-KZ"/>
        </w:rPr>
        <w:t xml:space="preserve"> ғана тіркелді, онда ЖІӨ 2,3%</w:t>
      </w:r>
      <w:r w:rsidRPr="00F31157">
        <w:rPr>
          <w:sz w:val="28"/>
          <w:szCs w:val="28"/>
          <w:lang w:val="kk-KZ"/>
        </w:rPr>
        <w:t xml:space="preserve"> өсті, бұл соңғы 45 жылдағы ең төменгі көрсеткіш.</w:t>
      </w:r>
    </w:p>
    <w:p w14:paraId="507A0A16" w14:textId="77777777" w:rsidR="00E86812" w:rsidRPr="00F31157" w:rsidRDefault="00E86812" w:rsidP="00B26D57">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lastRenderedPageBreak/>
        <w:t>2020 жылы Қазақстан</w:t>
      </w:r>
      <w:r w:rsidR="00F84697" w:rsidRPr="00F31157">
        <w:rPr>
          <w:sz w:val="28"/>
          <w:szCs w:val="28"/>
          <w:lang w:val="kk-KZ"/>
        </w:rPr>
        <w:t xml:space="preserve"> Республикасының</w:t>
      </w:r>
      <w:r w:rsidRPr="00F31157">
        <w:rPr>
          <w:sz w:val="28"/>
          <w:szCs w:val="28"/>
          <w:lang w:val="kk-KZ"/>
        </w:rPr>
        <w:t xml:space="preserve"> экономикасының дамуы күрделі сыртқы экономикалық жағдайлардан өтті. COVID-19 пандемиясының салдары жаһандық іскерлік белсенділік пен халықаралық сауда көлемінің бұрын-соңды болмаған төмендеуіне әкелді. Карантиндік шектеулердің әрекеті барлық жерде тұтынушылық және инвестициялық сұраныстың </w:t>
      </w:r>
      <w:r w:rsidR="00A46E6E" w:rsidRPr="00F31157">
        <w:rPr>
          <w:sz w:val="28"/>
          <w:szCs w:val="28"/>
          <w:lang w:val="kk-KZ"/>
        </w:rPr>
        <w:t>төмендеуі</w:t>
      </w:r>
      <w:r w:rsidR="00F84697" w:rsidRPr="00F31157">
        <w:rPr>
          <w:sz w:val="28"/>
          <w:szCs w:val="28"/>
          <w:lang w:val="kk-KZ"/>
        </w:rPr>
        <w:t xml:space="preserve"> байқалды. Б</w:t>
      </w:r>
      <w:r w:rsidRPr="00F31157">
        <w:rPr>
          <w:sz w:val="28"/>
          <w:szCs w:val="28"/>
          <w:lang w:val="kk-KZ"/>
        </w:rPr>
        <w:t>ұл</w:t>
      </w:r>
      <w:r w:rsidR="00F84697" w:rsidRPr="00F31157">
        <w:rPr>
          <w:sz w:val="28"/>
          <w:szCs w:val="28"/>
          <w:lang w:val="kk-KZ"/>
        </w:rPr>
        <w:t xml:space="preserve"> </w:t>
      </w:r>
      <w:r w:rsidRPr="00F31157">
        <w:rPr>
          <w:sz w:val="28"/>
          <w:szCs w:val="28"/>
          <w:lang w:val="kk-KZ"/>
        </w:rPr>
        <w:t xml:space="preserve"> энергия көздерінің құнының төмендеуімен қатар инфляциялық процестердің баяулау факторы болды. Мұндай жағдайда дамыған және дамушы </w:t>
      </w:r>
      <w:r w:rsidR="00F84697" w:rsidRPr="00F31157">
        <w:rPr>
          <w:sz w:val="28"/>
          <w:szCs w:val="28"/>
          <w:lang w:val="kk-KZ"/>
        </w:rPr>
        <w:t>мемлекеттердің</w:t>
      </w:r>
      <w:r w:rsidRPr="00F31157">
        <w:rPr>
          <w:sz w:val="28"/>
          <w:szCs w:val="28"/>
          <w:lang w:val="kk-KZ"/>
        </w:rPr>
        <w:t xml:space="preserve"> монетарлық реттеушілері ақша-кредит саясатын </w:t>
      </w:r>
      <w:r w:rsidR="00A46E6E" w:rsidRPr="00F31157">
        <w:rPr>
          <w:sz w:val="28"/>
          <w:szCs w:val="28"/>
          <w:lang w:val="kk-KZ"/>
        </w:rPr>
        <w:t xml:space="preserve">көп </w:t>
      </w:r>
      <w:r w:rsidRPr="00F31157">
        <w:rPr>
          <w:sz w:val="28"/>
          <w:szCs w:val="28"/>
          <w:lang w:val="kk-KZ"/>
        </w:rPr>
        <w:t>жеңілдетті</w:t>
      </w:r>
      <w:r w:rsidR="00F84697" w:rsidRPr="00F31157">
        <w:rPr>
          <w:sz w:val="28"/>
          <w:szCs w:val="28"/>
          <w:lang w:val="kk-KZ"/>
        </w:rPr>
        <w:t>.</w:t>
      </w:r>
      <w:r w:rsidRPr="00F31157">
        <w:rPr>
          <w:sz w:val="28"/>
          <w:szCs w:val="28"/>
          <w:lang w:val="kk-KZ"/>
        </w:rPr>
        <w:t xml:space="preserve"> </w:t>
      </w:r>
      <w:r w:rsidR="00F84697" w:rsidRPr="00F31157">
        <w:rPr>
          <w:sz w:val="28"/>
          <w:szCs w:val="28"/>
          <w:lang w:val="kk-KZ"/>
        </w:rPr>
        <w:t>А</w:t>
      </w:r>
      <w:r w:rsidRPr="00F31157">
        <w:rPr>
          <w:sz w:val="28"/>
          <w:szCs w:val="28"/>
          <w:lang w:val="kk-KZ"/>
        </w:rPr>
        <w:t>л</w:t>
      </w:r>
      <w:r w:rsidR="00F84697" w:rsidRPr="00F31157">
        <w:rPr>
          <w:sz w:val="28"/>
          <w:szCs w:val="28"/>
          <w:lang w:val="kk-KZ"/>
        </w:rPr>
        <w:t xml:space="preserve"> </w:t>
      </w:r>
      <w:r w:rsidRPr="00F31157">
        <w:rPr>
          <w:sz w:val="28"/>
          <w:szCs w:val="28"/>
          <w:lang w:val="kk-KZ"/>
        </w:rPr>
        <w:t>фискалдық органдар халық пен бизнеске көмек көрсетудің дағдарысқа қарсы ауқымды пакеттерін іске асыра бастады.</w:t>
      </w:r>
    </w:p>
    <w:p w14:paraId="74E1D684" w14:textId="77777777" w:rsidR="00E86812" w:rsidRPr="00F31157" w:rsidRDefault="00E86812" w:rsidP="00B26D57">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t>Қазақстан</w:t>
      </w:r>
      <w:r w:rsidR="00F84697" w:rsidRPr="00F31157">
        <w:rPr>
          <w:sz w:val="28"/>
          <w:szCs w:val="28"/>
          <w:lang w:val="kk-KZ"/>
        </w:rPr>
        <w:t xml:space="preserve"> Республикасының</w:t>
      </w:r>
      <w:r w:rsidRPr="00F31157">
        <w:rPr>
          <w:sz w:val="28"/>
          <w:szCs w:val="28"/>
          <w:lang w:val="kk-KZ"/>
        </w:rPr>
        <w:t xml:space="preserve"> экономикасы дамуы 2020 жыл</w:t>
      </w:r>
      <w:r w:rsidR="003E3E26" w:rsidRPr="00F31157">
        <w:rPr>
          <w:sz w:val="28"/>
          <w:szCs w:val="28"/>
          <w:lang w:val="kk-KZ"/>
        </w:rPr>
        <w:t xml:space="preserve"> </w:t>
      </w:r>
      <w:r w:rsidRPr="00F31157">
        <w:rPr>
          <w:sz w:val="28"/>
          <w:szCs w:val="28"/>
          <w:lang w:val="kk-KZ"/>
        </w:rPr>
        <w:t>1,8% қысқарды. Ішкі санитарлық шектеулердің, сыртқы сұраныстың төмендеуінің және тасымалдаудағы қиындықтардың әсері, мұнай бағасының төмендеуі және ОПЕК+ келісімдері бойынша мұнай өндіру қарқынының баяулауы, тәуекелдердің артуы және іскерлік жағдайдың нашарлауы экономикалық динамикаға әсер ететін негізгі факторларға айналды. Нәтижесінде тұтынушылық және инвестициялық белсенділіктің, сондай-ақ үй шаруашылығы мен кәсіпкерлік кірістердің төмендеуі байқалды. Коронавирустық пандемияның әсерінен қазір ЖІӨ-нің өсімі де төмендеді</w:t>
      </w:r>
      <w:r w:rsidR="001F2308" w:rsidRPr="00F31157">
        <w:rPr>
          <w:sz w:val="28"/>
          <w:szCs w:val="28"/>
          <w:lang w:val="kk-KZ"/>
        </w:rPr>
        <w:t>.</w:t>
      </w:r>
      <w:r w:rsidRPr="00F31157">
        <w:rPr>
          <w:sz w:val="28"/>
          <w:szCs w:val="28"/>
          <w:lang w:val="kk-KZ"/>
        </w:rPr>
        <w:t xml:space="preserve"> </w:t>
      </w:r>
      <w:r w:rsidR="001F2308" w:rsidRPr="00F31157">
        <w:rPr>
          <w:sz w:val="28"/>
          <w:szCs w:val="28"/>
          <w:lang w:val="kk-KZ"/>
        </w:rPr>
        <w:t>Б</w:t>
      </w:r>
      <w:r w:rsidRPr="00F31157">
        <w:rPr>
          <w:sz w:val="28"/>
          <w:szCs w:val="28"/>
          <w:lang w:val="kk-KZ"/>
        </w:rPr>
        <w:t>ұл</w:t>
      </w:r>
      <w:r w:rsidR="001F2308" w:rsidRPr="00F31157">
        <w:rPr>
          <w:sz w:val="28"/>
          <w:szCs w:val="28"/>
          <w:lang w:val="kk-KZ"/>
        </w:rPr>
        <w:t xml:space="preserve"> </w:t>
      </w:r>
      <w:r w:rsidRPr="00F31157">
        <w:rPr>
          <w:sz w:val="28"/>
          <w:szCs w:val="28"/>
          <w:lang w:val="kk-KZ"/>
        </w:rPr>
        <w:t>циклдік экономикалық құлдырау болып табылады.</w:t>
      </w:r>
    </w:p>
    <w:p w14:paraId="16EF6EB5" w14:textId="77777777" w:rsidR="00E86812" w:rsidRPr="00F31157" w:rsidRDefault="00E86812" w:rsidP="00B26D57">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t>2020 жылы жаһандық э</w:t>
      </w:r>
      <w:r w:rsidR="0022578D" w:rsidRPr="00F31157">
        <w:rPr>
          <w:sz w:val="28"/>
          <w:szCs w:val="28"/>
          <w:lang w:val="kk-KZ"/>
        </w:rPr>
        <w:t xml:space="preserve">кономикаға </w:t>
      </w:r>
      <w:r w:rsidR="004B66C0" w:rsidRPr="00F31157">
        <w:rPr>
          <w:sz w:val="28"/>
          <w:szCs w:val="28"/>
          <w:lang w:val="kk-KZ"/>
        </w:rPr>
        <w:t>нгеізгі</w:t>
      </w:r>
      <w:r w:rsidR="0022578D" w:rsidRPr="00F31157">
        <w:rPr>
          <w:sz w:val="28"/>
          <w:szCs w:val="28"/>
          <w:lang w:val="kk-KZ"/>
        </w:rPr>
        <w:t xml:space="preserve"> қауіп төндірген </w:t>
      </w:r>
      <w:r w:rsidRPr="00F31157">
        <w:rPr>
          <w:sz w:val="28"/>
          <w:szCs w:val="28"/>
          <w:lang w:val="kk-KZ"/>
        </w:rPr>
        <w:t xml:space="preserve">COVID-19 пандемиясы болды. Аурудың таралуы және оның ауқымын шектеуге бағытталған көптеген мемлекеттердің билік органдарының әрекет ету шаралары жаһандық </w:t>
      </w:r>
      <w:r w:rsidR="0022578D" w:rsidRPr="00F31157">
        <w:rPr>
          <w:sz w:val="28"/>
          <w:szCs w:val="28"/>
          <w:lang w:val="kk-KZ"/>
        </w:rPr>
        <w:t>байланыстардың</w:t>
      </w:r>
      <w:r w:rsidRPr="00F31157">
        <w:rPr>
          <w:sz w:val="28"/>
          <w:szCs w:val="28"/>
          <w:lang w:val="kk-KZ"/>
        </w:rPr>
        <w:t xml:space="preserve"> үзілуіне, қаржы және тауар нарықтарындағы </w:t>
      </w:r>
      <w:r w:rsidR="0022578D" w:rsidRPr="00F31157">
        <w:rPr>
          <w:sz w:val="28"/>
          <w:szCs w:val="28"/>
          <w:lang w:val="kk-KZ"/>
        </w:rPr>
        <w:t xml:space="preserve">өзгерістердің күшеюіне алып </w:t>
      </w:r>
      <w:r w:rsidRPr="00F31157">
        <w:rPr>
          <w:sz w:val="28"/>
          <w:szCs w:val="28"/>
          <w:lang w:val="kk-KZ"/>
        </w:rPr>
        <w:t>келді</w:t>
      </w:r>
      <w:r w:rsidR="0022578D" w:rsidRPr="00F31157">
        <w:rPr>
          <w:sz w:val="28"/>
          <w:szCs w:val="28"/>
          <w:lang w:val="kk-KZ"/>
        </w:rPr>
        <w:t>.</w:t>
      </w:r>
      <w:r w:rsidRPr="00F31157">
        <w:rPr>
          <w:sz w:val="28"/>
          <w:szCs w:val="28"/>
          <w:lang w:val="kk-KZ"/>
        </w:rPr>
        <w:t xml:space="preserve"> </w:t>
      </w:r>
      <w:r w:rsidR="0022578D" w:rsidRPr="00F31157">
        <w:rPr>
          <w:sz w:val="28"/>
          <w:szCs w:val="28"/>
          <w:lang w:val="kk-KZ"/>
        </w:rPr>
        <w:t>Э</w:t>
      </w:r>
      <w:r w:rsidRPr="00F31157">
        <w:rPr>
          <w:sz w:val="28"/>
          <w:szCs w:val="28"/>
          <w:lang w:val="kk-KZ"/>
        </w:rPr>
        <w:t>кономиканың</w:t>
      </w:r>
      <w:r w:rsidR="0022578D" w:rsidRPr="00F31157">
        <w:rPr>
          <w:sz w:val="28"/>
          <w:szCs w:val="28"/>
          <w:lang w:val="kk-KZ"/>
        </w:rPr>
        <w:t xml:space="preserve"> </w:t>
      </w:r>
      <w:r w:rsidRPr="00F31157">
        <w:rPr>
          <w:sz w:val="28"/>
          <w:szCs w:val="28"/>
          <w:lang w:val="kk-KZ"/>
        </w:rPr>
        <w:t>көптеген негізгі секторларына теріс әсер етті. Әлеуметтік оқшаулау шараларының әсері тұтынушылық және инвестициялық белсенділіктің, халық пен бизнестің кірістерінің төмендеуіне</w:t>
      </w:r>
      <w:r w:rsidR="0022578D" w:rsidRPr="00F31157">
        <w:rPr>
          <w:sz w:val="28"/>
          <w:szCs w:val="28"/>
          <w:lang w:val="kk-KZ"/>
        </w:rPr>
        <w:t>н</w:t>
      </w:r>
      <w:r w:rsidRPr="00F31157">
        <w:rPr>
          <w:sz w:val="28"/>
          <w:szCs w:val="28"/>
          <w:lang w:val="kk-KZ"/>
        </w:rPr>
        <w:t>, жұмыссыздықтың өсуінен байқалды.</w:t>
      </w:r>
    </w:p>
    <w:p w14:paraId="7A76C6D4" w14:textId="77777777" w:rsidR="00E86812" w:rsidRPr="00F31157" w:rsidRDefault="00E86812" w:rsidP="00B26D57">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t xml:space="preserve">Қазақстан Республикасы экономикасының негізгі макроэкономикалық көрсеткіштері, жаһандық өзгерістерге байланысты экономика салаларының дамуының өзгермелі үрдістерімен сипатталады. ЖІӨ құрылымындағы ауыл шаруашылығы экономикасының үлесін ескере отырып, </w:t>
      </w:r>
      <w:r w:rsidR="00C306C6" w:rsidRPr="00F31157">
        <w:rPr>
          <w:sz w:val="28"/>
          <w:szCs w:val="28"/>
          <w:lang w:val="kk-KZ"/>
        </w:rPr>
        <w:t>мемлекеттің</w:t>
      </w:r>
      <w:r w:rsidRPr="00F31157">
        <w:rPr>
          <w:sz w:val="28"/>
          <w:szCs w:val="28"/>
          <w:lang w:val="kk-KZ"/>
        </w:rPr>
        <w:t xml:space="preserve"> негізгі макроэкономикалық көр</w:t>
      </w:r>
      <w:r w:rsidR="008A5D1C" w:rsidRPr="00F31157">
        <w:rPr>
          <w:sz w:val="28"/>
          <w:szCs w:val="28"/>
          <w:lang w:val="kk-KZ"/>
        </w:rPr>
        <w:t>сеткіштерін талдау нәтижелері 13</w:t>
      </w:r>
      <w:r w:rsidRPr="00F31157">
        <w:rPr>
          <w:sz w:val="28"/>
          <w:szCs w:val="28"/>
          <w:lang w:val="kk-KZ"/>
        </w:rPr>
        <w:t xml:space="preserve">-кестеде келтірілген. Алайда, жекелеген макро индикатор бойынша статистикалық </w:t>
      </w:r>
      <w:r w:rsidR="004B66C0" w:rsidRPr="00F31157">
        <w:rPr>
          <w:sz w:val="28"/>
          <w:szCs w:val="28"/>
          <w:lang w:val="kk-KZ"/>
        </w:rPr>
        <w:t>көрсеткіштер</w:t>
      </w:r>
      <w:r w:rsidRPr="00F31157">
        <w:rPr>
          <w:sz w:val="28"/>
          <w:szCs w:val="28"/>
          <w:lang w:val="kk-KZ"/>
        </w:rPr>
        <w:t xml:space="preserve"> </w:t>
      </w:r>
      <w:r w:rsidR="0078240B" w:rsidRPr="00F31157">
        <w:rPr>
          <w:sz w:val="28"/>
          <w:szCs w:val="28"/>
          <w:lang w:val="kk-KZ"/>
        </w:rPr>
        <w:t>төмен деңгейде</w:t>
      </w:r>
      <w:r w:rsidR="00A6405C" w:rsidRPr="00F31157">
        <w:rPr>
          <w:sz w:val="28"/>
          <w:szCs w:val="28"/>
          <w:lang w:val="kk-KZ"/>
        </w:rPr>
        <w:t>.</w:t>
      </w:r>
      <w:r w:rsidRPr="00F31157">
        <w:rPr>
          <w:sz w:val="28"/>
          <w:szCs w:val="28"/>
          <w:lang w:val="kk-KZ"/>
        </w:rPr>
        <w:t xml:space="preserve"> </w:t>
      </w:r>
      <w:r w:rsidR="00A6405C" w:rsidRPr="00F31157">
        <w:rPr>
          <w:sz w:val="28"/>
          <w:szCs w:val="28"/>
          <w:lang w:val="kk-KZ"/>
        </w:rPr>
        <w:t>Б</w:t>
      </w:r>
      <w:r w:rsidRPr="00F31157">
        <w:rPr>
          <w:sz w:val="28"/>
          <w:szCs w:val="28"/>
          <w:lang w:val="kk-KZ"/>
        </w:rPr>
        <w:t>ұл</w:t>
      </w:r>
      <w:r w:rsidR="00A6405C" w:rsidRPr="00F31157">
        <w:rPr>
          <w:sz w:val="28"/>
          <w:szCs w:val="28"/>
          <w:lang w:val="kk-KZ"/>
        </w:rPr>
        <w:t xml:space="preserve"> </w:t>
      </w:r>
      <w:r w:rsidRPr="00F31157">
        <w:rPr>
          <w:sz w:val="28"/>
          <w:szCs w:val="28"/>
          <w:lang w:val="kk-KZ"/>
        </w:rPr>
        <w:t xml:space="preserve">ауылдық жерлердегі халықтың экономикалық белсенділігін зерттеу процесін қиындатады. Дегенмен, </w:t>
      </w:r>
      <w:bookmarkStart w:id="21" w:name="_Hlk103533105"/>
      <w:r w:rsidR="00C306C6" w:rsidRPr="00F31157">
        <w:rPr>
          <w:sz w:val="28"/>
          <w:szCs w:val="28"/>
          <w:lang w:val="kk-KZ"/>
        </w:rPr>
        <w:t>мемлекеттің</w:t>
      </w:r>
      <w:r w:rsidRPr="00F31157">
        <w:rPr>
          <w:sz w:val="28"/>
          <w:szCs w:val="28"/>
          <w:lang w:val="kk-KZ"/>
        </w:rPr>
        <w:t xml:space="preserve"> макроэкономикалық дамуына тән ерекшелігі микроэкономиканың,</w:t>
      </w:r>
      <w:r w:rsidR="00A6405C" w:rsidRPr="00F31157">
        <w:rPr>
          <w:sz w:val="28"/>
          <w:szCs w:val="28"/>
          <w:lang w:val="kk-KZ"/>
        </w:rPr>
        <w:t xml:space="preserve"> </w:t>
      </w:r>
      <w:r w:rsidRPr="00F31157">
        <w:rPr>
          <w:sz w:val="28"/>
          <w:szCs w:val="28"/>
          <w:lang w:val="kk-KZ"/>
        </w:rPr>
        <w:t>бизнес субъектілерінің қызметінің нәтижелілігі болып табылады.</w:t>
      </w:r>
    </w:p>
    <w:bookmarkEnd w:id="21"/>
    <w:p w14:paraId="39B6B23F" w14:textId="77777777" w:rsidR="00E86812" w:rsidRPr="00F31157" w:rsidRDefault="0007214B" w:rsidP="00B26D57">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t>Осылайша, 1</w:t>
      </w:r>
      <w:r>
        <w:rPr>
          <w:sz w:val="28"/>
          <w:szCs w:val="28"/>
          <w:lang w:val="kk-KZ"/>
        </w:rPr>
        <w:t>3</w:t>
      </w:r>
      <w:r w:rsidRPr="00F31157">
        <w:rPr>
          <w:sz w:val="28"/>
          <w:szCs w:val="28"/>
          <w:lang w:val="kk-KZ"/>
        </w:rPr>
        <w:t>-кестедегі көрсеткіштер 2020 жылы Қазақстан Республикасының ЖІӨ аздап төмендегенін және 171,08 млрд долларды құрағанын көрсетеді. 2019 жылы бұл көрсеткіштің құны 181,67 млрд доллар, яғни өткен жылмен салыстырғанда өзгеріс - 10,58 млрд долларды (-5,83%) құрады.</w:t>
      </w:r>
    </w:p>
    <w:p w14:paraId="30E0DED9" w14:textId="77777777" w:rsidR="00B26D57" w:rsidRPr="00F31157" w:rsidRDefault="00B26D57" w:rsidP="00B26D57">
      <w:pPr>
        <w:pStyle w:val="ae"/>
        <w:shd w:val="clear" w:color="auto" w:fill="FFFFFF"/>
        <w:spacing w:before="0" w:beforeAutospacing="0" w:after="0" w:afterAutospacing="0"/>
        <w:ind w:firstLine="709"/>
        <w:jc w:val="both"/>
        <w:rPr>
          <w:sz w:val="28"/>
          <w:szCs w:val="28"/>
          <w:lang w:val="kk-KZ"/>
        </w:rPr>
      </w:pPr>
    </w:p>
    <w:p w14:paraId="3DD1FB01" w14:textId="77777777" w:rsidR="00B26D57" w:rsidRPr="00F31157" w:rsidRDefault="00B26D57" w:rsidP="00B26D57">
      <w:pPr>
        <w:pStyle w:val="ae"/>
        <w:shd w:val="clear" w:color="auto" w:fill="FFFFFF"/>
        <w:spacing w:before="0" w:beforeAutospacing="0" w:after="0" w:afterAutospacing="0"/>
        <w:ind w:firstLine="709"/>
        <w:jc w:val="both"/>
        <w:rPr>
          <w:sz w:val="28"/>
          <w:szCs w:val="28"/>
          <w:lang w:val="kk-KZ"/>
        </w:rPr>
      </w:pPr>
    </w:p>
    <w:p w14:paraId="3B973CD7" w14:textId="77777777" w:rsidR="00E86812" w:rsidRPr="00F31157" w:rsidRDefault="008A5D1C" w:rsidP="00812572">
      <w:pPr>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lastRenderedPageBreak/>
        <w:t>Кесте 13</w:t>
      </w:r>
      <w:r w:rsidR="00E86812" w:rsidRPr="00F31157">
        <w:rPr>
          <w:rFonts w:ascii="Times New Roman" w:hAnsi="Times New Roman" w:cs="Times New Roman"/>
          <w:sz w:val="28"/>
          <w:szCs w:val="28"/>
          <w:lang w:val="kk-KZ"/>
        </w:rPr>
        <w:t xml:space="preserve"> – Қазақстан экономикасының 2019-2021 жылдарға арналған негізгі </w:t>
      </w:r>
      <w:r w:rsidR="00812572">
        <w:rPr>
          <w:rFonts w:ascii="Times New Roman" w:hAnsi="Times New Roman" w:cs="Times New Roman"/>
          <w:sz w:val="28"/>
          <w:szCs w:val="28"/>
          <w:lang w:val="kk-KZ"/>
        </w:rPr>
        <w:t>макроэкономикалық көрсеткіштері</w:t>
      </w:r>
    </w:p>
    <w:tbl>
      <w:tblPr>
        <w:tblStyle w:val="ad"/>
        <w:tblW w:w="9639" w:type="dxa"/>
        <w:jc w:val="center"/>
        <w:tblLayout w:type="fixed"/>
        <w:tblLook w:val="04A0" w:firstRow="1" w:lastRow="0" w:firstColumn="1" w:lastColumn="0" w:noHBand="0" w:noVBand="1"/>
      </w:tblPr>
      <w:tblGrid>
        <w:gridCol w:w="3261"/>
        <w:gridCol w:w="1134"/>
        <w:gridCol w:w="1134"/>
        <w:gridCol w:w="1134"/>
        <w:gridCol w:w="1275"/>
        <w:gridCol w:w="1701"/>
      </w:tblGrid>
      <w:tr w:rsidR="00E4079B" w:rsidRPr="00B50FAE" w14:paraId="7F12B354" w14:textId="77777777" w:rsidTr="00B26D57">
        <w:trPr>
          <w:jc w:val="center"/>
        </w:trPr>
        <w:tc>
          <w:tcPr>
            <w:tcW w:w="3261" w:type="dxa"/>
          </w:tcPr>
          <w:p w14:paraId="3405D807" w14:textId="77777777" w:rsidR="00E86812" w:rsidRPr="00B50FAE" w:rsidRDefault="00E86812" w:rsidP="00151A83">
            <w:pP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Көрсеткіштер </w:t>
            </w:r>
          </w:p>
        </w:tc>
        <w:tc>
          <w:tcPr>
            <w:tcW w:w="1134" w:type="dxa"/>
          </w:tcPr>
          <w:p w14:paraId="5F3D48CD"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Бірлік </w:t>
            </w:r>
          </w:p>
          <w:p w14:paraId="4D1ECC85" w14:textId="77777777" w:rsidR="00E86812" w:rsidRPr="00B50FAE" w:rsidRDefault="00E86812" w:rsidP="00151A83">
            <w:pPr>
              <w:jc w:val="center"/>
              <w:rPr>
                <w:rFonts w:ascii="Times New Roman" w:hAnsi="Times New Roman" w:cs="Times New Roman"/>
                <w:sz w:val="28"/>
                <w:szCs w:val="28"/>
                <w:lang w:val="kk-KZ"/>
              </w:rPr>
            </w:pPr>
          </w:p>
        </w:tc>
        <w:tc>
          <w:tcPr>
            <w:tcW w:w="1134" w:type="dxa"/>
          </w:tcPr>
          <w:p w14:paraId="3198E14F"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2019</w:t>
            </w:r>
          </w:p>
        </w:tc>
        <w:tc>
          <w:tcPr>
            <w:tcW w:w="1134" w:type="dxa"/>
          </w:tcPr>
          <w:p w14:paraId="5108691E"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2020</w:t>
            </w:r>
          </w:p>
        </w:tc>
        <w:tc>
          <w:tcPr>
            <w:tcW w:w="1275" w:type="dxa"/>
          </w:tcPr>
          <w:p w14:paraId="4AB5806F"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2021</w:t>
            </w:r>
          </w:p>
        </w:tc>
        <w:tc>
          <w:tcPr>
            <w:tcW w:w="1701" w:type="dxa"/>
          </w:tcPr>
          <w:p w14:paraId="300D08AD"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2021/2019 </w:t>
            </w:r>
          </w:p>
        </w:tc>
      </w:tr>
      <w:tr w:rsidR="00E4079B" w:rsidRPr="00B50FAE" w14:paraId="112B18C8" w14:textId="77777777" w:rsidTr="00B26D57">
        <w:trPr>
          <w:jc w:val="center"/>
        </w:trPr>
        <w:tc>
          <w:tcPr>
            <w:tcW w:w="3261" w:type="dxa"/>
          </w:tcPr>
          <w:p w14:paraId="0B769F98"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Нарықтық баға бойынша ЖІӨ</w:t>
            </w:r>
          </w:p>
        </w:tc>
        <w:tc>
          <w:tcPr>
            <w:tcW w:w="1134" w:type="dxa"/>
          </w:tcPr>
          <w:p w14:paraId="60D54A48"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млрд.</w:t>
            </w:r>
          </w:p>
          <w:p w14:paraId="718F919B"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долл. </w:t>
            </w:r>
          </w:p>
        </w:tc>
        <w:tc>
          <w:tcPr>
            <w:tcW w:w="1134" w:type="dxa"/>
          </w:tcPr>
          <w:p w14:paraId="2BD1E544"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181,67</w:t>
            </w:r>
          </w:p>
        </w:tc>
        <w:tc>
          <w:tcPr>
            <w:tcW w:w="1134" w:type="dxa"/>
          </w:tcPr>
          <w:p w14:paraId="2E552238"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171,08</w:t>
            </w:r>
          </w:p>
        </w:tc>
        <w:tc>
          <w:tcPr>
            <w:tcW w:w="1275" w:type="dxa"/>
          </w:tcPr>
          <w:p w14:paraId="130E80E2" w14:textId="77777777" w:rsidR="00E86812" w:rsidRPr="00B50FAE" w:rsidRDefault="00E86812" w:rsidP="00151A83">
            <w:pPr>
              <w:jc w:val="center"/>
              <w:rPr>
                <w:rFonts w:ascii="Times New Roman" w:hAnsi="Times New Roman" w:cs="Times New Roman"/>
                <w:sz w:val="28"/>
                <w:szCs w:val="28"/>
                <w:vertAlign w:val="superscript"/>
                <w:lang w:val="kk-KZ"/>
              </w:rPr>
            </w:pPr>
            <w:r w:rsidRPr="00B50FAE">
              <w:rPr>
                <w:rFonts w:ascii="Times New Roman" w:hAnsi="Times New Roman" w:cs="Times New Roman"/>
                <w:sz w:val="28"/>
                <w:szCs w:val="28"/>
                <w:lang w:val="kk-KZ"/>
              </w:rPr>
              <w:t>170,01</w:t>
            </w:r>
          </w:p>
        </w:tc>
        <w:tc>
          <w:tcPr>
            <w:tcW w:w="1701" w:type="dxa"/>
          </w:tcPr>
          <w:p w14:paraId="2E731CF8"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-6,5</w:t>
            </w:r>
          </w:p>
        </w:tc>
      </w:tr>
      <w:tr w:rsidR="00E4079B" w:rsidRPr="00B50FAE" w14:paraId="5D9B3234" w14:textId="77777777" w:rsidTr="00B26D57">
        <w:trPr>
          <w:jc w:val="center"/>
        </w:trPr>
        <w:tc>
          <w:tcPr>
            <w:tcW w:w="3261" w:type="dxa"/>
          </w:tcPr>
          <w:p w14:paraId="3D627D75"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Жан басына шаққандағы ЖІӨ</w:t>
            </w:r>
          </w:p>
        </w:tc>
        <w:tc>
          <w:tcPr>
            <w:tcW w:w="1134" w:type="dxa"/>
          </w:tcPr>
          <w:p w14:paraId="0673D251"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млн.</w:t>
            </w:r>
          </w:p>
          <w:p w14:paraId="2458149E"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долл. </w:t>
            </w:r>
          </w:p>
        </w:tc>
        <w:tc>
          <w:tcPr>
            <w:tcW w:w="1134" w:type="dxa"/>
          </w:tcPr>
          <w:p w14:paraId="621BA4CC"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9 587,0</w:t>
            </w:r>
          </w:p>
        </w:tc>
        <w:tc>
          <w:tcPr>
            <w:tcW w:w="1134" w:type="dxa"/>
          </w:tcPr>
          <w:p w14:paraId="598E172D"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8 598,8</w:t>
            </w:r>
          </w:p>
        </w:tc>
        <w:tc>
          <w:tcPr>
            <w:tcW w:w="1275" w:type="dxa"/>
          </w:tcPr>
          <w:p w14:paraId="3B1BF6DC" w14:textId="77777777" w:rsidR="00E86812" w:rsidRPr="00B50FAE" w:rsidRDefault="00E86812" w:rsidP="00151A83">
            <w:pPr>
              <w:rPr>
                <w:rFonts w:ascii="Times New Roman" w:hAnsi="Times New Roman" w:cs="Times New Roman"/>
                <w:sz w:val="28"/>
                <w:szCs w:val="28"/>
                <w:lang w:val="kk-KZ"/>
              </w:rPr>
            </w:pPr>
            <w:r w:rsidRPr="00B50FAE">
              <w:rPr>
                <w:rFonts w:ascii="Times New Roman" w:hAnsi="Times New Roman" w:cs="Times New Roman"/>
                <w:sz w:val="28"/>
                <w:szCs w:val="28"/>
                <w:lang w:val="kk-KZ"/>
              </w:rPr>
              <w:t>8 239,3</w:t>
            </w:r>
          </w:p>
        </w:tc>
        <w:tc>
          <w:tcPr>
            <w:tcW w:w="1701" w:type="dxa"/>
          </w:tcPr>
          <w:p w14:paraId="3ADA23C6"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-7,7</w:t>
            </w:r>
          </w:p>
        </w:tc>
      </w:tr>
      <w:tr w:rsidR="00E4079B" w:rsidRPr="00B50FAE" w14:paraId="63D78A56" w14:textId="77777777" w:rsidTr="00B26D57">
        <w:trPr>
          <w:jc w:val="center"/>
        </w:trPr>
        <w:tc>
          <w:tcPr>
            <w:tcW w:w="3261" w:type="dxa"/>
          </w:tcPr>
          <w:p w14:paraId="25E1D57A"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Өнім нарығының көлемі</w:t>
            </w:r>
          </w:p>
        </w:tc>
        <w:tc>
          <w:tcPr>
            <w:tcW w:w="1134" w:type="dxa"/>
          </w:tcPr>
          <w:p w14:paraId="63C761F7"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млрд. долл. </w:t>
            </w:r>
          </w:p>
        </w:tc>
        <w:tc>
          <w:tcPr>
            <w:tcW w:w="1134" w:type="dxa"/>
          </w:tcPr>
          <w:p w14:paraId="730626DB"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8,2</w:t>
            </w:r>
          </w:p>
        </w:tc>
        <w:tc>
          <w:tcPr>
            <w:tcW w:w="1134" w:type="dxa"/>
          </w:tcPr>
          <w:p w14:paraId="4E0D8F80"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9,0</w:t>
            </w:r>
          </w:p>
        </w:tc>
        <w:tc>
          <w:tcPr>
            <w:tcW w:w="1275" w:type="dxa"/>
          </w:tcPr>
          <w:p w14:paraId="794709B9"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8,9</w:t>
            </w:r>
          </w:p>
        </w:tc>
        <w:tc>
          <w:tcPr>
            <w:tcW w:w="1701" w:type="dxa"/>
          </w:tcPr>
          <w:p w14:paraId="354CF173"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11,4</w:t>
            </w:r>
          </w:p>
        </w:tc>
      </w:tr>
      <w:tr w:rsidR="00E4079B" w:rsidRPr="00B50FAE" w14:paraId="32FE2B06" w14:textId="77777777" w:rsidTr="00B26D57">
        <w:trPr>
          <w:jc w:val="center"/>
        </w:trPr>
        <w:tc>
          <w:tcPr>
            <w:tcW w:w="3261" w:type="dxa"/>
          </w:tcPr>
          <w:p w14:paraId="5EE302F8"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Халық</w:t>
            </w:r>
          </w:p>
        </w:tc>
        <w:tc>
          <w:tcPr>
            <w:tcW w:w="1134" w:type="dxa"/>
          </w:tcPr>
          <w:p w14:paraId="45F5DC5B"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млн. халық</w:t>
            </w:r>
          </w:p>
        </w:tc>
        <w:tc>
          <w:tcPr>
            <w:tcW w:w="1134" w:type="dxa"/>
          </w:tcPr>
          <w:p w14:paraId="041356FE"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18,39</w:t>
            </w:r>
          </w:p>
        </w:tc>
        <w:tc>
          <w:tcPr>
            <w:tcW w:w="1134" w:type="dxa"/>
          </w:tcPr>
          <w:p w14:paraId="74FD1022"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18,8</w:t>
            </w:r>
          </w:p>
        </w:tc>
        <w:tc>
          <w:tcPr>
            <w:tcW w:w="1275" w:type="dxa"/>
          </w:tcPr>
          <w:p w14:paraId="2B60DB98"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19,2</w:t>
            </w:r>
          </w:p>
        </w:tc>
        <w:tc>
          <w:tcPr>
            <w:tcW w:w="1701" w:type="dxa"/>
          </w:tcPr>
          <w:p w14:paraId="3DD517C8"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1,3</w:t>
            </w:r>
          </w:p>
        </w:tc>
      </w:tr>
      <w:tr w:rsidR="00E4079B" w:rsidRPr="00B50FAE" w14:paraId="3EDBBA25" w14:textId="77777777" w:rsidTr="00B26D57">
        <w:trPr>
          <w:jc w:val="center"/>
        </w:trPr>
        <w:tc>
          <w:tcPr>
            <w:tcW w:w="3261" w:type="dxa"/>
          </w:tcPr>
          <w:p w14:paraId="5BC55713"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Инфляция деңгейі</w:t>
            </w:r>
          </w:p>
        </w:tc>
        <w:tc>
          <w:tcPr>
            <w:tcW w:w="1134" w:type="dxa"/>
          </w:tcPr>
          <w:p w14:paraId="3CAA6233"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w:t>
            </w:r>
          </w:p>
        </w:tc>
        <w:tc>
          <w:tcPr>
            <w:tcW w:w="1134" w:type="dxa"/>
          </w:tcPr>
          <w:p w14:paraId="6F860063"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5,4</w:t>
            </w:r>
          </w:p>
        </w:tc>
        <w:tc>
          <w:tcPr>
            <w:tcW w:w="1134" w:type="dxa"/>
          </w:tcPr>
          <w:p w14:paraId="02C9C935"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6,7</w:t>
            </w:r>
          </w:p>
        </w:tc>
        <w:tc>
          <w:tcPr>
            <w:tcW w:w="1275" w:type="dxa"/>
          </w:tcPr>
          <w:p w14:paraId="1238B7D2"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8,7</w:t>
            </w:r>
          </w:p>
        </w:tc>
        <w:tc>
          <w:tcPr>
            <w:tcW w:w="1701" w:type="dxa"/>
          </w:tcPr>
          <w:p w14:paraId="24F0A44C"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w:t>
            </w:r>
          </w:p>
        </w:tc>
      </w:tr>
      <w:tr w:rsidR="00E4079B" w:rsidRPr="00B50FAE" w14:paraId="4C0FC5C1" w14:textId="77777777" w:rsidTr="00B26D57">
        <w:trPr>
          <w:jc w:val="center"/>
        </w:trPr>
        <w:tc>
          <w:tcPr>
            <w:tcW w:w="3261" w:type="dxa"/>
          </w:tcPr>
          <w:p w14:paraId="0E8102AC"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Урбанизация </w:t>
            </w:r>
          </w:p>
        </w:tc>
        <w:tc>
          <w:tcPr>
            <w:tcW w:w="1134" w:type="dxa"/>
          </w:tcPr>
          <w:p w14:paraId="0650432D"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 %</w:t>
            </w:r>
          </w:p>
        </w:tc>
        <w:tc>
          <w:tcPr>
            <w:tcW w:w="1134" w:type="dxa"/>
          </w:tcPr>
          <w:p w14:paraId="502DBBC9"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58,5%</w:t>
            </w:r>
          </w:p>
        </w:tc>
        <w:tc>
          <w:tcPr>
            <w:tcW w:w="1134" w:type="dxa"/>
          </w:tcPr>
          <w:p w14:paraId="0589EED5"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57,7</w:t>
            </w:r>
          </w:p>
        </w:tc>
        <w:tc>
          <w:tcPr>
            <w:tcW w:w="1275" w:type="dxa"/>
          </w:tcPr>
          <w:p w14:paraId="179C0892"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59,1</w:t>
            </w:r>
          </w:p>
        </w:tc>
        <w:tc>
          <w:tcPr>
            <w:tcW w:w="1701" w:type="dxa"/>
          </w:tcPr>
          <w:p w14:paraId="58017C70"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0,2</w:t>
            </w:r>
          </w:p>
        </w:tc>
      </w:tr>
      <w:tr w:rsidR="00E4079B" w:rsidRPr="00B50FAE" w14:paraId="35908DA5" w14:textId="77777777" w:rsidTr="00B26D57">
        <w:trPr>
          <w:jc w:val="center"/>
        </w:trPr>
        <w:tc>
          <w:tcPr>
            <w:tcW w:w="3261" w:type="dxa"/>
          </w:tcPr>
          <w:p w14:paraId="14225AA0"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Бөлшек сауда көлемі</w:t>
            </w:r>
          </w:p>
        </w:tc>
        <w:tc>
          <w:tcPr>
            <w:tcW w:w="1134" w:type="dxa"/>
          </w:tcPr>
          <w:p w14:paraId="04FB79FB"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млрд. долл. </w:t>
            </w:r>
          </w:p>
        </w:tc>
        <w:tc>
          <w:tcPr>
            <w:tcW w:w="1134" w:type="dxa"/>
          </w:tcPr>
          <w:p w14:paraId="3E833B18"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26,4</w:t>
            </w:r>
          </w:p>
        </w:tc>
        <w:tc>
          <w:tcPr>
            <w:tcW w:w="1134" w:type="dxa"/>
          </w:tcPr>
          <w:p w14:paraId="4B7EE84D"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28,4</w:t>
            </w:r>
          </w:p>
        </w:tc>
        <w:tc>
          <w:tcPr>
            <w:tcW w:w="1275" w:type="dxa"/>
          </w:tcPr>
          <w:p w14:paraId="5EA2B0FB"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31,5</w:t>
            </w:r>
          </w:p>
        </w:tc>
        <w:tc>
          <w:tcPr>
            <w:tcW w:w="1701" w:type="dxa"/>
          </w:tcPr>
          <w:p w14:paraId="226C7350"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-4,1</w:t>
            </w:r>
          </w:p>
        </w:tc>
      </w:tr>
      <w:tr w:rsidR="00E4079B" w:rsidRPr="00B50FAE" w14:paraId="50F7C431" w14:textId="77777777" w:rsidTr="00B26D57">
        <w:trPr>
          <w:jc w:val="center"/>
        </w:trPr>
        <w:tc>
          <w:tcPr>
            <w:tcW w:w="3261" w:type="dxa"/>
          </w:tcPr>
          <w:p w14:paraId="0596B4A8"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Бөлшек электрондық коммерция нарығының көлемі</w:t>
            </w:r>
          </w:p>
        </w:tc>
        <w:tc>
          <w:tcPr>
            <w:tcW w:w="1134" w:type="dxa"/>
          </w:tcPr>
          <w:p w14:paraId="019D4FFA"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млрд. долл. </w:t>
            </w:r>
          </w:p>
        </w:tc>
        <w:tc>
          <w:tcPr>
            <w:tcW w:w="1134" w:type="dxa"/>
          </w:tcPr>
          <w:p w14:paraId="0B11CD1D"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1,3</w:t>
            </w:r>
          </w:p>
        </w:tc>
        <w:tc>
          <w:tcPr>
            <w:tcW w:w="1134" w:type="dxa"/>
          </w:tcPr>
          <w:p w14:paraId="44F69A37"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1,4</w:t>
            </w:r>
          </w:p>
        </w:tc>
        <w:tc>
          <w:tcPr>
            <w:tcW w:w="1275" w:type="dxa"/>
          </w:tcPr>
          <w:p w14:paraId="43871CAA"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1,6</w:t>
            </w:r>
          </w:p>
        </w:tc>
        <w:tc>
          <w:tcPr>
            <w:tcW w:w="1701" w:type="dxa"/>
          </w:tcPr>
          <w:p w14:paraId="31637E79"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72,6</w:t>
            </w:r>
          </w:p>
        </w:tc>
      </w:tr>
      <w:tr w:rsidR="00E4079B" w:rsidRPr="00B50FAE" w14:paraId="670C646B" w14:textId="77777777" w:rsidTr="00B26D57">
        <w:trPr>
          <w:jc w:val="center"/>
        </w:trPr>
        <w:tc>
          <w:tcPr>
            <w:tcW w:w="3261" w:type="dxa"/>
          </w:tcPr>
          <w:p w14:paraId="4C2E7CA4"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Өнімдерді импорттау</w:t>
            </w:r>
          </w:p>
        </w:tc>
        <w:tc>
          <w:tcPr>
            <w:tcW w:w="1134" w:type="dxa"/>
          </w:tcPr>
          <w:p w14:paraId="2E708E8C"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млрд. долл. </w:t>
            </w:r>
          </w:p>
        </w:tc>
        <w:tc>
          <w:tcPr>
            <w:tcW w:w="1134" w:type="dxa"/>
          </w:tcPr>
          <w:p w14:paraId="2F196B13"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3,9*</w:t>
            </w:r>
          </w:p>
        </w:tc>
        <w:tc>
          <w:tcPr>
            <w:tcW w:w="1134" w:type="dxa"/>
          </w:tcPr>
          <w:p w14:paraId="7D2D860D"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4,1</w:t>
            </w:r>
          </w:p>
        </w:tc>
        <w:tc>
          <w:tcPr>
            <w:tcW w:w="1275" w:type="dxa"/>
          </w:tcPr>
          <w:p w14:paraId="567C8BDE"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3,9</w:t>
            </w:r>
          </w:p>
        </w:tc>
        <w:tc>
          <w:tcPr>
            <w:tcW w:w="1701" w:type="dxa"/>
          </w:tcPr>
          <w:p w14:paraId="030EBA44"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4,1</w:t>
            </w:r>
          </w:p>
        </w:tc>
      </w:tr>
      <w:tr w:rsidR="00E4079B" w:rsidRPr="00B50FAE" w14:paraId="7725D715" w14:textId="77777777" w:rsidTr="00B26D57">
        <w:trPr>
          <w:jc w:val="center"/>
        </w:trPr>
        <w:tc>
          <w:tcPr>
            <w:tcW w:w="3261" w:type="dxa"/>
          </w:tcPr>
          <w:p w14:paraId="61755309"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Өнімдерді экспорттау</w:t>
            </w:r>
          </w:p>
        </w:tc>
        <w:tc>
          <w:tcPr>
            <w:tcW w:w="1134" w:type="dxa"/>
          </w:tcPr>
          <w:p w14:paraId="6CFF5BE8"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 xml:space="preserve">млрд. долл. </w:t>
            </w:r>
          </w:p>
        </w:tc>
        <w:tc>
          <w:tcPr>
            <w:tcW w:w="1134" w:type="dxa"/>
          </w:tcPr>
          <w:p w14:paraId="1B75B2BE"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3,3</w:t>
            </w:r>
          </w:p>
        </w:tc>
        <w:tc>
          <w:tcPr>
            <w:tcW w:w="1134" w:type="dxa"/>
          </w:tcPr>
          <w:p w14:paraId="0D56E663"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3,5</w:t>
            </w:r>
          </w:p>
        </w:tc>
        <w:tc>
          <w:tcPr>
            <w:tcW w:w="1275" w:type="dxa"/>
          </w:tcPr>
          <w:p w14:paraId="59D122C1"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3,1</w:t>
            </w:r>
          </w:p>
        </w:tc>
        <w:tc>
          <w:tcPr>
            <w:tcW w:w="1701" w:type="dxa"/>
          </w:tcPr>
          <w:p w14:paraId="472F2832"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-0,6</w:t>
            </w:r>
          </w:p>
        </w:tc>
      </w:tr>
      <w:tr w:rsidR="00E4079B" w:rsidRPr="00B50FAE" w14:paraId="524CEBCB" w14:textId="77777777" w:rsidTr="00B26D57">
        <w:trPr>
          <w:jc w:val="center"/>
        </w:trPr>
        <w:tc>
          <w:tcPr>
            <w:tcW w:w="3261" w:type="dxa"/>
          </w:tcPr>
          <w:p w14:paraId="01B9476E" w14:textId="77777777" w:rsidR="00E86812" w:rsidRPr="00B50FAE" w:rsidRDefault="00E86812" w:rsidP="00151A83">
            <w:pPr>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Өнім айналымы</w:t>
            </w:r>
          </w:p>
        </w:tc>
        <w:tc>
          <w:tcPr>
            <w:tcW w:w="1134" w:type="dxa"/>
          </w:tcPr>
          <w:p w14:paraId="3BF5F1BF" w14:textId="77777777" w:rsidR="00E86812" w:rsidRPr="00B50FAE" w:rsidRDefault="00E86812" w:rsidP="00151A83">
            <w:pPr>
              <w:jc w:val="center"/>
              <w:rPr>
                <w:rFonts w:ascii="Times New Roman" w:hAnsi="Times New Roman" w:cs="Times New Roman"/>
                <w:sz w:val="28"/>
                <w:szCs w:val="28"/>
                <w:vertAlign w:val="superscript"/>
                <w:lang w:val="kk-KZ"/>
              </w:rPr>
            </w:pPr>
            <w:r w:rsidRPr="00B50FAE">
              <w:rPr>
                <w:rFonts w:ascii="Times New Roman" w:hAnsi="Times New Roman" w:cs="Times New Roman"/>
                <w:sz w:val="28"/>
                <w:szCs w:val="28"/>
                <w:lang w:val="kk-KZ"/>
              </w:rPr>
              <w:t xml:space="preserve">млрд. долл. </w:t>
            </w:r>
          </w:p>
        </w:tc>
        <w:tc>
          <w:tcPr>
            <w:tcW w:w="1134" w:type="dxa"/>
          </w:tcPr>
          <w:p w14:paraId="6547FB5D"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6,8</w:t>
            </w:r>
            <w:r w:rsidRPr="00B50FAE">
              <w:rPr>
                <w:rFonts w:ascii="Times New Roman" w:hAnsi="Times New Roman" w:cs="Times New Roman"/>
                <w:sz w:val="28"/>
                <w:szCs w:val="28"/>
                <w:vertAlign w:val="superscript"/>
                <w:lang w:val="kk-KZ"/>
              </w:rPr>
              <w:t>*</w:t>
            </w:r>
          </w:p>
        </w:tc>
        <w:tc>
          <w:tcPr>
            <w:tcW w:w="1134" w:type="dxa"/>
          </w:tcPr>
          <w:p w14:paraId="1582FA80"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7,3</w:t>
            </w:r>
          </w:p>
        </w:tc>
        <w:tc>
          <w:tcPr>
            <w:tcW w:w="1275" w:type="dxa"/>
          </w:tcPr>
          <w:p w14:paraId="5CD0C090"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6.7</w:t>
            </w:r>
          </w:p>
        </w:tc>
        <w:tc>
          <w:tcPr>
            <w:tcW w:w="1701" w:type="dxa"/>
          </w:tcPr>
          <w:p w14:paraId="4F7839C4" w14:textId="77777777" w:rsidR="00E86812" w:rsidRPr="00B50FAE" w:rsidRDefault="00E86812" w:rsidP="00151A83">
            <w:pPr>
              <w:jc w:val="center"/>
              <w:rPr>
                <w:rFonts w:ascii="Times New Roman" w:hAnsi="Times New Roman" w:cs="Times New Roman"/>
                <w:sz w:val="28"/>
                <w:szCs w:val="28"/>
                <w:lang w:val="kk-KZ"/>
              </w:rPr>
            </w:pPr>
            <w:r w:rsidRPr="00B50FAE">
              <w:rPr>
                <w:rFonts w:ascii="Times New Roman" w:hAnsi="Times New Roman" w:cs="Times New Roman"/>
                <w:sz w:val="28"/>
                <w:szCs w:val="28"/>
                <w:lang w:val="kk-KZ"/>
              </w:rPr>
              <w:t>2,0</w:t>
            </w:r>
          </w:p>
        </w:tc>
      </w:tr>
      <w:tr w:rsidR="00E4079B" w:rsidRPr="00B50FAE" w14:paraId="24EE29CB" w14:textId="77777777" w:rsidTr="00B26D57">
        <w:trPr>
          <w:jc w:val="center"/>
        </w:trPr>
        <w:tc>
          <w:tcPr>
            <w:tcW w:w="9639" w:type="dxa"/>
            <w:gridSpan w:val="6"/>
          </w:tcPr>
          <w:p w14:paraId="6BFEB18C" w14:textId="77777777" w:rsidR="00E86812" w:rsidRPr="00B50FAE" w:rsidRDefault="000B1120" w:rsidP="00C02285">
            <w:pPr>
              <w:rPr>
                <w:rFonts w:ascii="Times New Roman" w:hAnsi="Times New Roman" w:cs="Times New Roman"/>
                <w:sz w:val="28"/>
                <w:szCs w:val="28"/>
                <w:lang w:val="kk-KZ"/>
              </w:rPr>
            </w:pPr>
            <w:r w:rsidRPr="00B50FAE">
              <w:rPr>
                <w:rFonts w:ascii="Times New Roman" w:hAnsi="Times New Roman" w:cs="Times New Roman"/>
                <w:sz w:val="28"/>
                <w:szCs w:val="28"/>
                <w:lang w:val="kk-KZ"/>
              </w:rPr>
              <w:t>Ескертпе:</w:t>
            </w:r>
            <w:r w:rsidR="00E83BA0" w:rsidRPr="00B50FAE">
              <w:rPr>
                <w:rFonts w:ascii="Times New Roman" w:hAnsi="Times New Roman" w:cs="Times New Roman"/>
                <w:sz w:val="28"/>
                <w:szCs w:val="28"/>
                <w:lang w:val="kk-KZ"/>
              </w:rPr>
              <w:t xml:space="preserve"> </w:t>
            </w:r>
            <w:r w:rsidR="00E56C31" w:rsidRPr="00B50FAE">
              <w:rPr>
                <w:rFonts w:ascii="Times New Roman" w:hAnsi="Times New Roman" w:cs="Times New Roman"/>
                <w:sz w:val="28"/>
                <w:szCs w:val="28"/>
                <w:lang w:val="kk-KZ"/>
              </w:rPr>
              <w:t>[7</w:t>
            </w:r>
            <w:r w:rsidR="00C02285" w:rsidRPr="00B50FAE">
              <w:rPr>
                <w:rFonts w:ascii="Times New Roman" w:hAnsi="Times New Roman" w:cs="Times New Roman"/>
                <w:sz w:val="28"/>
                <w:szCs w:val="28"/>
                <w:lang w:val="kk-KZ"/>
              </w:rPr>
              <w:t>0</w:t>
            </w:r>
            <w:r w:rsidR="00E86812" w:rsidRPr="00B50FAE">
              <w:rPr>
                <w:rFonts w:ascii="Times New Roman" w:hAnsi="Times New Roman" w:cs="Times New Roman"/>
                <w:sz w:val="28"/>
                <w:szCs w:val="28"/>
                <w:lang w:val="kk-KZ"/>
              </w:rPr>
              <w:t xml:space="preserve">] әдебиет негізінде құрастырылған </w:t>
            </w:r>
          </w:p>
        </w:tc>
      </w:tr>
    </w:tbl>
    <w:p w14:paraId="5FC613CE" w14:textId="77777777" w:rsidR="00E86812" w:rsidRPr="00F31157" w:rsidRDefault="00E86812" w:rsidP="00E86812">
      <w:pPr>
        <w:ind w:firstLine="567"/>
        <w:jc w:val="both"/>
        <w:rPr>
          <w:rFonts w:ascii="Times New Roman" w:hAnsi="Times New Roman" w:cs="Times New Roman"/>
          <w:sz w:val="28"/>
          <w:szCs w:val="28"/>
          <w:lang w:val="kk-KZ"/>
        </w:rPr>
      </w:pPr>
    </w:p>
    <w:p w14:paraId="4CF2B57B" w14:textId="77777777" w:rsidR="00E86812" w:rsidRPr="00F31157" w:rsidRDefault="00E86812" w:rsidP="00B26D57">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Осылайша, 1</w:t>
      </w:r>
      <w:r w:rsidR="00C91774">
        <w:rPr>
          <w:rFonts w:ascii="Times New Roman" w:hAnsi="Times New Roman" w:cs="Times New Roman"/>
          <w:sz w:val="28"/>
          <w:szCs w:val="28"/>
          <w:lang w:val="kk-KZ"/>
        </w:rPr>
        <w:t>3</w:t>
      </w:r>
      <w:r w:rsidRPr="00F31157">
        <w:rPr>
          <w:rFonts w:ascii="Times New Roman" w:hAnsi="Times New Roman" w:cs="Times New Roman"/>
          <w:sz w:val="28"/>
          <w:szCs w:val="28"/>
          <w:lang w:val="kk-KZ"/>
        </w:rPr>
        <w:t xml:space="preserve">-кестедегі </w:t>
      </w:r>
      <w:r w:rsidR="004B66C0" w:rsidRPr="00F31157">
        <w:rPr>
          <w:rFonts w:ascii="Times New Roman" w:hAnsi="Times New Roman" w:cs="Times New Roman"/>
          <w:sz w:val="28"/>
          <w:szCs w:val="28"/>
          <w:lang w:val="kk-KZ"/>
        </w:rPr>
        <w:t>көрсеткіштер</w:t>
      </w:r>
      <w:r w:rsidRPr="00F31157">
        <w:rPr>
          <w:rFonts w:ascii="Times New Roman" w:hAnsi="Times New Roman" w:cs="Times New Roman"/>
          <w:sz w:val="28"/>
          <w:szCs w:val="28"/>
          <w:lang w:val="kk-KZ"/>
        </w:rPr>
        <w:t xml:space="preserve"> 2020 жылы Қазақстан</w:t>
      </w:r>
      <w:r w:rsidR="00717BCB" w:rsidRPr="00F31157">
        <w:rPr>
          <w:rFonts w:ascii="Times New Roman" w:hAnsi="Times New Roman" w:cs="Times New Roman"/>
          <w:sz w:val="28"/>
          <w:szCs w:val="28"/>
          <w:lang w:val="kk-KZ"/>
        </w:rPr>
        <w:t xml:space="preserve"> Республикасының</w:t>
      </w:r>
      <w:r w:rsidRPr="00F31157">
        <w:rPr>
          <w:rFonts w:ascii="Times New Roman" w:hAnsi="Times New Roman" w:cs="Times New Roman"/>
          <w:sz w:val="28"/>
          <w:szCs w:val="28"/>
          <w:lang w:val="kk-KZ"/>
        </w:rPr>
        <w:t xml:space="preserve"> ЖІӨ аздап төмендегенін және 171,08 млрд долларды құрағанын көрсетеді. 2019 жылы бұл көрсеткіштің құны 181,67 млрд доллар, яғни өткен жылмен салыстырғанда өзгеріс - 10,58 млрд долларды (-5,83%) құрады. Қазақстанның ЖІӨ-нің абсолютті максималды мәні 2016 жылы тіркелді, содан кейін ол 236,63 млрд доллар болды.</w:t>
      </w:r>
      <w:r w:rsidR="004B66C0"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Қазақстанның  ЖІӨ  абсо</w:t>
      </w:r>
      <w:r w:rsidR="008A5D1C" w:rsidRPr="00F31157">
        <w:rPr>
          <w:rFonts w:ascii="Times New Roman" w:hAnsi="Times New Roman" w:cs="Times New Roman"/>
          <w:sz w:val="28"/>
          <w:szCs w:val="28"/>
          <w:lang w:val="kk-KZ"/>
        </w:rPr>
        <w:t>лютті ең төменгі мәні 1999 жылы</w:t>
      </w:r>
      <w:r w:rsidRPr="00F31157">
        <w:rPr>
          <w:rFonts w:ascii="Times New Roman" w:hAnsi="Times New Roman" w:cs="Times New Roman"/>
          <w:sz w:val="28"/>
          <w:szCs w:val="28"/>
          <w:lang w:val="kk-KZ"/>
        </w:rPr>
        <w:t xml:space="preserve"> 16,87 млрд долла</w:t>
      </w:r>
      <w:bookmarkStart w:id="22" w:name="_Hlk103533249"/>
      <w:r w:rsidRPr="00F31157">
        <w:rPr>
          <w:rFonts w:ascii="Times New Roman" w:hAnsi="Times New Roman" w:cs="Times New Roman"/>
          <w:sz w:val="28"/>
          <w:szCs w:val="28"/>
          <w:lang w:val="kk-KZ"/>
        </w:rPr>
        <w:t xml:space="preserve">р болса,соңғы он жылда ЖІӨ-нің ең жоғарғы мәніге </w:t>
      </w:r>
      <w:bookmarkEnd w:id="22"/>
      <w:r w:rsidRPr="00F31157">
        <w:rPr>
          <w:rFonts w:ascii="Times New Roman" w:hAnsi="Times New Roman" w:cs="Times New Roman"/>
          <w:sz w:val="28"/>
          <w:szCs w:val="28"/>
          <w:lang w:val="kk-KZ"/>
        </w:rPr>
        <w:t>ие болды. 2013 жылы көрсеткіштің мәні 236,63 млрд долларды  құрап, ал ең азы 2016 жылы 137,28 млрд долларды көрсетті [</w:t>
      </w:r>
      <w:r w:rsidR="00E56C31" w:rsidRPr="00F31157">
        <w:rPr>
          <w:rFonts w:ascii="Times New Roman" w:hAnsi="Times New Roman" w:cs="Times New Roman"/>
          <w:sz w:val="28"/>
          <w:szCs w:val="28"/>
          <w:lang w:val="kk-KZ"/>
        </w:rPr>
        <w:t>7</w:t>
      </w:r>
      <w:r w:rsidR="00C91774">
        <w:rPr>
          <w:rFonts w:ascii="Times New Roman" w:hAnsi="Times New Roman" w:cs="Times New Roman"/>
          <w:sz w:val="28"/>
          <w:szCs w:val="28"/>
          <w:lang w:val="kk-KZ"/>
        </w:rPr>
        <w:t>0</w:t>
      </w:r>
      <w:r w:rsidRPr="00F31157">
        <w:rPr>
          <w:rFonts w:ascii="Times New Roman" w:hAnsi="Times New Roman" w:cs="Times New Roman"/>
          <w:sz w:val="28"/>
          <w:szCs w:val="28"/>
          <w:lang w:val="kk-KZ"/>
        </w:rPr>
        <w:t>]. Ауыл шаруашылығының жалпы ішкі өнімдегі үлесі 2019 жылмен</w:t>
      </w:r>
      <w:r w:rsidR="00A6405C" w:rsidRPr="00F31157">
        <w:rPr>
          <w:rFonts w:ascii="Times New Roman" w:hAnsi="Times New Roman" w:cs="Times New Roman"/>
          <w:sz w:val="28"/>
          <w:szCs w:val="28"/>
          <w:lang w:val="kk-KZ"/>
        </w:rPr>
        <w:t xml:space="preserve"> салыстырғанда 2021 жылы 5,2%</w:t>
      </w:r>
      <w:r w:rsidRPr="00F31157">
        <w:rPr>
          <w:rFonts w:ascii="Times New Roman" w:hAnsi="Times New Roman" w:cs="Times New Roman"/>
          <w:sz w:val="28"/>
          <w:szCs w:val="28"/>
          <w:lang w:val="kk-KZ"/>
        </w:rPr>
        <w:t xml:space="preserve"> өсті. </w:t>
      </w:r>
      <w:r w:rsidR="00A6405C" w:rsidRPr="00F31157">
        <w:rPr>
          <w:rFonts w:ascii="Times New Roman" w:hAnsi="Times New Roman" w:cs="Times New Roman"/>
          <w:sz w:val="28"/>
          <w:szCs w:val="28"/>
          <w:lang w:val="kk-KZ"/>
        </w:rPr>
        <w:t>1</w:t>
      </w:r>
      <w:r w:rsidR="008A5D1C" w:rsidRPr="00F31157">
        <w:rPr>
          <w:rFonts w:ascii="Times New Roman" w:hAnsi="Times New Roman" w:cs="Times New Roman"/>
          <w:sz w:val="28"/>
          <w:szCs w:val="28"/>
          <w:lang w:val="kk-KZ"/>
        </w:rPr>
        <w:t>3</w:t>
      </w:r>
      <w:r w:rsidRPr="00F31157">
        <w:rPr>
          <w:rFonts w:ascii="Times New Roman" w:hAnsi="Times New Roman" w:cs="Times New Roman"/>
          <w:sz w:val="28"/>
          <w:szCs w:val="28"/>
          <w:lang w:val="kk-KZ"/>
        </w:rPr>
        <w:t>-кестеге сәйкес, нақты ЖІӨ өсімі</w:t>
      </w:r>
      <w:r w:rsidR="00717BCB" w:rsidRPr="00F31157">
        <w:rPr>
          <w:rFonts w:ascii="Times New Roman" w:hAnsi="Times New Roman" w:cs="Times New Roman"/>
          <w:sz w:val="28"/>
          <w:szCs w:val="28"/>
          <w:lang w:val="kk-KZ"/>
        </w:rPr>
        <w:t>нің</w:t>
      </w:r>
      <w:r w:rsidRPr="00F31157">
        <w:rPr>
          <w:rFonts w:ascii="Times New Roman" w:hAnsi="Times New Roman" w:cs="Times New Roman"/>
          <w:sz w:val="28"/>
          <w:szCs w:val="28"/>
          <w:lang w:val="kk-KZ"/>
        </w:rPr>
        <w:t xml:space="preserve"> кезеңде инфляцияның </w:t>
      </w:r>
      <w:r w:rsidR="00A6405C" w:rsidRPr="00F31157">
        <w:rPr>
          <w:rFonts w:ascii="Times New Roman" w:hAnsi="Times New Roman" w:cs="Times New Roman"/>
          <w:sz w:val="28"/>
          <w:szCs w:val="28"/>
          <w:lang w:val="kk-KZ"/>
        </w:rPr>
        <w:t xml:space="preserve">даму үрдісі байқалатынын </w:t>
      </w:r>
      <w:r w:rsidRPr="00F31157">
        <w:rPr>
          <w:rFonts w:ascii="Times New Roman" w:hAnsi="Times New Roman" w:cs="Times New Roman"/>
          <w:sz w:val="28"/>
          <w:szCs w:val="28"/>
          <w:lang w:val="kk-KZ"/>
        </w:rPr>
        <w:t>көруге болады</w:t>
      </w:r>
      <w:r w:rsidR="00717BCB"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w:t>
      </w:r>
      <w:r w:rsidR="00717BCB" w:rsidRPr="00F31157">
        <w:rPr>
          <w:rFonts w:ascii="Times New Roman" w:hAnsi="Times New Roman" w:cs="Times New Roman"/>
          <w:sz w:val="28"/>
          <w:szCs w:val="28"/>
          <w:lang w:val="kk-KZ"/>
        </w:rPr>
        <w:t>Б</w:t>
      </w:r>
      <w:r w:rsidRPr="00F31157">
        <w:rPr>
          <w:rFonts w:ascii="Times New Roman" w:hAnsi="Times New Roman" w:cs="Times New Roman"/>
          <w:sz w:val="28"/>
          <w:szCs w:val="28"/>
          <w:lang w:val="kk-KZ"/>
        </w:rPr>
        <w:t>ұл</w:t>
      </w:r>
      <w:r w:rsidR="00717BCB"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2021 жылға тән және инфляция деңгейі - 8,7% жетті.</w:t>
      </w:r>
    </w:p>
    <w:p w14:paraId="1628FBE3" w14:textId="77777777" w:rsidR="00E86812" w:rsidRPr="00F31157" w:rsidRDefault="00E86812" w:rsidP="00B26D57">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2022 жылғы 1 наурыздағы жағдай бойынша Қазақстан</w:t>
      </w:r>
      <w:r w:rsidR="004B66C0" w:rsidRPr="00F31157">
        <w:rPr>
          <w:rFonts w:ascii="Times New Roman" w:hAnsi="Times New Roman" w:cs="Times New Roman"/>
          <w:sz w:val="28"/>
          <w:szCs w:val="28"/>
          <w:lang w:val="kk-KZ"/>
        </w:rPr>
        <w:t xml:space="preserve"> Республикасының</w:t>
      </w:r>
      <w:r w:rsidRPr="00F31157">
        <w:rPr>
          <w:rFonts w:ascii="Times New Roman" w:hAnsi="Times New Roman" w:cs="Times New Roman"/>
          <w:sz w:val="28"/>
          <w:szCs w:val="28"/>
          <w:lang w:val="kk-KZ"/>
        </w:rPr>
        <w:t xml:space="preserve"> халқының жалпы саны 19 160 698 адамды құрайды</w:t>
      </w:r>
      <w:r w:rsidR="004B66C0"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w:t>
      </w:r>
      <w:r w:rsidR="004B66C0" w:rsidRPr="00F31157">
        <w:rPr>
          <w:rFonts w:ascii="Times New Roman" w:hAnsi="Times New Roman" w:cs="Times New Roman"/>
          <w:sz w:val="28"/>
          <w:szCs w:val="28"/>
          <w:lang w:val="kk-KZ"/>
        </w:rPr>
        <w:t>О</w:t>
      </w:r>
      <w:r w:rsidRPr="00F31157">
        <w:rPr>
          <w:rFonts w:ascii="Times New Roman" w:hAnsi="Times New Roman" w:cs="Times New Roman"/>
          <w:sz w:val="28"/>
          <w:szCs w:val="28"/>
          <w:lang w:val="kk-KZ"/>
        </w:rPr>
        <w:t>ның</w:t>
      </w:r>
      <w:r w:rsidR="004B66C0"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ішінде қала халқы 11 404 957 адам</w:t>
      </w:r>
      <w:r w:rsidR="00B07BDC"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(59,9%) және 7755741 адам (39,1%) ауылдық жерде тұрады. Ауылдарда тұратын халықтың 2021 жылы еңбекке қабілетті халық саны 58% </w:t>
      </w:r>
      <w:r w:rsidRPr="00F31157">
        <w:rPr>
          <w:rFonts w:ascii="Times New Roman" w:hAnsi="Times New Roman" w:cs="Times New Roman"/>
          <w:sz w:val="28"/>
          <w:szCs w:val="28"/>
          <w:lang w:val="kk-KZ"/>
        </w:rPr>
        <w:lastRenderedPageBreak/>
        <w:t>немесе 4 498 329 адам санына жетті. Ауылдағы жұмыспен қамтылған халықтың көбісі жалдамалы (31 % немесе 1 394 482 адам) және өзін-өзі жұмыспен қамтығандар (58 % немесе 2 609 030 адам) болып табылады.</w:t>
      </w:r>
    </w:p>
    <w:p w14:paraId="3D5402E4" w14:textId="77777777" w:rsidR="00E86812" w:rsidRPr="00F31157" w:rsidRDefault="00E86812" w:rsidP="00B26D57">
      <w:pPr>
        <w:ind w:firstLine="709"/>
        <w:jc w:val="both"/>
        <w:rPr>
          <w:rFonts w:ascii="Times New Roman" w:hAnsi="Times New Roman" w:cs="Times New Roman"/>
          <w:sz w:val="28"/>
          <w:szCs w:val="28"/>
          <w:lang w:val="kk-KZ"/>
        </w:rPr>
      </w:pPr>
      <w:bookmarkStart w:id="23" w:name="_Hlk103533296"/>
      <w:r w:rsidRPr="00F31157">
        <w:rPr>
          <w:rFonts w:ascii="Times New Roman" w:hAnsi="Times New Roman" w:cs="Times New Roman"/>
          <w:sz w:val="28"/>
          <w:szCs w:val="28"/>
          <w:lang w:val="kk-KZ"/>
        </w:rPr>
        <w:t>2020 жылы Қазақстан</w:t>
      </w:r>
      <w:r w:rsidR="00B35720" w:rsidRPr="00F31157">
        <w:rPr>
          <w:rFonts w:ascii="Times New Roman" w:hAnsi="Times New Roman" w:cs="Times New Roman"/>
          <w:sz w:val="28"/>
          <w:szCs w:val="28"/>
          <w:lang w:val="kk-KZ"/>
        </w:rPr>
        <w:t xml:space="preserve"> Республикасының</w:t>
      </w:r>
      <w:r w:rsidRPr="00F31157">
        <w:rPr>
          <w:rFonts w:ascii="Times New Roman" w:hAnsi="Times New Roman" w:cs="Times New Roman"/>
          <w:sz w:val="28"/>
          <w:szCs w:val="28"/>
          <w:lang w:val="kk-KZ"/>
        </w:rPr>
        <w:t xml:space="preserve"> экономикасы COVID-19 пандемиясынан туындаған дағдарысты бастан өткерді. </w:t>
      </w:r>
      <w:r w:rsidR="00C306C6" w:rsidRPr="00F31157">
        <w:rPr>
          <w:rFonts w:ascii="Times New Roman" w:hAnsi="Times New Roman" w:cs="Times New Roman"/>
          <w:sz w:val="28"/>
          <w:szCs w:val="28"/>
          <w:lang w:val="kk-KZ"/>
        </w:rPr>
        <w:t>Мемлекеттің</w:t>
      </w:r>
      <w:r w:rsidRPr="00F31157">
        <w:rPr>
          <w:rFonts w:ascii="Times New Roman" w:hAnsi="Times New Roman" w:cs="Times New Roman"/>
          <w:sz w:val="28"/>
          <w:szCs w:val="28"/>
          <w:lang w:val="kk-KZ"/>
        </w:rPr>
        <w:t xml:space="preserve"> ЖІӨ 2020 жылдың қаңтар-маусым айларында 1,8%-ға </w:t>
      </w:r>
      <w:r w:rsidR="00B35720" w:rsidRPr="00F31157">
        <w:rPr>
          <w:rFonts w:ascii="Times New Roman" w:hAnsi="Times New Roman" w:cs="Times New Roman"/>
          <w:sz w:val="28"/>
          <w:szCs w:val="28"/>
          <w:lang w:val="kk-KZ"/>
        </w:rPr>
        <w:t>төмендеді</w:t>
      </w:r>
      <w:r w:rsidR="00F52CCE">
        <w:rPr>
          <w:rFonts w:ascii="Times New Roman" w:hAnsi="Times New Roman" w:cs="Times New Roman"/>
          <w:sz w:val="28"/>
          <w:szCs w:val="28"/>
          <w:lang w:val="kk-KZ"/>
        </w:rPr>
        <w:t xml:space="preserve"> </w:t>
      </w:r>
      <w:r w:rsidR="00F52CCE" w:rsidRPr="00F31157">
        <w:rPr>
          <w:rFonts w:ascii="Times New Roman" w:hAnsi="Times New Roman" w:cs="Times New Roman"/>
          <w:sz w:val="28"/>
          <w:szCs w:val="28"/>
          <w:lang w:val="kk-KZ"/>
        </w:rPr>
        <w:t>[7</w:t>
      </w:r>
      <w:r w:rsidR="00F52CCE">
        <w:rPr>
          <w:rFonts w:ascii="Times New Roman" w:hAnsi="Times New Roman" w:cs="Times New Roman"/>
          <w:sz w:val="28"/>
          <w:szCs w:val="28"/>
          <w:lang w:val="kk-KZ"/>
        </w:rPr>
        <w:t>1</w:t>
      </w:r>
      <w:r w:rsidR="00F52CCE"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w:t>
      </w:r>
      <w:bookmarkEnd w:id="23"/>
      <w:r w:rsidRPr="00F31157">
        <w:rPr>
          <w:rFonts w:ascii="Times New Roman" w:hAnsi="Times New Roman" w:cs="Times New Roman"/>
          <w:sz w:val="28"/>
          <w:szCs w:val="28"/>
          <w:lang w:val="kk-KZ"/>
        </w:rPr>
        <w:t xml:space="preserve">COVID-19 пандемиясы Қазақстан Республикасына іскерлік белсенділікке </w:t>
      </w:r>
      <w:r w:rsidR="00B35720" w:rsidRPr="00F31157">
        <w:rPr>
          <w:rFonts w:ascii="Times New Roman" w:hAnsi="Times New Roman" w:cs="Times New Roman"/>
          <w:sz w:val="28"/>
          <w:szCs w:val="28"/>
          <w:lang w:val="kk-KZ"/>
        </w:rPr>
        <w:t xml:space="preserve">2 </w:t>
      </w:r>
      <w:r w:rsidRPr="00F31157">
        <w:rPr>
          <w:rFonts w:ascii="Times New Roman" w:hAnsi="Times New Roman" w:cs="Times New Roman"/>
          <w:sz w:val="28"/>
          <w:szCs w:val="28"/>
          <w:lang w:val="kk-KZ"/>
        </w:rPr>
        <w:t xml:space="preserve">негізгі бағыт арқылы әсер </w:t>
      </w:r>
      <w:r w:rsidR="00B35720" w:rsidRPr="00F31157">
        <w:rPr>
          <w:rFonts w:ascii="Times New Roman" w:hAnsi="Times New Roman" w:cs="Times New Roman"/>
          <w:sz w:val="28"/>
          <w:szCs w:val="28"/>
          <w:lang w:val="kk-KZ"/>
        </w:rPr>
        <w:t>етті</w:t>
      </w:r>
      <w:r w:rsidRPr="00F31157">
        <w:rPr>
          <w:rFonts w:ascii="Times New Roman" w:hAnsi="Times New Roman" w:cs="Times New Roman"/>
          <w:sz w:val="28"/>
          <w:szCs w:val="28"/>
          <w:lang w:val="kk-KZ"/>
        </w:rPr>
        <w:t>.</w:t>
      </w:r>
    </w:p>
    <w:p w14:paraId="5AFFACFC" w14:textId="77777777" w:rsidR="00E86812" w:rsidRPr="00F31157" w:rsidRDefault="00E86812" w:rsidP="00B26D57">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1) Қазақстан</w:t>
      </w:r>
      <w:r w:rsidR="00B35720" w:rsidRPr="00F31157">
        <w:rPr>
          <w:rFonts w:ascii="Times New Roman" w:hAnsi="Times New Roman" w:cs="Times New Roman"/>
          <w:sz w:val="28"/>
          <w:szCs w:val="28"/>
          <w:lang w:val="kk-KZ"/>
        </w:rPr>
        <w:t xml:space="preserve"> Республикасының</w:t>
      </w:r>
      <w:r w:rsidRPr="00F31157">
        <w:rPr>
          <w:rFonts w:ascii="Times New Roman" w:hAnsi="Times New Roman" w:cs="Times New Roman"/>
          <w:sz w:val="28"/>
          <w:szCs w:val="28"/>
          <w:lang w:val="kk-KZ"/>
        </w:rPr>
        <w:t xml:space="preserve"> экспортқа сұраныс</w:t>
      </w:r>
      <w:r w:rsidR="00B35720" w:rsidRPr="00F31157">
        <w:rPr>
          <w:rFonts w:ascii="Times New Roman" w:hAnsi="Times New Roman" w:cs="Times New Roman"/>
          <w:sz w:val="28"/>
          <w:szCs w:val="28"/>
          <w:lang w:val="kk-KZ"/>
        </w:rPr>
        <w:t>ының</w:t>
      </w:r>
      <w:r w:rsidRPr="00F31157">
        <w:rPr>
          <w:rFonts w:ascii="Times New Roman" w:hAnsi="Times New Roman" w:cs="Times New Roman"/>
          <w:sz w:val="28"/>
          <w:szCs w:val="28"/>
          <w:lang w:val="kk-KZ"/>
        </w:rPr>
        <w:t xml:space="preserve"> азаюына, бағаның төмендеуіне байланысты шикізатты шетелге жеткізуден түсетін бюджет кірістерінің және кәсіпкерлік сектордың қысқаруына, сыртқы экономикалық жағдайлардың, іскерлік жағдайдың </w:t>
      </w:r>
      <w:r w:rsidR="00B35720" w:rsidRPr="00F31157">
        <w:rPr>
          <w:rFonts w:ascii="Times New Roman" w:hAnsi="Times New Roman" w:cs="Times New Roman"/>
          <w:sz w:val="28"/>
          <w:szCs w:val="28"/>
          <w:lang w:val="kk-KZ"/>
        </w:rPr>
        <w:t>күрт төмендеуіне алып келді</w:t>
      </w:r>
      <w:r w:rsidRPr="00F31157">
        <w:rPr>
          <w:rFonts w:ascii="Times New Roman" w:hAnsi="Times New Roman" w:cs="Times New Roman"/>
          <w:sz w:val="28"/>
          <w:szCs w:val="28"/>
          <w:lang w:val="kk-KZ"/>
        </w:rPr>
        <w:t>.</w:t>
      </w:r>
    </w:p>
    <w:p w14:paraId="1D9C1651" w14:textId="77777777" w:rsidR="00E86812" w:rsidRPr="00F31157" w:rsidRDefault="00E86812" w:rsidP="00B26D57">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2) Ішкі санитарлық іс-шараларды жүргізу, бірінші кезекте 2020 жылдың наурыз айының ортасынан мамыр айының ортасына дейін тұтынушылық және инвестициялық сұраныстың ауқымды төмендеуіне әкелген карантинді енгізу. Пандемияның негізгі әсері екінші тоқсанда болды</w:t>
      </w:r>
      <w:r w:rsidR="00A46E6E"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w:t>
      </w:r>
      <w:r w:rsidR="00A46E6E" w:rsidRPr="00F31157">
        <w:rPr>
          <w:rFonts w:ascii="Times New Roman" w:hAnsi="Times New Roman" w:cs="Times New Roman"/>
          <w:sz w:val="28"/>
          <w:szCs w:val="28"/>
          <w:lang w:val="kk-KZ"/>
        </w:rPr>
        <w:t>О</w:t>
      </w:r>
      <w:r w:rsidRPr="00F31157">
        <w:rPr>
          <w:rFonts w:ascii="Times New Roman" w:hAnsi="Times New Roman" w:cs="Times New Roman"/>
          <w:sz w:val="28"/>
          <w:szCs w:val="28"/>
          <w:lang w:val="kk-KZ"/>
        </w:rPr>
        <w:t>дан</w:t>
      </w:r>
      <w:r w:rsidR="00A46E6E"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кейін өндіріс жылына 6,0%-ға төмендеді. </w:t>
      </w:r>
      <w:r w:rsidR="00A46E6E" w:rsidRPr="00F31157">
        <w:rPr>
          <w:rFonts w:ascii="Times New Roman" w:hAnsi="Times New Roman" w:cs="Times New Roman"/>
          <w:sz w:val="28"/>
          <w:szCs w:val="28"/>
          <w:lang w:val="kk-KZ"/>
        </w:rPr>
        <w:t>Еуразиялық даму банкінің (</w:t>
      </w:r>
      <w:r w:rsidRPr="00F31157">
        <w:rPr>
          <w:rFonts w:ascii="Times New Roman" w:hAnsi="Times New Roman" w:cs="Times New Roman"/>
          <w:sz w:val="28"/>
          <w:szCs w:val="28"/>
          <w:lang w:val="kk-KZ"/>
        </w:rPr>
        <w:t>ЕАДБ</w:t>
      </w:r>
      <w:r w:rsidR="00A46E6E"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бағалауы бойынша </w:t>
      </w:r>
      <w:r w:rsidR="00A46E6E" w:rsidRPr="00F31157">
        <w:rPr>
          <w:rFonts w:ascii="Times New Roman" w:hAnsi="Times New Roman" w:cs="Times New Roman"/>
          <w:sz w:val="28"/>
          <w:szCs w:val="28"/>
          <w:lang w:val="kk-KZ"/>
        </w:rPr>
        <w:t>тиімсіз</w:t>
      </w:r>
      <w:r w:rsidRPr="00F31157">
        <w:rPr>
          <w:rFonts w:ascii="Times New Roman" w:hAnsi="Times New Roman" w:cs="Times New Roman"/>
          <w:sz w:val="28"/>
          <w:szCs w:val="28"/>
          <w:lang w:val="kk-KZ"/>
        </w:rPr>
        <w:t xml:space="preserve"> әсерлер циклдік құлдырауда көбірек байқалды</w:t>
      </w:r>
      <w:r w:rsidR="00B07BDC"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w:t>
      </w:r>
      <w:r w:rsidR="00B07BDC" w:rsidRPr="00F31157">
        <w:rPr>
          <w:rFonts w:ascii="Times New Roman" w:hAnsi="Times New Roman" w:cs="Times New Roman"/>
          <w:sz w:val="28"/>
          <w:szCs w:val="28"/>
          <w:lang w:val="kk-KZ"/>
        </w:rPr>
        <w:t>Д</w:t>
      </w:r>
      <w:r w:rsidRPr="00F31157">
        <w:rPr>
          <w:rFonts w:ascii="Times New Roman" w:hAnsi="Times New Roman" w:cs="Times New Roman"/>
          <w:sz w:val="28"/>
          <w:szCs w:val="28"/>
          <w:lang w:val="kk-KZ"/>
        </w:rPr>
        <w:t>егенмен</w:t>
      </w:r>
      <w:r w:rsidR="00B07BDC"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әлеуетті ЖІӨ өсу қарқыны да 0,5-1,4</w:t>
      </w:r>
      <w:r w:rsidR="00B07BDC" w:rsidRPr="00F31157">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төмендеп,</w:t>
      </w:r>
      <w:r w:rsidR="00B07BDC"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дағдарысқа дейінгі кез</w:t>
      </w:r>
      <w:r w:rsidR="008D6E98" w:rsidRPr="00F31157">
        <w:rPr>
          <w:rFonts w:ascii="Times New Roman" w:hAnsi="Times New Roman" w:cs="Times New Roman"/>
          <w:sz w:val="28"/>
          <w:szCs w:val="28"/>
          <w:lang w:val="kk-KZ"/>
        </w:rPr>
        <w:t>еңде</w:t>
      </w:r>
      <w:r w:rsidRPr="00F31157">
        <w:rPr>
          <w:rFonts w:ascii="Times New Roman" w:hAnsi="Times New Roman" w:cs="Times New Roman"/>
          <w:sz w:val="28"/>
          <w:szCs w:val="28"/>
          <w:lang w:val="kk-KZ"/>
        </w:rPr>
        <w:t xml:space="preserve"> 2,2–3,5% болды (11-сурет). </w:t>
      </w:r>
      <w:r w:rsidR="00B07BDC" w:rsidRPr="00F31157">
        <w:rPr>
          <w:rFonts w:ascii="Times New Roman" w:hAnsi="Times New Roman" w:cs="Times New Roman"/>
          <w:sz w:val="28"/>
          <w:szCs w:val="28"/>
          <w:lang w:val="kk-KZ"/>
        </w:rPr>
        <w:t>Э</w:t>
      </w:r>
      <w:r w:rsidRPr="00F31157">
        <w:rPr>
          <w:rFonts w:ascii="Times New Roman" w:hAnsi="Times New Roman" w:cs="Times New Roman"/>
          <w:sz w:val="28"/>
          <w:szCs w:val="28"/>
          <w:lang w:val="kk-KZ"/>
        </w:rPr>
        <w:t>пидемиологиялық</w:t>
      </w:r>
      <w:r w:rsidR="00B07BDC"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жағдайдың экономикалық және әлеуметтік әсерін </w:t>
      </w:r>
      <w:r w:rsidR="008D6E98" w:rsidRPr="00F31157">
        <w:rPr>
          <w:rFonts w:ascii="Times New Roman" w:hAnsi="Times New Roman" w:cs="Times New Roman"/>
          <w:sz w:val="28"/>
          <w:szCs w:val="28"/>
          <w:lang w:val="kk-KZ"/>
        </w:rPr>
        <w:t>төмендетуге</w:t>
      </w:r>
      <w:r w:rsidRPr="00F31157">
        <w:rPr>
          <w:rFonts w:ascii="Times New Roman" w:hAnsi="Times New Roman" w:cs="Times New Roman"/>
          <w:sz w:val="28"/>
          <w:szCs w:val="28"/>
          <w:lang w:val="kk-KZ"/>
        </w:rPr>
        <w:t xml:space="preserve"> мемлекеттік бюджетт</w:t>
      </w:r>
      <w:r w:rsidR="00B07BDC" w:rsidRPr="00F31157">
        <w:rPr>
          <w:rFonts w:ascii="Times New Roman" w:hAnsi="Times New Roman" w:cs="Times New Roman"/>
          <w:sz w:val="28"/>
          <w:szCs w:val="28"/>
          <w:lang w:val="kk-KZ"/>
        </w:rPr>
        <w:t>ен</w:t>
      </w:r>
      <w:r w:rsidRPr="00F31157">
        <w:rPr>
          <w:rFonts w:ascii="Times New Roman" w:hAnsi="Times New Roman" w:cs="Times New Roman"/>
          <w:sz w:val="28"/>
          <w:szCs w:val="28"/>
          <w:lang w:val="kk-KZ"/>
        </w:rPr>
        <w:t>, ақшалай және макропруденциалдық қолдау шаралары арқылы атқар</w:t>
      </w:r>
      <w:r w:rsidR="00B07BDC" w:rsidRPr="00F31157">
        <w:rPr>
          <w:rFonts w:ascii="Times New Roman" w:hAnsi="Times New Roman" w:cs="Times New Roman"/>
          <w:sz w:val="28"/>
          <w:szCs w:val="28"/>
          <w:lang w:val="kk-KZ"/>
        </w:rPr>
        <w:t>ыл</w:t>
      </w:r>
      <w:r w:rsidRPr="00F31157">
        <w:rPr>
          <w:rFonts w:ascii="Times New Roman" w:hAnsi="Times New Roman" w:cs="Times New Roman"/>
          <w:sz w:val="28"/>
          <w:szCs w:val="28"/>
          <w:lang w:val="kk-KZ"/>
        </w:rPr>
        <w:t>ды</w:t>
      </w:r>
      <w:r w:rsidR="00B26D57" w:rsidRPr="00F31157">
        <w:rPr>
          <w:rFonts w:ascii="Times New Roman" w:hAnsi="Times New Roman" w:cs="Times New Roman"/>
          <w:sz w:val="28"/>
          <w:szCs w:val="28"/>
          <w:lang w:val="kk-KZ"/>
        </w:rPr>
        <w:t>.</w:t>
      </w:r>
    </w:p>
    <w:p w14:paraId="0810E1F1" w14:textId="77777777" w:rsidR="00E86812" w:rsidRPr="00F31157" w:rsidRDefault="00E86812" w:rsidP="00B26D57">
      <w:pPr>
        <w:jc w:val="center"/>
        <w:rPr>
          <w:rFonts w:ascii="Times New Roman" w:hAnsi="Times New Roman" w:cs="Times New Roman"/>
          <w:sz w:val="28"/>
          <w:szCs w:val="28"/>
          <w:lang w:val="kk-KZ"/>
        </w:rPr>
      </w:pPr>
      <w:r w:rsidRPr="00F31157">
        <w:rPr>
          <w:rFonts w:ascii="Times New Roman" w:hAnsi="Times New Roman" w:cs="Times New Roman"/>
          <w:noProof/>
          <w:sz w:val="28"/>
          <w:szCs w:val="28"/>
          <w:lang w:eastAsia="ru-RU"/>
        </w:rPr>
        <w:drawing>
          <wp:inline distT="0" distB="0" distL="0" distR="0" wp14:anchorId="51700B13" wp14:editId="5265C838">
            <wp:extent cx="5562600" cy="2781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71128" cy="2785564"/>
                    </a:xfrm>
                    <a:prstGeom prst="rect">
                      <a:avLst/>
                    </a:prstGeom>
                  </pic:spPr>
                </pic:pic>
              </a:graphicData>
            </a:graphic>
          </wp:inline>
        </w:drawing>
      </w:r>
    </w:p>
    <w:p w14:paraId="0AB89D17" w14:textId="77777777" w:rsidR="00B26D57" w:rsidRPr="00F31157" w:rsidRDefault="00B26D57" w:rsidP="00B26D57">
      <w:pPr>
        <w:jc w:val="center"/>
        <w:rPr>
          <w:rFonts w:ascii="Times New Roman" w:hAnsi="Times New Roman" w:cs="Times New Roman"/>
          <w:sz w:val="28"/>
          <w:szCs w:val="28"/>
          <w:lang w:val="kk-KZ"/>
        </w:rPr>
      </w:pPr>
    </w:p>
    <w:p w14:paraId="676F3A38" w14:textId="77777777" w:rsidR="00E86812" w:rsidRPr="00F31157" w:rsidRDefault="00E86812" w:rsidP="00B26D57">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Сурет 11 – Қазақстан Республикасындағы экономикалық қызмет</w:t>
      </w:r>
    </w:p>
    <w:p w14:paraId="31195F65" w14:textId="77777777" w:rsidR="00E86812" w:rsidRPr="00F31157" w:rsidRDefault="000B1120" w:rsidP="00B26D57">
      <w:pPr>
        <w:jc w:val="center"/>
        <w:rPr>
          <w:rFonts w:ascii="Times New Roman" w:hAnsi="Times New Roman" w:cs="Times New Roman"/>
          <w:sz w:val="28"/>
          <w:szCs w:val="28"/>
          <w:lang w:val="kk-KZ"/>
        </w:rPr>
      </w:pPr>
      <w:r>
        <w:rPr>
          <w:rFonts w:ascii="Times New Roman" w:hAnsi="Times New Roman" w:cs="Times New Roman"/>
          <w:sz w:val="28"/>
          <w:szCs w:val="28"/>
          <w:lang w:val="kk-KZ"/>
        </w:rPr>
        <w:t>Ескертпе:</w:t>
      </w:r>
      <w:r w:rsidR="00E56C31" w:rsidRPr="00F31157">
        <w:rPr>
          <w:rFonts w:ascii="Times New Roman" w:hAnsi="Times New Roman" w:cs="Times New Roman"/>
          <w:sz w:val="28"/>
          <w:szCs w:val="28"/>
          <w:lang w:val="kk-KZ"/>
        </w:rPr>
        <w:t>[7</w:t>
      </w:r>
      <w:r>
        <w:rPr>
          <w:rFonts w:ascii="Times New Roman" w:hAnsi="Times New Roman" w:cs="Times New Roman"/>
          <w:sz w:val="28"/>
          <w:szCs w:val="28"/>
          <w:lang w:val="kk-KZ"/>
        </w:rPr>
        <w:t>1</w:t>
      </w:r>
      <w:r w:rsidR="00E86812" w:rsidRPr="00F31157">
        <w:rPr>
          <w:rFonts w:ascii="Times New Roman" w:hAnsi="Times New Roman" w:cs="Times New Roman"/>
          <w:sz w:val="28"/>
          <w:szCs w:val="28"/>
          <w:lang w:val="kk-KZ"/>
        </w:rPr>
        <w:t xml:space="preserve">] әдебиет негізінде құрастырылған </w:t>
      </w:r>
    </w:p>
    <w:p w14:paraId="356D727E" w14:textId="77777777" w:rsidR="00E86812" w:rsidRPr="00F31157" w:rsidRDefault="00E86812" w:rsidP="00B26D57">
      <w:pPr>
        <w:tabs>
          <w:tab w:val="left" w:pos="2064"/>
        </w:tabs>
        <w:rPr>
          <w:rFonts w:ascii="Times New Roman" w:hAnsi="Times New Roman" w:cs="Times New Roman"/>
          <w:i/>
          <w:sz w:val="28"/>
          <w:szCs w:val="28"/>
          <w:lang w:val="kk-KZ"/>
        </w:rPr>
      </w:pPr>
    </w:p>
    <w:p w14:paraId="42CE2C95" w14:textId="77777777" w:rsidR="00E86812" w:rsidRDefault="00E86812" w:rsidP="0013596C">
      <w:pPr>
        <w:tabs>
          <w:tab w:val="left" w:pos="2064"/>
        </w:tabs>
        <w:ind w:firstLine="709"/>
        <w:jc w:val="both"/>
        <w:rPr>
          <w:rFonts w:ascii="Times New Roman" w:hAnsi="Times New Roman" w:cs="Times New Roman"/>
          <w:iCs/>
          <w:sz w:val="28"/>
          <w:szCs w:val="28"/>
          <w:lang w:val="kk-KZ"/>
        </w:rPr>
      </w:pPr>
      <w:r w:rsidRPr="00F31157">
        <w:rPr>
          <w:rFonts w:ascii="Times New Roman" w:hAnsi="Times New Roman" w:cs="Times New Roman"/>
          <w:iCs/>
          <w:sz w:val="28"/>
          <w:szCs w:val="28"/>
          <w:lang w:val="kk-KZ"/>
        </w:rPr>
        <w:t>Алынған нәтижелерге сәйкес, COVID-19 пандемиясы Қазақстан</w:t>
      </w:r>
      <w:r w:rsidR="00821DDB" w:rsidRPr="00F31157">
        <w:rPr>
          <w:rFonts w:ascii="Times New Roman" w:hAnsi="Times New Roman" w:cs="Times New Roman"/>
          <w:iCs/>
          <w:sz w:val="28"/>
          <w:szCs w:val="28"/>
          <w:lang w:val="kk-KZ"/>
        </w:rPr>
        <w:t xml:space="preserve"> Республикасының</w:t>
      </w:r>
      <w:r w:rsidRPr="00F31157">
        <w:rPr>
          <w:rFonts w:ascii="Times New Roman" w:hAnsi="Times New Roman" w:cs="Times New Roman"/>
          <w:iCs/>
          <w:sz w:val="28"/>
          <w:szCs w:val="28"/>
          <w:lang w:val="kk-KZ"/>
        </w:rPr>
        <w:t xml:space="preserve"> экономикасының құлдырауына</w:t>
      </w:r>
      <w:r w:rsidR="00B07BDC" w:rsidRPr="00F31157">
        <w:rPr>
          <w:rFonts w:ascii="Times New Roman" w:hAnsi="Times New Roman" w:cs="Times New Roman"/>
          <w:iCs/>
          <w:sz w:val="28"/>
          <w:szCs w:val="28"/>
          <w:lang w:val="kk-KZ"/>
        </w:rPr>
        <w:t xml:space="preserve"> әкелді. </w:t>
      </w:r>
      <w:r w:rsidRPr="00F31157">
        <w:rPr>
          <w:rFonts w:ascii="Times New Roman" w:hAnsi="Times New Roman" w:cs="Times New Roman"/>
          <w:iCs/>
          <w:sz w:val="28"/>
          <w:szCs w:val="28"/>
          <w:lang w:val="kk-KZ"/>
        </w:rPr>
        <w:t>2020 жылы 2-тоқсанда нақты ЖІӨ тепе-теңдік (әлеуетті) деңгейден ауытқуын көрсететін</w:t>
      </w:r>
      <w:r w:rsidR="00821DDB" w:rsidRPr="00F31157">
        <w:rPr>
          <w:rFonts w:ascii="Times New Roman" w:hAnsi="Times New Roman" w:cs="Times New Roman"/>
          <w:iCs/>
          <w:sz w:val="28"/>
          <w:szCs w:val="28"/>
          <w:lang w:val="kk-KZ"/>
        </w:rPr>
        <w:t xml:space="preserve"> көрсеткіштің бірі</w:t>
      </w:r>
      <w:r w:rsidRPr="00F31157">
        <w:rPr>
          <w:rFonts w:ascii="Times New Roman" w:hAnsi="Times New Roman" w:cs="Times New Roman"/>
          <w:iCs/>
          <w:sz w:val="28"/>
          <w:szCs w:val="28"/>
          <w:lang w:val="kk-KZ"/>
        </w:rPr>
        <w:t xml:space="preserve"> өнім шығару шамамен 6–8%</w:t>
      </w:r>
      <w:r w:rsidR="00B07BDC" w:rsidRPr="00F31157">
        <w:rPr>
          <w:rFonts w:ascii="Times New Roman" w:hAnsi="Times New Roman" w:cs="Times New Roman"/>
          <w:iCs/>
          <w:sz w:val="28"/>
          <w:szCs w:val="28"/>
          <w:lang w:val="kk-KZ"/>
        </w:rPr>
        <w:t xml:space="preserve"> төмендеді.</w:t>
      </w:r>
      <w:r w:rsidRPr="00F31157">
        <w:rPr>
          <w:rFonts w:ascii="Times New Roman" w:hAnsi="Times New Roman" w:cs="Times New Roman"/>
          <w:iCs/>
          <w:sz w:val="28"/>
          <w:szCs w:val="28"/>
          <w:lang w:val="kk-KZ"/>
        </w:rPr>
        <w:t xml:space="preserve"> </w:t>
      </w:r>
      <w:r w:rsidR="00B07BDC" w:rsidRPr="00F31157">
        <w:rPr>
          <w:rFonts w:ascii="Times New Roman" w:hAnsi="Times New Roman" w:cs="Times New Roman"/>
          <w:iCs/>
          <w:sz w:val="28"/>
          <w:szCs w:val="28"/>
          <w:lang w:val="kk-KZ"/>
        </w:rPr>
        <w:t>Б</w:t>
      </w:r>
      <w:r w:rsidRPr="00F31157">
        <w:rPr>
          <w:rFonts w:ascii="Times New Roman" w:hAnsi="Times New Roman" w:cs="Times New Roman"/>
          <w:iCs/>
          <w:sz w:val="28"/>
          <w:szCs w:val="28"/>
          <w:lang w:val="kk-KZ"/>
        </w:rPr>
        <w:t>ұл</w:t>
      </w:r>
      <w:r w:rsidR="00B07BDC" w:rsidRPr="00F31157">
        <w:rPr>
          <w:rFonts w:ascii="Times New Roman" w:hAnsi="Times New Roman" w:cs="Times New Roman"/>
          <w:iCs/>
          <w:sz w:val="28"/>
          <w:szCs w:val="28"/>
          <w:lang w:val="kk-KZ"/>
        </w:rPr>
        <w:t xml:space="preserve"> </w:t>
      </w:r>
      <w:r w:rsidRPr="00F31157">
        <w:rPr>
          <w:rFonts w:ascii="Times New Roman" w:hAnsi="Times New Roman" w:cs="Times New Roman"/>
          <w:iCs/>
          <w:sz w:val="28"/>
          <w:szCs w:val="28"/>
          <w:lang w:val="kk-KZ"/>
        </w:rPr>
        <w:t xml:space="preserve">соңғы 16 жылдағы ең төменгі мән. Көрсеткіштің мұндай динамикасын түсіндіретін негізгі факторлар сыртқы </w:t>
      </w:r>
      <w:r w:rsidRPr="00F31157">
        <w:rPr>
          <w:rFonts w:ascii="Times New Roman" w:hAnsi="Times New Roman" w:cs="Times New Roman"/>
          <w:iCs/>
          <w:sz w:val="28"/>
          <w:szCs w:val="28"/>
          <w:lang w:val="kk-KZ"/>
        </w:rPr>
        <w:lastRenderedPageBreak/>
        <w:t xml:space="preserve">сұраныстың төмендеуі мен коронавирустың таралуын тежеуге бағытталған ішкі шектеу шараларының салдарынан болды. Экономикалық циклдің жағдайына, ең алдымен, мұнай бағасының төмендеуі, сондай-ақ ОПЕК+ келісімі бойынша энергетикалық шикізат өндірісінің </w:t>
      </w:r>
      <w:r w:rsidR="00821DDB" w:rsidRPr="00F31157">
        <w:rPr>
          <w:rFonts w:ascii="Times New Roman" w:hAnsi="Times New Roman" w:cs="Times New Roman"/>
          <w:iCs/>
          <w:sz w:val="28"/>
          <w:szCs w:val="28"/>
          <w:lang w:val="kk-KZ"/>
        </w:rPr>
        <w:t>төмендеуі</w:t>
      </w:r>
      <w:r w:rsidRPr="00F31157">
        <w:rPr>
          <w:rFonts w:ascii="Times New Roman" w:hAnsi="Times New Roman" w:cs="Times New Roman"/>
          <w:iCs/>
          <w:sz w:val="28"/>
          <w:szCs w:val="28"/>
          <w:lang w:val="kk-KZ"/>
        </w:rPr>
        <w:t xml:space="preserve"> айтарлықтай әсер етті. Мемлекеттік қолдау шаралары кәсіпкерлік қызметтің </w:t>
      </w:r>
      <w:r w:rsidR="00BB44D7" w:rsidRPr="00F31157">
        <w:rPr>
          <w:rFonts w:ascii="Times New Roman" w:hAnsi="Times New Roman" w:cs="Times New Roman"/>
          <w:iCs/>
          <w:sz w:val="28"/>
          <w:szCs w:val="28"/>
          <w:lang w:val="kk-KZ"/>
        </w:rPr>
        <w:t>дамуына да әсер етті</w:t>
      </w:r>
      <w:r w:rsidRPr="00F31157">
        <w:rPr>
          <w:rFonts w:ascii="Times New Roman" w:hAnsi="Times New Roman" w:cs="Times New Roman"/>
          <w:iCs/>
          <w:sz w:val="28"/>
          <w:szCs w:val="28"/>
          <w:lang w:val="kk-KZ"/>
        </w:rPr>
        <w:t>.</w:t>
      </w:r>
      <w:r w:rsidR="0013596C" w:rsidRPr="0013596C">
        <w:rPr>
          <w:rFonts w:ascii="Times New Roman" w:hAnsi="Times New Roman" w:cs="Times New Roman"/>
          <w:iCs/>
          <w:sz w:val="28"/>
          <w:szCs w:val="28"/>
          <w:lang w:val="kk-KZ"/>
        </w:rPr>
        <w:t xml:space="preserve"> </w:t>
      </w:r>
      <w:r w:rsidRPr="00F31157">
        <w:rPr>
          <w:rFonts w:ascii="Times New Roman" w:hAnsi="Times New Roman" w:cs="Times New Roman"/>
          <w:iCs/>
          <w:sz w:val="28"/>
          <w:szCs w:val="28"/>
          <w:lang w:val="kk-KZ"/>
        </w:rPr>
        <w:t>2020 жылы Қазақстан</w:t>
      </w:r>
      <w:r w:rsidR="00BB44D7" w:rsidRPr="00F31157">
        <w:rPr>
          <w:rFonts w:ascii="Times New Roman" w:hAnsi="Times New Roman" w:cs="Times New Roman"/>
          <w:iCs/>
          <w:sz w:val="28"/>
          <w:szCs w:val="28"/>
          <w:lang w:val="kk-KZ"/>
        </w:rPr>
        <w:t xml:space="preserve"> Республикасы</w:t>
      </w:r>
      <w:r w:rsidRPr="00F31157">
        <w:rPr>
          <w:rFonts w:ascii="Times New Roman" w:hAnsi="Times New Roman" w:cs="Times New Roman"/>
          <w:iCs/>
          <w:sz w:val="28"/>
          <w:szCs w:val="28"/>
          <w:lang w:val="kk-KZ"/>
        </w:rPr>
        <w:t xml:space="preserve"> экономикасының дамуының өсу көрсеткішін Дүниежүзілік банк 3,7%, Қазақстан Республикасының Ұлттық экономика министрлігі 4%  жоғары деңгейде </w:t>
      </w:r>
      <w:r w:rsidR="00BB44D7" w:rsidRPr="00F31157">
        <w:rPr>
          <w:rFonts w:ascii="Times New Roman" w:hAnsi="Times New Roman" w:cs="Times New Roman"/>
          <w:iCs/>
          <w:sz w:val="28"/>
          <w:szCs w:val="28"/>
          <w:lang w:val="kk-KZ"/>
        </w:rPr>
        <w:t xml:space="preserve">деп </w:t>
      </w:r>
      <w:r w:rsidRPr="00F31157">
        <w:rPr>
          <w:rFonts w:ascii="Times New Roman" w:hAnsi="Times New Roman" w:cs="Times New Roman"/>
          <w:iCs/>
          <w:sz w:val="28"/>
          <w:szCs w:val="28"/>
          <w:lang w:val="kk-KZ"/>
        </w:rPr>
        <w:t>болжам жасады (12-сурет).</w:t>
      </w:r>
    </w:p>
    <w:p w14:paraId="7A911DAD" w14:textId="77777777" w:rsidR="00AA4DB5" w:rsidRPr="00F31157" w:rsidRDefault="00AA4DB5" w:rsidP="00B26D57">
      <w:pPr>
        <w:tabs>
          <w:tab w:val="left" w:pos="2064"/>
        </w:tabs>
        <w:ind w:firstLine="709"/>
        <w:jc w:val="both"/>
        <w:rPr>
          <w:rFonts w:ascii="Times New Roman" w:hAnsi="Times New Roman" w:cs="Times New Roman"/>
          <w:iCs/>
          <w:sz w:val="28"/>
          <w:szCs w:val="28"/>
          <w:lang w:val="kk-KZ"/>
        </w:rPr>
      </w:pPr>
    </w:p>
    <w:p w14:paraId="2C2C75FA" w14:textId="77777777" w:rsidR="00E86812" w:rsidRPr="00F31157" w:rsidRDefault="00E86812" w:rsidP="00B26D57">
      <w:pPr>
        <w:jc w:val="center"/>
        <w:rPr>
          <w:rFonts w:ascii="Times New Roman" w:hAnsi="Times New Roman" w:cs="Times New Roman"/>
          <w:i/>
          <w:sz w:val="24"/>
          <w:szCs w:val="24"/>
          <w:lang w:val="kk-KZ"/>
        </w:rPr>
      </w:pPr>
      <w:r w:rsidRPr="00F31157">
        <w:rPr>
          <w:rFonts w:ascii="Times New Roman" w:hAnsi="Times New Roman" w:cs="Times New Roman"/>
          <w:i/>
          <w:noProof/>
          <w:sz w:val="28"/>
          <w:szCs w:val="28"/>
          <w:lang w:eastAsia="ru-RU"/>
        </w:rPr>
        <w:drawing>
          <wp:inline distT="0" distB="0" distL="0" distR="0" wp14:anchorId="25BEF0E6" wp14:editId="292C7841">
            <wp:extent cx="5448300" cy="2724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49508" cy="2724754"/>
                    </a:xfrm>
                    <a:prstGeom prst="rect">
                      <a:avLst/>
                    </a:prstGeom>
                  </pic:spPr>
                </pic:pic>
              </a:graphicData>
            </a:graphic>
          </wp:inline>
        </w:drawing>
      </w:r>
    </w:p>
    <w:p w14:paraId="40B6C2AD" w14:textId="77777777" w:rsidR="00E86812" w:rsidRPr="00F31157" w:rsidRDefault="00E86812" w:rsidP="00B26D57">
      <w:pPr>
        <w:jc w:val="center"/>
        <w:rPr>
          <w:rFonts w:ascii="Times New Roman" w:hAnsi="Times New Roman" w:cs="Times New Roman"/>
          <w:iCs/>
          <w:sz w:val="28"/>
          <w:szCs w:val="28"/>
          <w:lang w:val="kk-KZ"/>
        </w:rPr>
      </w:pPr>
      <w:r w:rsidRPr="00F31157">
        <w:rPr>
          <w:rFonts w:ascii="Times New Roman" w:hAnsi="Times New Roman" w:cs="Times New Roman"/>
          <w:iCs/>
          <w:sz w:val="28"/>
          <w:szCs w:val="28"/>
          <w:lang w:val="kk-KZ"/>
        </w:rPr>
        <w:t>Сурет 12 – Қазақстанның 2014-2022 жылдарға арналған ЖІӨ динамикасы</w:t>
      </w:r>
    </w:p>
    <w:p w14:paraId="3E572BEF" w14:textId="77777777" w:rsidR="00E86812" w:rsidRPr="00F31157" w:rsidRDefault="00E86812" w:rsidP="00B26D57">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Ескертпе: [</w:t>
      </w:r>
      <w:r w:rsidR="000B1120">
        <w:rPr>
          <w:rFonts w:ascii="Times New Roman" w:hAnsi="Times New Roman" w:cs="Times New Roman"/>
          <w:sz w:val="28"/>
          <w:szCs w:val="28"/>
          <w:lang w:val="kk-KZ"/>
        </w:rPr>
        <w:t>71</w:t>
      </w:r>
      <w:r w:rsidRPr="00F31157">
        <w:rPr>
          <w:rFonts w:ascii="Times New Roman" w:hAnsi="Times New Roman" w:cs="Times New Roman"/>
          <w:sz w:val="28"/>
          <w:szCs w:val="28"/>
          <w:lang w:val="kk-KZ"/>
        </w:rPr>
        <w:t xml:space="preserve">] әдебиет негізінде құрастырылған </w:t>
      </w:r>
    </w:p>
    <w:p w14:paraId="313D356F" w14:textId="77777777" w:rsidR="00E86812" w:rsidRPr="00F31157" w:rsidRDefault="00E86812" w:rsidP="00E86812">
      <w:pPr>
        <w:ind w:firstLine="851"/>
        <w:jc w:val="center"/>
        <w:rPr>
          <w:rFonts w:ascii="Times New Roman" w:hAnsi="Times New Roman" w:cs="Times New Roman"/>
          <w:iCs/>
          <w:sz w:val="28"/>
          <w:szCs w:val="28"/>
          <w:lang w:val="kk-KZ"/>
        </w:rPr>
      </w:pPr>
    </w:p>
    <w:p w14:paraId="1437B35A" w14:textId="77777777" w:rsidR="00E86812" w:rsidRPr="00F31157" w:rsidRDefault="00E86812"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t>Дүниежүзілік банк 2020 жылдың маусымында 3,7%-ға</w:t>
      </w:r>
      <w:r w:rsidR="00B07BDC" w:rsidRPr="00F31157">
        <w:rPr>
          <w:noProof/>
          <w:sz w:val="28"/>
          <w:szCs w:val="28"/>
          <w:lang w:val="kk-KZ"/>
        </w:rPr>
        <w:t xml:space="preserve"> өсудің орнына 2020 жылы 3,0%</w:t>
      </w:r>
      <w:r w:rsidRPr="00F31157">
        <w:rPr>
          <w:noProof/>
          <w:sz w:val="28"/>
          <w:szCs w:val="28"/>
          <w:lang w:val="kk-KZ"/>
        </w:rPr>
        <w:t xml:space="preserve"> т</w:t>
      </w:r>
      <w:r w:rsidR="00B07BDC" w:rsidRPr="00F31157">
        <w:rPr>
          <w:noProof/>
          <w:sz w:val="28"/>
          <w:szCs w:val="28"/>
          <w:lang w:val="kk-KZ"/>
        </w:rPr>
        <w:t>өмендейді және 2021 жылы 2,5%</w:t>
      </w:r>
      <w:r w:rsidRPr="00F31157">
        <w:rPr>
          <w:noProof/>
          <w:sz w:val="28"/>
          <w:szCs w:val="28"/>
          <w:lang w:val="kk-KZ"/>
        </w:rPr>
        <w:t xml:space="preserve"> қалпына келеді деп болжады. Дағдарысқа дейінгі өсу қарқынын қалпына келтіру үшін </w:t>
      </w:r>
      <w:r w:rsidR="00BB44D7" w:rsidRPr="00F31157">
        <w:rPr>
          <w:noProof/>
          <w:sz w:val="28"/>
          <w:szCs w:val="28"/>
          <w:lang w:val="kk-KZ"/>
        </w:rPr>
        <w:t xml:space="preserve">2 </w:t>
      </w:r>
      <w:r w:rsidRPr="00F31157">
        <w:rPr>
          <w:noProof/>
          <w:sz w:val="28"/>
          <w:szCs w:val="28"/>
          <w:lang w:val="kk-KZ"/>
        </w:rPr>
        <w:t>жылдан астам уақыт қажет</w:t>
      </w:r>
      <w:r w:rsidR="000B1120">
        <w:rPr>
          <w:noProof/>
          <w:sz w:val="28"/>
          <w:szCs w:val="28"/>
          <w:lang w:val="kk-KZ"/>
        </w:rPr>
        <w:t xml:space="preserve"> </w:t>
      </w:r>
      <w:r w:rsidR="000B1120" w:rsidRPr="000B1120">
        <w:rPr>
          <w:sz w:val="28"/>
          <w:szCs w:val="28"/>
          <w:lang w:val="kk-KZ"/>
        </w:rPr>
        <w:t>[72]</w:t>
      </w:r>
      <w:r w:rsidR="000B1120" w:rsidRPr="000B1120">
        <w:rPr>
          <w:noProof/>
          <w:sz w:val="28"/>
          <w:szCs w:val="28"/>
          <w:lang w:val="kk-KZ"/>
        </w:rPr>
        <w:t>.</w:t>
      </w:r>
    </w:p>
    <w:p w14:paraId="37E836DF" w14:textId="77777777" w:rsidR="00E86812" w:rsidRPr="00F31157" w:rsidRDefault="00E86812"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t xml:space="preserve">Әлсіз дамуға бірқатар факторлар ықпал етеді: жаһандық экономикалық жағдайдың нашарлауының салдары, оқшаулау шаралары және мемлекеттегі басқа да шектеулер. Ішкі карантиндік саясат экономиканың басқа </w:t>
      </w:r>
      <w:r w:rsidR="00256C48" w:rsidRPr="00F31157">
        <w:rPr>
          <w:noProof/>
          <w:sz w:val="28"/>
          <w:szCs w:val="28"/>
          <w:lang w:val="kk-KZ"/>
        </w:rPr>
        <w:t>салаларында да</w:t>
      </w:r>
      <w:r w:rsidRPr="00F31157">
        <w:rPr>
          <w:noProof/>
          <w:sz w:val="28"/>
          <w:szCs w:val="28"/>
          <w:lang w:val="kk-KZ"/>
        </w:rPr>
        <w:t xml:space="preserve"> айтарлықтай шығындарға әкеледі. Қазақстан Республикас</w:t>
      </w:r>
      <w:r w:rsidR="00AE2868" w:rsidRPr="00F31157">
        <w:rPr>
          <w:noProof/>
          <w:sz w:val="28"/>
          <w:szCs w:val="28"/>
          <w:lang w:val="kk-KZ"/>
        </w:rPr>
        <w:t>ы</w:t>
      </w:r>
      <w:r w:rsidRPr="00F31157">
        <w:rPr>
          <w:noProof/>
          <w:sz w:val="28"/>
          <w:szCs w:val="28"/>
          <w:lang w:val="kk-KZ"/>
        </w:rPr>
        <w:t xml:space="preserve"> ОПЕК+ келісімі бойынша міндеттемелері 2020 жылы мұнай өндіру мен экспортын шамамен 20</w:t>
      </w:r>
      <w:r w:rsidR="00B07BDC" w:rsidRPr="00F31157">
        <w:rPr>
          <w:noProof/>
          <w:sz w:val="28"/>
          <w:szCs w:val="28"/>
          <w:lang w:val="kk-KZ"/>
        </w:rPr>
        <w:t>%-ға қысқарды. 2019 жылы 0,7%</w:t>
      </w:r>
      <w:r w:rsidRPr="00F31157">
        <w:rPr>
          <w:noProof/>
          <w:sz w:val="28"/>
          <w:szCs w:val="28"/>
          <w:lang w:val="kk-KZ"/>
        </w:rPr>
        <w:t xml:space="preserve"> өскен мұнай секторы 2020 жылы 9,7% </w:t>
      </w:r>
      <w:r w:rsidR="0013706A" w:rsidRPr="00F31157">
        <w:rPr>
          <w:noProof/>
          <w:sz w:val="28"/>
          <w:szCs w:val="28"/>
          <w:lang w:val="kk-KZ"/>
        </w:rPr>
        <w:t>төмендеді.</w:t>
      </w:r>
      <w:r w:rsidR="00B07BDC" w:rsidRPr="00F31157">
        <w:rPr>
          <w:noProof/>
          <w:sz w:val="28"/>
          <w:szCs w:val="28"/>
          <w:lang w:val="kk-KZ"/>
        </w:rPr>
        <w:t xml:space="preserve"> </w:t>
      </w:r>
      <w:r w:rsidR="0013706A" w:rsidRPr="00F31157">
        <w:rPr>
          <w:noProof/>
          <w:sz w:val="28"/>
          <w:szCs w:val="28"/>
          <w:lang w:val="kk-KZ"/>
        </w:rPr>
        <w:t xml:space="preserve"> Б</w:t>
      </w:r>
      <w:r w:rsidR="00B07BDC" w:rsidRPr="00F31157">
        <w:rPr>
          <w:noProof/>
          <w:sz w:val="28"/>
          <w:szCs w:val="28"/>
          <w:lang w:val="kk-KZ"/>
        </w:rPr>
        <w:t>ірақ</w:t>
      </w:r>
      <w:r w:rsidR="0013706A" w:rsidRPr="00F31157">
        <w:rPr>
          <w:noProof/>
          <w:sz w:val="28"/>
          <w:szCs w:val="28"/>
          <w:lang w:val="kk-KZ"/>
        </w:rPr>
        <w:t xml:space="preserve"> </w:t>
      </w:r>
      <w:r w:rsidR="00B07BDC" w:rsidRPr="00F31157">
        <w:rPr>
          <w:noProof/>
          <w:sz w:val="28"/>
          <w:szCs w:val="28"/>
          <w:lang w:val="kk-KZ"/>
        </w:rPr>
        <w:t>2021 жылға қарай 3,2%</w:t>
      </w:r>
      <w:r w:rsidRPr="00F31157">
        <w:rPr>
          <w:noProof/>
          <w:sz w:val="28"/>
          <w:szCs w:val="28"/>
          <w:lang w:val="kk-KZ"/>
        </w:rPr>
        <w:t xml:space="preserve"> көтеріледі. Шикізаттық емес секторда құлдырау 1,3%-ды құрады</w:t>
      </w:r>
      <w:r w:rsidR="00256C48" w:rsidRPr="00F31157">
        <w:rPr>
          <w:noProof/>
          <w:sz w:val="28"/>
          <w:szCs w:val="28"/>
          <w:lang w:val="kk-KZ"/>
        </w:rPr>
        <w:t>.</w:t>
      </w:r>
      <w:r w:rsidRPr="00F31157">
        <w:rPr>
          <w:noProof/>
          <w:sz w:val="28"/>
          <w:szCs w:val="28"/>
          <w:lang w:val="kk-KZ"/>
        </w:rPr>
        <w:t xml:space="preserve"> </w:t>
      </w:r>
      <w:r w:rsidR="00256C48" w:rsidRPr="00F31157">
        <w:rPr>
          <w:noProof/>
          <w:sz w:val="28"/>
          <w:szCs w:val="28"/>
          <w:lang w:val="kk-KZ"/>
        </w:rPr>
        <w:t>А</w:t>
      </w:r>
      <w:r w:rsidRPr="00F31157">
        <w:rPr>
          <w:noProof/>
          <w:sz w:val="28"/>
          <w:szCs w:val="28"/>
          <w:lang w:val="kk-KZ"/>
        </w:rPr>
        <w:t>л</w:t>
      </w:r>
      <w:r w:rsidR="00256C48" w:rsidRPr="00F31157">
        <w:rPr>
          <w:noProof/>
          <w:sz w:val="28"/>
          <w:szCs w:val="28"/>
          <w:lang w:val="kk-KZ"/>
        </w:rPr>
        <w:t xml:space="preserve"> </w:t>
      </w:r>
      <w:r w:rsidRPr="00F31157">
        <w:rPr>
          <w:noProof/>
          <w:sz w:val="28"/>
          <w:szCs w:val="28"/>
          <w:lang w:val="kk-KZ"/>
        </w:rPr>
        <w:t>2021 жылы ол дағдарыс кезінде 2,3% өсіп, қ</w:t>
      </w:r>
      <w:r w:rsidR="0013706A" w:rsidRPr="00F31157">
        <w:rPr>
          <w:noProof/>
          <w:sz w:val="28"/>
          <w:szCs w:val="28"/>
          <w:lang w:val="kk-KZ"/>
        </w:rPr>
        <w:t xml:space="preserve">ұлдырау көрсеткіші </w:t>
      </w:r>
      <w:r w:rsidRPr="00F31157">
        <w:rPr>
          <w:noProof/>
          <w:sz w:val="28"/>
          <w:szCs w:val="28"/>
          <w:lang w:val="kk-KZ"/>
        </w:rPr>
        <w:t>толығымен жойды.</w:t>
      </w:r>
    </w:p>
    <w:p w14:paraId="628DE52C" w14:textId="77777777" w:rsidR="00E86812" w:rsidRPr="00F31157" w:rsidRDefault="00E86812"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t xml:space="preserve">Дүниежүзілік банк сарапшылары инфляция 2020 жылдың соңына қарай 8,3%-ды құрап, </w:t>
      </w:r>
      <w:r w:rsidR="00B07BDC" w:rsidRPr="00F31157">
        <w:rPr>
          <w:noProof/>
          <w:sz w:val="28"/>
          <w:szCs w:val="28"/>
          <w:lang w:val="kk-KZ"/>
        </w:rPr>
        <w:t>2021 жылдың соңын</w:t>
      </w:r>
      <w:r w:rsidR="000B7FA9" w:rsidRPr="00F31157">
        <w:rPr>
          <w:noProof/>
          <w:sz w:val="28"/>
          <w:szCs w:val="28"/>
          <w:lang w:val="kk-KZ"/>
        </w:rPr>
        <w:t>да</w:t>
      </w:r>
      <w:r w:rsidR="00B07BDC" w:rsidRPr="00F31157">
        <w:rPr>
          <w:noProof/>
          <w:sz w:val="28"/>
          <w:szCs w:val="28"/>
          <w:lang w:val="kk-KZ"/>
        </w:rPr>
        <w:t xml:space="preserve"> 6,4%</w:t>
      </w:r>
      <w:r w:rsidRPr="00F31157">
        <w:rPr>
          <w:noProof/>
          <w:sz w:val="28"/>
          <w:szCs w:val="28"/>
          <w:lang w:val="kk-KZ"/>
        </w:rPr>
        <w:t xml:space="preserve"> дейін </w:t>
      </w:r>
      <w:r w:rsidR="000B7FA9" w:rsidRPr="00F31157">
        <w:rPr>
          <w:noProof/>
          <w:sz w:val="28"/>
          <w:szCs w:val="28"/>
          <w:lang w:val="kk-KZ"/>
        </w:rPr>
        <w:t>төмендейді</w:t>
      </w:r>
      <w:r w:rsidRPr="00F31157">
        <w:rPr>
          <w:noProof/>
          <w:sz w:val="28"/>
          <w:szCs w:val="28"/>
          <w:lang w:val="kk-KZ"/>
        </w:rPr>
        <w:t xml:space="preserve"> деп болжайды. Дүниежүзілік банк сарапшыларының болжамы бойынша инфляцияны ынталандыру үшін мұнай бағасының тұрақсыздығынан </w:t>
      </w:r>
      <w:r w:rsidR="000B7FA9" w:rsidRPr="00F31157">
        <w:rPr>
          <w:noProof/>
          <w:sz w:val="28"/>
          <w:szCs w:val="28"/>
          <w:lang w:val="kk-KZ"/>
        </w:rPr>
        <w:t>дағдарысқа</w:t>
      </w:r>
      <w:r w:rsidRPr="00F31157">
        <w:rPr>
          <w:noProof/>
          <w:sz w:val="28"/>
          <w:szCs w:val="28"/>
          <w:lang w:val="kk-KZ"/>
        </w:rPr>
        <w:t xml:space="preserve"> ұшыраған валюта бағамының құнсыздануы болады.</w:t>
      </w:r>
    </w:p>
    <w:p w14:paraId="789DB2DB" w14:textId="77777777" w:rsidR="00E86812" w:rsidRPr="00F31157" w:rsidRDefault="00E86812"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lastRenderedPageBreak/>
        <w:t>Пандемия ұза</w:t>
      </w:r>
      <w:r w:rsidR="001E271D" w:rsidRPr="00F31157">
        <w:rPr>
          <w:noProof/>
          <w:sz w:val="28"/>
          <w:szCs w:val="28"/>
          <w:lang w:val="kk-KZ"/>
        </w:rPr>
        <w:t>ққа созылса</w:t>
      </w:r>
      <w:r w:rsidRPr="00F31157">
        <w:rPr>
          <w:noProof/>
          <w:sz w:val="28"/>
          <w:szCs w:val="28"/>
          <w:lang w:val="kk-KZ"/>
        </w:rPr>
        <w:t xml:space="preserve"> және сұраныс пен мұнай бағасы төмен болып қалатын болса,  ЖІӨ 2</w:t>
      </w:r>
      <w:r w:rsidR="00B07BDC" w:rsidRPr="00F31157">
        <w:rPr>
          <w:noProof/>
          <w:sz w:val="28"/>
          <w:szCs w:val="28"/>
          <w:lang w:val="kk-KZ"/>
        </w:rPr>
        <w:t>021 жылы 5-6%</w:t>
      </w:r>
      <w:r w:rsidRPr="00F31157">
        <w:rPr>
          <w:noProof/>
          <w:sz w:val="28"/>
          <w:szCs w:val="28"/>
          <w:lang w:val="kk-KZ"/>
        </w:rPr>
        <w:t xml:space="preserve"> қысқаруы</w:t>
      </w:r>
      <w:r w:rsidR="000B7FA9" w:rsidRPr="00F31157">
        <w:rPr>
          <w:noProof/>
          <w:sz w:val="28"/>
          <w:szCs w:val="28"/>
          <w:lang w:val="kk-KZ"/>
        </w:rPr>
        <w:t xml:space="preserve"> мүмкін</w:t>
      </w:r>
      <w:r w:rsidR="000B1120">
        <w:rPr>
          <w:noProof/>
          <w:sz w:val="28"/>
          <w:szCs w:val="28"/>
          <w:lang w:val="kk-KZ"/>
        </w:rPr>
        <w:t xml:space="preserve"> </w:t>
      </w:r>
      <w:r w:rsidR="000B1120" w:rsidRPr="000B1120">
        <w:rPr>
          <w:sz w:val="28"/>
          <w:szCs w:val="28"/>
          <w:lang w:val="kk-KZ"/>
        </w:rPr>
        <w:t>[73]</w:t>
      </w:r>
      <w:r w:rsidR="000B7FA9" w:rsidRPr="000B1120">
        <w:rPr>
          <w:noProof/>
          <w:sz w:val="28"/>
          <w:szCs w:val="28"/>
          <w:lang w:val="kk-KZ"/>
        </w:rPr>
        <w:t>.</w:t>
      </w:r>
      <w:r w:rsidRPr="00F31157">
        <w:rPr>
          <w:noProof/>
          <w:sz w:val="28"/>
          <w:szCs w:val="28"/>
          <w:lang w:val="kk-KZ"/>
        </w:rPr>
        <w:t xml:space="preserve"> </w:t>
      </w:r>
      <w:r w:rsidR="000B7FA9" w:rsidRPr="00F31157">
        <w:rPr>
          <w:noProof/>
          <w:sz w:val="28"/>
          <w:szCs w:val="28"/>
          <w:lang w:val="kk-KZ"/>
        </w:rPr>
        <w:t>Б</w:t>
      </w:r>
      <w:r w:rsidRPr="00F31157">
        <w:rPr>
          <w:noProof/>
          <w:sz w:val="28"/>
          <w:szCs w:val="28"/>
          <w:lang w:val="kk-KZ"/>
        </w:rPr>
        <w:t>ұл</w:t>
      </w:r>
      <w:r w:rsidR="000B7FA9" w:rsidRPr="00F31157">
        <w:rPr>
          <w:noProof/>
          <w:sz w:val="28"/>
          <w:szCs w:val="28"/>
          <w:lang w:val="kk-KZ"/>
        </w:rPr>
        <w:t xml:space="preserve"> </w:t>
      </w:r>
      <w:r w:rsidRPr="00F31157">
        <w:rPr>
          <w:noProof/>
          <w:sz w:val="28"/>
          <w:szCs w:val="28"/>
          <w:lang w:val="kk-KZ"/>
        </w:rPr>
        <w:t>кедейлік деңгейін айтарлықтай арттыруға алып келеді.</w:t>
      </w:r>
    </w:p>
    <w:p w14:paraId="54E36EA6" w14:textId="77777777" w:rsidR="00E86812" w:rsidRPr="00F31157" w:rsidRDefault="00E86812" w:rsidP="00812572">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t>Ұзаққа созылған дағдарыс кедейліктің артуына алып келуі және Қазақстан</w:t>
      </w:r>
      <w:r w:rsidR="001E271D" w:rsidRPr="00F31157">
        <w:rPr>
          <w:noProof/>
          <w:sz w:val="28"/>
          <w:szCs w:val="28"/>
          <w:lang w:val="kk-KZ"/>
        </w:rPr>
        <w:t xml:space="preserve"> Республикасындағы</w:t>
      </w:r>
      <w:r w:rsidRPr="00F31157">
        <w:rPr>
          <w:noProof/>
          <w:sz w:val="28"/>
          <w:szCs w:val="28"/>
          <w:lang w:val="kk-KZ"/>
        </w:rPr>
        <w:t xml:space="preserve"> теңсіздікті </w:t>
      </w:r>
      <w:r w:rsidR="001E271D" w:rsidRPr="00F31157">
        <w:rPr>
          <w:noProof/>
          <w:sz w:val="28"/>
          <w:szCs w:val="28"/>
          <w:lang w:val="kk-KZ"/>
        </w:rPr>
        <w:t xml:space="preserve">жоғарлауы мен </w:t>
      </w:r>
      <w:r w:rsidRPr="00F31157">
        <w:rPr>
          <w:noProof/>
          <w:sz w:val="28"/>
          <w:szCs w:val="28"/>
          <w:lang w:val="kk-KZ"/>
        </w:rPr>
        <w:t>күшейу</w:t>
      </w:r>
      <w:r w:rsidR="001E271D" w:rsidRPr="00F31157">
        <w:rPr>
          <w:noProof/>
          <w:sz w:val="28"/>
          <w:szCs w:val="28"/>
          <w:lang w:val="kk-KZ"/>
        </w:rPr>
        <w:t>іне алып келеді</w:t>
      </w:r>
      <w:r w:rsidRPr="00F31157">
        <w:rPr>
          <w:noProof/>
          <w:sz w:val="28"/>
          <w:szCs w:val="28"/>
          <w:lang w:val="kk-KZ"/>
        </w:rPr>
        <w:t xml:space="preserve">  деген қорытынды</w:t>
      </w:r>
      <w:r w:rsidR="001E271D" w:rsidRPr="00F31157">
        <w:rPr>
          <w:noProof/>
          <w:sz w:val="28"/>
          <w:szCs w:val="28"/>
          <w:lang w:val="kk-KZ"/>
        </w:rPr>
        <w:t xml:space="preserve"> жасауға</w:t>
      </w:r>
      <w:r w:rsidRPr="00F31157">
        <w:rPr>
          <w:noProof/>
          <w:sz w:val="28"/>
          <w:szCs w:val="28"/>
          <w:lang w:val="kk-KZ"/>
        </w:rPr>
        <w:t xml:space="preserve"> болады. Алдын ала бағалаулар кедейлік деңгейінің 2020 жылы болжанған 8,3%</w:t>
      </w:r>
      <w:r w:rsidR="00B07BDC" w:rsidRPr="00F31157">
        <w:rPr>
          <w:noProof/>
          <w:sz w:val="28"/>
          <w:szCs w:val="28"/>
          <w:lang w:val="kk-KZ"/>
        </w:rPr>
        <w:t xml:space="preserve"> </w:t>
      </w:r>
      <w:r w:rsidR="001E271D" w:rsidRPr="00F31157">
        <w:rPr>
          <w:noProof/>
          <w:sz w:val="28"/>
          <w:szCs w:val="28"/>
          <w:lang w:val="kk-KZ"/>
        </w:rPr>
        <w:t xml:space="preserve">дан </w:t>
      </w:r>
      <w:r w:rsidR="00B07BDC" w:rsidRPr="00F31157">
        <w:rPr>
          <w:noProof/>
          <w:sz w:val="28"/>
          <w:szCs w:val="28"/>
          <w:lang w:val="kk-KZ"/>
        </w:rPr>
        <w:t>12,7%</w:t>
      </w:r>
      <w:r w:rsidRPr="00F31157">
        <w:rPr>
          <w:noProof/>
          <w:sz w:val="28"/>
          <w:szCs w:val="28"/>
          <w:lang w:val="kk-KZ"/>
        </w:rPr>
        <w:t xml:space="preserve"> дейін </w:t>
      </w:r>
      <w:r w:rsidR="001E271D" w:rsidRPr="00F31157">
        <w:rPr>
          <w:noProof/>
          <w:sz w:val="28"/>
          <w:szCs w:val="28"/>
          <w:lang w:val="kk-KZ"/>
        </w:rPr>
        <w:t>өсуі мүмкін.</w:t>
      </w:r>
      <w:r w:rsidRPr="00F31157">
        <w:rPr>
          <w:noProof/>
          <w:sz w:val="28"/>
          <w:szCs w:val="28"/>
          <w:lang w:val="kk-KZ"/>
        </w:rPr>
        <w:t xml:space="preserve"> </w:t>
      </w:r>
      <w:r w:rsidR="00256C48" w:rsidRPr="00F31157">
        <w:rPr>
          <w:noProof/>
          <w:sz w:val="28"/>
          <w:szCs w:val="28"/>
          <w:lang w:val="kk-KZ"/>
        </w:rPr>
        <w:t>Б</w:t>
      </w:r>
      <w:r w:rsidRPr="00F31157">
        <w:rPr>
          <w:noProof/>
          <w:sz w:val="28"/>
          <w:szCs w:val="28"/>
          <w:lang w:val="kk-KZ"/>
        </w:rPr>
        <w:t>ұл</w:t>
      </w:r>
      <w:r w:rsidR="00256C48" w:rsidRPr="00F31157">
        <w:rPr>
          <w:noProof/>
          <w:sz w:val="28"/>
          <w:szCs w:val="28"/>
          <w:lang w:val="kk-KZ"/>
        </w:rPr>
        <w:t xml:space="preserve"> </w:t>
      </w:r>
      <w:r w:rsidRPr="00F31157">
        <w:rPr>
          <w:noProof/>
          <w:sz w:val="28"/>
          <w:szCs w:val="28"/>
          <w:lang w:val="kk-KZ"/>
        </w:rPr>
        <w:t xml:space="preserve">кедейшілікте өмір сүретін 800 мыңнан астам адамға сәйкес келеді (13-сурет). Пандемиядан да, оның салдарын жеңілдету шараларынан да, еңбек нарығындағы </w:t>
      </w:r>
      <w:r w:rsidR="0009507B" w:rsidRPr="00F31157">
        <w:rPr>
          <w:noProof/>
          <w:sz w:val="28"/>
          <w:szCs w:val="28"/>
          <w:lang w:val="kk-KZ"/>
        </w:rPr>
        <w:t>дағдарыс</w:t>
      </w:r>
      <w:r w:rsidRPr="00F31157">
        <w:rPr>
          <w:noProof/>
          <w:sz w:val="28"/>
          <w:szCs w:val="28"/>
          <w:lang w:val="kk-KZ"/>
        </w:rPr>
        <w:t>,  біліктілігі төмен жұмысшыларға, жұмыс істейтін секторлардағы жұмыспен қамтуға қатты әсер</w:t>
      </w:r>
      <w:r w:rsidR="0009507B" w:rsidRPr="00F31157">
        <w:rPr>
          <w:noProof/>
          <w:sz w:val="28"/>
          <w:szCs w:val="28"/>
          <w:lang w:val="kk-KZ"/>
        </w:rPr>
        <w:t>ін</w:t>
      </w:r>
      <w:r w:rsidRPr="00F31157">
        <w:rPr>
          <w:noProof/>
          <w:sz w:val="28"/>
          <w:szCs w:val="28"/>
          <w:lang w:val="kk-KZ"/>
        </w:rPr>
        <w:t xml:space="preserve"> тигізді. Сапалы білімге қол жеткізудің теңсіздігі, карантин кезінде адами капиталдың, соның ішінде халықтың әлеуметтік </w:t>
      </w:r>
      <w:r w:rsidR="0009507B" w:rsidRPr="00F31157">
        <w:rPr>
          <w:noProof/>
          <w:sz w:val="28"/>
          <w:szCs w:val="28"/>
          <w:lang w:val="kk-KZ"/>
        </w:rPr>
        <w:t>аз қамтылған</w:t>
      </w:r>
      <w:r w:rsidRPr="00F31157">
        <w:rPr>
          <w:noProof/>
          <w:sz w:val="28"/>
          <w:szCs w:val="28"/>
          <w:lang w:val="kk-KZ"/>
        </w:rPr>
        <w:t xml:space="preserve"> топтарын</w:t>
      </w:r>
      <w:r w:rsidR="00812572">
        <w:rPr>
          <w:noProof/>
          <w:sz w:val="28"/>
          <w:szCs w:val="28"/>
          <w:lang w:val="kk-KZ"/>
        </w:rPr>
        <w:t>ың дамуына кері әсерін тигізді.</w:t>
      </w:r>
    </w:p>
    <w:p w14:paraId="3418B025" w14:textId="77777777" w:rsidR="00B26D57" w:rsidRPr="00F31157" w:rsidRDefault="00E86812" w:rsidP="00B26D57">
      <w:pPr>
        <w:pStyle w:val="ae"/>
        <w:shd w:val="clear" w:color="auto" w:fill="FFFFFF"/>
        <w:spacing w:before="0" w:beforeAutospacing="0" w:after="0" w:afterAutospacing="0"/>
        <w:jc w:val="center"/>
        <w:rPr>
          <w:sz w:val="28"/>
          <w:szCs w:val="28"/>
          <w:lang w:val="kk-KZ"/>
        </w:rPr>
      </w:pPr>
      <w:r w:rsidRPr="00F31157">
        <w:rPr>
          <w:noProof/>
          <w:sz w:val="28"/>
          <w:szCs w:val="28"/>
        </w:rPr>
        <w:drawing>
          <wp:inline distT="0" distB="0" distL="0" distR="0" wp14:anchorId="2A0E2125" wp14:editId="7B1A3F83">
            <wp:extent cx="5299710" cy="26498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езентация (1) (1)-1 копия.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99710" cy="2649855"/>
                    </a:xfrm>
                    <a:prstGeom prst="rect">
                      <a:avLst/>
                    </a:prstGeom>
                  </pic:spPr>
                </pic:pic>
              </a:graphicData>
            </a:graphic>
          </wp:inline>
        </w:drawing>
      </w:r>
    </w:p>
    <w:p w14:paraId="322A4D1D" w14:textId="77777777" w:rsidR="000B1120" w:rsidRDefault="00E86812" w:rsidP="000B1120">
      <w:pPr>
        <w:pStyle w:val="ae"/>
        <w:shd w:val="clear" w:color="auto" w:fill="FFFFFF"/>
        <w:spacing w:before="0" w:beforeAutospacing="0" w:after="0" w:afterAutospacing="0"/>
        <w:jc w:val="center"/>
        <w:rPr>
          <w:sz w:val="28"/>
          <w:szCs w:val="28"/>
          <w:lang w:val="kk-KZ"/>
        </w:rPr>
      </w:pPr>
      <w:r w:rsidRPr="00F31157">
        <w:rPr>
          <w:sz w:val="28"/>
          <w:szCs w:val="28"/>
          <w:lang w:val="kk-KZ"/>
        </w:rPr>
        <w:t>Сурет 13 – 2000-2020 жылдарға арналған Қазақстан Республикасы халқының кедейлікт</w:t>
      </w:r>
      <w:r w:rsidR="00B07BDC" w:rsidRPr="00F31157">
        <w:rPr>
          <w:sz w:val="28"/>
          <w:szCs w:val="28"/>
          <w:lang w:val="kk-KZ"/>
        </w:rPr>
        <w:t>ің</w:t>
      </w:r>
      <w:r w:rsidR="00812572">
        <w:rPr>
          <w:sz w:val="28"/>
          <w:szCs w:val="28"/>
          <w:lang w:val="kk-KZ"/>
        </w:rPr>
        <w:t xml:space="preserve"> төмен үлесі, %-бен.</w:t>
      </w:r>
    </w:p>
    <w:p w14:paraId="1BDD2AED" w14:textId="77777777" w:rsidR="00E86812" w:rsidRPr="00F31157" w:rsidRDefault="000B1120" w:rsidP="000B1120">
      <w:pPr>
        <w:pStyle w:val="ae"/>
        <w:shd w:val="clear" w:color="auto" w:fill="FFFFFF"/>
        <w:spacing w:before="0" w:beforeAutospacing="0" w:after="0" w:afterAutospacing="0"/>
        <w:jc w:val="center"/>
        <w:rPr>
          <w:sz w:val="28"/>
          <w:szCs w:val="28"/>
          <w:lang w:val="kk-KZ"/>
        </w:rPr>
      </w:pPr>
      <w:r>
        <w:rPr>
          <w:sz w:val="28"/>
          <w:szCs w:val="28"/>
          <w:lang w:val="kk-KZ"/>
        </w:rPr>
        <w:t>Ескертпе:</w:t>
      </w:r>
      <w:r w:rsidR="00E83BA0">
        <w:rPr>
          <w:sz w:val="28"/>
          <w:szCs w:val="28"/>
          <w:lang w:val="kk-KZ"/>
        </w:rPr>
        <w:t xml:space="preserve"> </w:t>
      </w:r>
      <w:r w:rsidR="00E86812" w:rsidRPr="00F31157">
        <w:rPr>
          <w:sz w:val="28"/>
          <w:szCs w:val="28"/>
          <w:lang w:val="kk-KZ"/>
        </w:rPr>
        <w:t>[</w:t>
      </w:r>
      <w:r>
        <w:rPr>
          <w:sz w:val="28"/>
          <w:szCs w:val="28"/>
          <w:lang w:val="kk-KZ"/>
        </w:rPr>
        <w:t>73</w:t>
      </w:r>
      <w:r w:rsidR="00E86812" w:rsidRPr="00F31157">
        <w:rPr>
          <w:sz w:val="28"/>
          <w:szCs w:val="28"/>
          <w:lang w:val="kk-KZ"/>
        </w:rPr>
        <w:t>] әдебиет негізінде құрастырылған</w:t>
      </w:r>
    </w:p>
    <w:p w14:paraId="0EC49453" w14:textId="77777777" w:rsidR="00E86812" w:rsidRPr="00F31157" w:rsidRDefault="00E86812" w:rsidP="00E86812">
      <w:pPr>
        <w:pStyle w:val="ae"/>
        <w:shd w:val="clear" w:color="auto" w:fill="FFFFFF"/>
        <w:spacing w:before="0" w:beforeAutospacing="0" w:after="0" w:afterAutospacing="0"/>
        <w:ind w:firstLine="851"/>
        <w:jc w:val="both"/>
        <w:rPr>
          <w:noProof/>
          <w:sz w:val="28"/>
          <w:szCs w:val="28"/>
          <w:lang w:val="kk-KZ"/>
        </w:rPr>
      </w:pPr>
    </w:p>
    <w:p w14:paraId="267AFFE8" w14:textId="77777777" w:rsidR="00E86812" w:rsidRDefault="00E86812"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t xml:space="preserve">2020 жылдың бірінші жарты жылдығында жалақының өсуін сақтап қалды (2019 жылғы 9,1%-дан кейін 9,3%). 2020 жылдың 1 қаңтарынан бастап мұғалімдердің еңбекақысы 25%, мәдениет қызметкерлеріне 35-50% дейін және әлеуметтік сала қызметкерлеріне 30-60% артты. 2020 жылдың 1-тоқсанында үй шаруашылықтары кірісінің өсуіне ықпал етті. </w:t>
      </w:r>
      <w:r w:rsidR="00EF4F34" w:rsidRPr="00F31157">
        <w:rPr>
          <w:noProof/>
          <w:sz w:val="28"/>
          <w:szCs w:val="28"/>
          <w:lang w:val="kk-KZ"/>
        </w:rPr>
        <w:t xml:space="preserve">2020 жылдың </w:t>
      </w:r>
      <w:r w:rsidRPr="00F31157">
        <w:rPr>
          <w:noProof/>
          <w:sz w:val="28"/>
          <w:szCs w:val="28"/>
          <w:lang w:val="kk-KZ"/>
        </w:rPr>
        <w:t xml:space="preserve">2-тоқсанда шарықтау шегіне жеткен дағдарыстың теріс әсері кәсіпкерлерді жеке табыс салығынан босатуды қоса алғанда, мемлекеттік қолдау шараларымен ішінара өтелді.  2020 жылдың 2-тоқсанында нақты жалақының өсуі 1-тоқсанға қарағанда 12,2% көрсеткішінен 6,5%-ға дейін </w:t>
      </w:r>
      <w:r w:rsidR="00EF4F34" w:rsidRPr="00F31157">
        <w:rPr>
          <w:noProof/>
          <w:sz w:val="28"/>
          <w:szCs w:val="28"/>
          <w:lang w:val="kk-KZ"/>
        </w:rPr>
        <w:t>төмендеді</w:t>
      </w:r>
      <w:r w:rsidRPr="00F31157">
        <w:rPr>
          <w:noProof/>
          <w:sz w:val="28"/>
          <w:szCs w:val="28"/>
          <w:lang w:val="kk-KZ"/>
        </w:rPr>
        <w:t>. Екінші тоқсанда халықтың ақшалай кірістерінің динамикасына оң ықпал етуі, ең алдымен, уәкілетті органдардың бастамасымен, нәтижесінде жұмысынан уақытша айырылғандарға карантиндік шаралар кезінде 42500 теңге мөлшерінде бір реттік ең төменгі жалақы деңгейінде төлеуге мүмкіндік берді.Тіркелген жұмыссыздық деңгейі  2020 жылғы 1-тоқсан көрсеткішін 2019 жылмен салыстырғанда өзгерген жоқ және 4,8%-ды құрады (14- сурет).</w:t>
      </w:r>
    </w:p>
    <w:p w14:paraId="57B83342" w14:textId="77777777" w:rsidR="0007214B" w:rsidRDefault="0007214B"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lastRenderedPageBreak/>
        <w:t>2020 жылдың бірінші жарты жылдығында инфляция, 2019 жылғы желтоқсандағы 5,4%-дан 7,0%-ға дейін өсті. Қазақстан Республикасы Ұлттық Банктің 4,0-6,0%-дық жоспарынан асып түсті.</w:t>
      </w:r>
    </w:p>
    <w:p w14:paraId="50934BDC" w14:textId="77777777" w:rsidR="00E86812" w:rsidRPr="00F31157" w:rsidRDefault="00E86812" w:rsidP="00B26D57">
      <w:pPr>
        <w:pStyle w:val="ae"/>
        <w:shd w:val="clear" w:color="auto" w:fill="FFFFFF"/>
        <w:spacing w:before="0" w:beforeAutospacing="0" w:after="0" w:afterAutospacing="0"/>
        <w:jc w:val="center"/>
        <w:rPr>
          <w:noProof/>
          <w:lang w:val="kk-KZ"/>
        </w:rPr>
      </w:pPr>
      <w:r w:rsidRPr="00F31157">
        <w:rPr>
          <w:noProof/>
          <w:sz w:val="28"/>
          <w:szCs w:val="28"/>
        </w:rPr>
        <w:drawing>
          <wp:inline distT="0" distB="0" distL="0" distR="0" wp14:anchorId="390371D6" wp14:editId="5432F249">
            <wp:extent cx="5638799" cy="281940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резентация (1) (1)-5 копия.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53255" cy="2826628"/>
                    </a:xfrm>
                    <a:prstGeom prst="rect">
                      <a:avLst/>
                    </a:prstGeom>
                  </pic:spPr>
                </pic:pic>
              </a:graphicData>
            </a:graphic>
          </wp:inline>
        </w:drawing>
      </w:r>
    </w:p>
    <w:p w14:paraId="3DD20B71" w14:textId="77777777" w:rsidR="00B26D57" w:rsidRPr="00F31157" w:rsidRDefault="00B26D57" w:rsidP="00B26D57">
      <w:pPr>
        <w:pStyle w:val="ae"/>
        <w:shd w:val="clear" w:color="auto" w:fill="FFFFFF"/>
        <w:spacing w:before="0" w:beforeAutospacing="0" w:after="0" w:afterAutospacing="0"/>
        <w:jc w:val="center"/>
        <w:rPr>
          <w:noProof/>
          <w:lang w:val="kk-KZ"/>
        </w:rPr>
      </w:pPr>
    </w:p>
    <w:p w14:paraId="3E0DC3B2" w14:textId="77777777" w:rsidR="00B50FAE" w:rsidRDefault="00E86812" w:rsidP="00E86812">
      <w:pPr>
        <w:pStyle w:val="ae"/>
        <w:shd w:val="clear" w:color="auto" w:fill="FFFFFF"/>
        <w:spacing w:before="0" w:beforeAutospacing="0" w:after="0" w:afterAutospacing="0"/>
        <w:ind w:firstLine="851"/>
        <w:jc w:val="center"/>
        <w:rPr>
          <w:noProof/>
          <w:sz w:val="28"/>
          <w:szCs w:val="28"/>
          <w:lang w:val="kk-KZ"/>
        </w:rPr>
      </w:pPr>
      <w:r w:rsidRPr="00F31157">
        <w:rPr>
          <w:noProof/>
          <w:sz w:val="28"/>
          <w:szCs w:val="28"/>
          <w:lang w:val="kk-KZ"/>
        </w:rPr>
        <w:t>Сурет 14 – Қазақстан Республикасындағы еңбек нарығының</w:t>
      </w:r>
    </w:p>
    <w:p w14:paraId="31194EBE" w14:textId="77777777" w:rsidR="00E86812" w:rsidRPr="00F31157" w:rsidRDefault="00E86812" w:rsidP="00E86812">
      <w:pPr>
        <w:pStyle w:val="ae"/>
        <w:shd w:val="clear" w:color="auto" w:fill="FFFFFF"/>
        <w:spacing w:before="0" w:beforeAutospacing="0" w:after="0" w:afterAutospacing="0"/>
        <w:ind w:firstLine="851"/>
        <w:jc w:val="center"/>
        <w:rPr>
          <w:noProof/>
          <w:sz w:val="28"/>
          <w:szCs w:val="28"/>
          <w:lang w:val="kk-KZ"/>
        </w:rPr>
      </w:pPr>
      <w:r w:rsidRPr="00F31157">
        <w:rPr>
          <w:noProof/>
          <w:sz w:val="28"/>
          <w:szCs w:val="28"/>
          <w:lang w:val="kk-KZ"/>
        </w:rPr>
        <w:t xml:space="preserve"> 2018-2020 жылдарға арналған көрсеткіштері </w:t>
      </w:r>
    </w:p>
    <w:p w14:paraId="32EEA903" w14:textId="77777777" w:rsidR="00E86812" w:rsidRPr="00F31157" w:rsidRDefault="000B1120" w:rsidP="00E86812">
      <w:pPr>
        <w:ind w:firstLine="851"/>
        <w:jc w:val="center"/>
        <w:rPr>
          <w:rFonts w:ascii="Times New Roman" w:hAnsi="Times New Roman" w:cs="Times New Roman"/>
          <w:sz w:val="28"/>
          <w:szCs w:val="28"/>
          <w:lang w:val="kk-KZ"/>
        </w:rPr>
      </w:pPr>
      <w:r>
        <w:rPr>
          <w:rFonts w:ascii="Times New Roman" w:hAnsi="Times New Roman" w:cs="Times New Roman"/>
          <w:sz w:val="28"/>
          <w:szCs w:val="28"/>
          <w:lang w:val="kk-KZ"/>
        </w:rPr>
        <w:t>Ескертпе:</w:t>
      </w:r>
      <w:r w:rsidR="00E83BA0">
        <w:rPr>
          <w:rFonts w:ascii="Times New Roman" w:hAnsi="Times New Roman" w:cs="Times New Roman"/>
          <w:sz w:val="28"/>
          <w:szCs w:val="28"/>
          <w:lang w:val="kk-KZ"/>
        </w:rPr>
        <w:t xml:space="preserve"> </w:t>
      </w:r>
      <w:r w:rsidR="00E86812" w:rsidRPr="00F31157">
        <w:rPr>
          <w:rFonts w:ascii="Times New Roman" w:hAnsi="Times New Roman" w:cs="Times New Roman"/>
          <w:sz w:val="28"/>
          <w:szCs w:val="28"/>
          <w:lang w:val="kk-KZ"/>
        </w:rPr>
        <w:t>[</w:t>
      </w:r>
      <w:r w:rsidR="00E56C31" w:rsidRPr="00F31157">
        <w:rPr>
          <w:rFonts w:ascii="Times New Roman" w:hAnsi="Times New Roman" w:cs="Times New Roman"/>
          <w:sz w:val="28"/>
          <w:szCs w:val="28"/>
          <w:lang w:val="kk-KZ"/>
        </w:rPr>
        <w:t>7</w:t>
      </w:r>
      <w:r>
        <w:rPr>
          <w:rFonts w:ascii="Times New Roman" w:hAnsi="Times New Roman" w:cs="Times New Roman"/>
          <w:sz w:val="28"/>
          <w:szCs w:val="28"/>
          <w:lang w:val="kk-KZ"/>
        </w:rPr>
        <w:t>3</w:t>
      </w:r>
      <w:r w:rsidR="00E86812" w:rsidRPr="00F31157">
        <w:rPr>
          <w:rFonts w:ascii="Times New Roman" w:hAnsi="Times New Roman" w:cs="Times New Roman"/>
          <w:sz w:val="28"/>
          <w:szCs w:val="28"/>
          <w:lang w:val="kk-KZ"/>
        </w:rPr>
        <w:t xml:space="preserve">] әдебиет негізінде құрастырылған </w:t>
      </w:r>
    </w:p>
    <w:p w14:paraId="08D6B7B4" w14:textId="77777777" w:rsidR="00E86812" w:rsidRPr="00F31157" w:rsidRDefault="00E86812" w:rsidP="00E86812">
      <w:pPr>
        <w:pStyle w:val="ae"/>
        <w:shd w:val="clear" w:color="auto" w:fill="FFFFFF"/>
        <w:spacing w:before="0" w:beforeAutospacing="0" w:after="0" w:afterAutospacing="0"/>
        <w:ind w:firstLine="851"/>
        <w:jc w:val="both"/>
        <w:rPr>
          <w:i/>
          <w:iCs/>
          <w:noProof/>
          <w:sz w:val="28"/>
          <w:szCs w:val="28"/>
          <w:lang w:val="kk-KZ"/>
        </w:rPr>
      </w:pPr>
    </w:p>
    <w:p w14:paraId="30521F2D" w14:textId="77777777" w:rsidR="00E86812" w:rsidRPr="00F31157" w:rsidRDefault="00E86812"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t xml:space="preserve">Бағаның өсу қарқыны негізінен азық-түлікке </w:t>
      </w:r>
      <w:r w:rsidR="0086192B" w:rsidRPr="00F31157">
        <w:rPr>
          <w:noProof/>
          <w:sz w:val="28"/>
          <w:szCs w:val="28"/>
          <w:lang w:val="kk-KZ"/>
        </w:rPr>
        <w:t xml:space="preserve">әсер </w:t>
      </w:r>
      <w:r w:rsidRPr="00F31157">
        <w:rPr>
          <w:noProof/>
          <w:sz w:val="28"/>
          <w:szCs w:val="28"/>
          <w:lang w:val="kk-KZ"/>
        </w:rPr>
        <w:t>етіп, ал азық-түліктік емес тауарлар мен қызметтердің құнына уақытша факторлары, сұраныстың қысқаруы әсер етті. Жемістер мен көкөністерге, тұрғын үй-коммуналдық шаруашылыққа, теміржол көлігіне, байланысқа, бензинге, дизельдік отынға және көмірге бағаның өсуін есепке алмағанда, базалық инфляция 2020 жылы маусым айында 7,6%-ды құрады. Ақша-несие саясаты инфляцияның өсуін 8-8,5% деңгейінде ұстауға бағытталды. 2020 жылдың соңында инфляция 7,5 пайызға жетті.</w:t>
      </w:r>
    </w:p>
    <w:p w14:paraId="5982D052" w14:textId="77777777" w:rsidR="00E86812" w:rsidRPr="00F31157" w:rsidRDefault="00E86812"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t xml:space="preserve">Жалпы, пандемия салдарын </w:t>
      </w:r>
      <w:r w:rsidR="0086192B" w:rsidRPr="00F31157">
        <w:rPr>
          <w:noProof/>
          <w:sz w:val="28"/>
          <w:szCs w:val="28"/>
          <w:lang w:val="kk-KZ"/>
        </w:rPr>
        <w:t>төмендету</w:t>
      </w:r>
      <w:r w:rsidRPr="00F31157">
        <w:rPr>
          <w:noProof/>
          <w:sz w:val="28"/>
          <w:szCs w:val="28"/>
          <w:lang w:val="kk-KZ"/>
        </w:rPr>
        <w:t xml:space="preserve"> және экономиканы дағдарыстан кейінгі қалпына келтіру үшін 5,9 трлн теңге (ЖІӨ-нің 8,7%) қаржыландырумен дағдарысқа қарсы </w:t>
      </w:r>
      <w:r w:rsidR="0086192B" w:rsidRPr="00F31157">
        <w:rPr>
          <w:noProof/>
          <w:sz w:val="28"/>
          <w:szCs w:val="28"/>
          <w:lang w:val="kk-KZ"/>
        </w:rPr>
        <w:t>іс-</w:t>
      </w:r>
      <w:r w:rsidRPr="00F31157">
        <w:rPr>
          <w:noProof/>
          <w:sz w:val="28"/>
          <w:szCs w:val="28"/>
          <w:lang w:val="kk-KZ"/>
        </w:rPr>
        <w:t xml:space="preserve">шаралардың </w:t>
      </w:r>
      <w:r w:rsidR="0086192B" w:rsidRPr="00F31157">
        <w:rPr>
          <w:noProof/>
          <w:sz w:val="28"/>
          <w:szCs w:val="28"/>
          <w:lang w:val="kk-KZ"/>
        </w:rPr>
        <w:t>2</w:t>
      </w:r>
      <w:r w:rsidRPr="00F31157">
        <w:rPr>
          <w:noProof/>
          <w:sz w:val="28"/>
          <w:szCs w:val="28"/>
          <w:lang w:val="kk-KZ"/>
        </w:rPr>
        <w:t xml:space="preserve"> пакеті іске қосылды. Әлеуметтік қолдау шаралары ретінде «Бизнестің жол картасы-2025», «Қарапайым істердің экономикасы», «Нәтижелі жұмыспен қамтуды және жаппай кәсіпкерлікті дамыту», «Еңбек» сияқты мемлекеттік бағдарламаларын кеңейту арқылы кәсіпкерлікті жеңілдетілген несиелеумен, сондай-ақ Қазақстан Республикасы Ұлттық Банкінің жеңілдетілген қаржыландыруы іс-шараларын жүргізді.</w:t>
      </w:r>
    </w:p>
    <w:p w14:paraId="0A7EC4DD" w14:textId="77777777" w:rsidR="00E86812" w:rsidRPr="00F31157" w:rsidRDefault="00E86812"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t>2020 жыл</w:t>
      </w:r>
      <w:r w:rsidR="00E86F50" w:rsidRPr="00F31157">
        <w:rPr>
          <w:noProof/>
          <w:sz w:val="28"/>
          <w:szCs w:val="28"/>
          <w:lang w:val="kk-KZ"/>
        </w:rPr>
        <w:t>дың</w:t>
      </w:r>
      <w:r w:rsidRPr="00F31157">
        <w:rPr>
          <w:noProof/>
          <w:sz w:val="28"/>
          <w:szCs w:val="28"/>
          <w:lang w:val="kk-KZ"/>
        </w:rPr>
        <w:t xml:space="preserve"> қаңтар </w:t>
      </w:r>
      <w:r w:rsidR="00E86F50" w:rsidRPr="00F31157">
        <w:rPr>
          <w:noProof/>
          <w:sz w:val="28"/>
          <w:szCs w:val="28"/>
          <w:lang w:val="kk-KZ"/>
        </w:rPr>
        <w:t>–</w:t>
      </w:r>
      <w:r w:rsidRPr="00F31157">
        <w:rPr>
          <w:noProof/>
          <w:sz w:val="28"/>
          <w:szCs w:val="28"/>
          <w:lang w:val="kk-KZ"/>
        </w:rPr>
        <w:t xml:space="preserve"> маусым</w:t>
      </w:r>
      <w:r w:rsidR="00E86F50" w:rsidRPr="00F31157">
        <w:rPr>
          <w:noProof/>
          <w:sz w:val="28"/>
          <w:szCs w:val="28"/>
          <w:lang w:val="kk-KZ"/>
        </w:rPr>
        <w:t xml:space="preserve"> айларында </w:t>
      </w:r>
      <w:r w:rsidRPr="00F31157">
        <w:rPr>
          <w:noProof/>
          <w:sz w:val="28"/>
          <w:szCs w:val="28"/>
          <w:lang w:val="kk-KZ"/>
        </w:rPr>
        <w:t>мемлекеттік бюджет 0,8 трлн теңге м</w:t>
      </w:r>
      <w:r w:rsidR="00A46E6E" w:rsidRPr="00F31157">
        <w:rPr>
          <w:noProof/>
          <w:sz w:val="28"/>
          <w:szCs w:val="28"/>
          <w:lang w:val="kk-KZ"/>
        </w:rPr>
        <w:t>өлшерінде тапшылықпен орындалды.</w:t>
      </w:r>
      <w:r w:rsidRPr="00F31157">
        <w:rPr>
          <w:noProof/>
          <w:sz w:val="28"/>
          <w:szCs w:val="28"/>
          <w:lang w:val="kk-KZ"/>
        </w:rPr>
        <w:t xml:space="preserve"> </w:t>
      </w:r>
      <w:r w:rsidR="00A46E6E" w:rsidRPr="00F31157">
        <w:rPr>
          <w:noProof/>
          <w:sz w:val="28"/>
          <w:szCs w:val="28"/>
          <w:lang w:val="kk-KZ"/>
        </w:rPr>
        <w:t>Б</w:t>
      </w:r>
      <w:r w:rsidRPr="00F31157">
        <w:rPr>
          <w:noProof/>
          <w:sz w:val="28"/>
          <w:szCs w:val="28"/>
          <w:lang w:val="kk-KZ"/>
        </w:rPr>
        <w:t>ұл</w:t>
      </w:r>
      <w:r w:rsidR="00A46E6E" w:rsidRPr="00F31157">
        <w:rPr>
          <w:noProof/>
          <w:sz w:val="28"/>
          <w:szCs w:val="28"/>
          <w:lang w:val="kk-KZ"/>
        </w:rPr>
        <w:t xml:space="preserve"> </w:t>
      </w:r>
      <w:r w:rsidRPr="00F31157">
        <w:rPr>
          <w:noProof/>
          <w:sz w:val="28"/>
          <w:szCs w:val="28"/>
          <w:lang w:val="kk-KZ"/>
        </w:rPr>
        <w:t>ЖІӨ-нің 2,9% тиесілі (бір жыл бұрын 0,1</w:t>
      </w:r>
      <w:r w:rsidR="00E86F50" w:rsidRPr="00F31157">
        <w:rPr>
          <w:noProof/>
          <w:sz w:val="28"/>
          <w:szCs w:val="28"/>
          <w:lang w:val="kk-KZ"/>
        </w:rPr>
        <w:t xml:space="preserve"> трлн теңге немесе ЖІӨ-нің 0,4%</w:t>
      </w:r>
      <w:r w:rsidRPr="00F31157">
        <w:rPr>
          <w:noProof/>
          <w:sz w:val="28"/>
          <w:szCs w:val="28"/>
          <w:lang w:val="kk-KZ"/>
        </w:rPr>
        <w:t>).</w:t>
      </w:r>
    </w:p>
    <w:p w14:paraId="3C531B6A" w14:textId="77777777" w:rsidR="00E86812" w:rsidRDefault="00E86812" w:rsidP="00B26D57">
      <w:pPr>
        <w:pStyle w:val="ae"/>
        <w:shd w:val="clear" w:color="auto" w:fill="FFFFFF"/>
        <w:spacing w:before="0" w:beforeAutospacing="0" w:after="0" w:afterAutospacing="0"/>
        <w:ind w:firstLine="709"/>
        <w:jc w:val="both"/>
        <w:rPr>
          <w:noProof/>
          <w:sz w:val="28"/>
          <w:szCs w:val="28"/>
          <w:lang w:val="kk-KZ"/>
        </w:rPr>
      </w:pPr>
      <w:r w:rsidRPr="00F31157">
        <w:rPr>
          <w:noProof/>
          <w:sz w:val="28"/>
          <w:szCs w:val="28"/>
          <w:lang w:val="kk-KZ"/>
        </w:rPr>
        <w:t xml:space="preserve">Мемлекеттік қаржы секторында қалыптасқан жағдай бойынша шығыстардан кірістердің (14,0% ж/ж) өсуі байқалады (24,7% ж/ж). Мемлекеттік бюджетке түсетін түсімдердің </w:t>
      </w:r>
      <w:r w:rsidR="00E86F50" w:rsidRPr="00F31157">
        <w:rPr>
          <w:noProof/>
          <w:sz w:val="28"/>
          <w:szCs w:val="28"/>
          <w:lang w:val="kk-KZ"/>
        </w:rPr>
        <w:t>көбеюінің</w:t>
      </w:r>
      <w:r w:rsidRPr="00F31157">
        <w:rPr>
          <w:noProof/>
          <w:sz w:val="28"/>
          <w:szCs w:val="28"/>
          <w:lang w:val="kk-KZ"/>
        </w:rPr>
        <w:t xml:space="preserve"> негізгі факторы трансферттердің 72,3% өсуі болды (15-сурет).</w:t>
      </w:r>
    </w:p>
    <w:p w14:paraId="5B4F9623" w14:textId="77777777" w:rsidR="00E86812" w:rsidRPr="00F31157" w:rsidRDefault="00E86812" w:rsidP="00B26D57">
      <w:pPr>
        <w:pStyle w:val="ae"/>
        <w:shd w:val="clear" w:color="auto" w:fill="FFFFFF"/>
        <w:spacing w:before="0" w:beforeAutospacing="0" w:after="0" w:afterAutospacing="0"/>
        <w:jc w:val="center"/>
        <w:rPr>
          <w:i/>
          <w:sz w:val="28"/>
          <w:szCs w:val="28"/>
          <w:lang w:val="kk-KZ"/>
        </w:rPr>
      </w:pPr>
      <w:r w:rsidRPr="00F31157">
        <w:rPr>
          <w:noProof/>
        </w:rPr>
        <w:lastRenderedPageBreak/>
        <w:drawing>
          <wp:inline distT="0" distB="0" distL="0" distR="0" wp14:anchorId="4185C8AA" wp14:editId="446FFC0C">
            <wp:extent cx="5445760" cy="2497666"/>
            <wp:effectExtent l="0" t="0" r="2540" b="1714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73F9462" w14:textId="77777777" w:rsidR="00E86812" w:rsidRPr="00F31157" w:rsidRDefault="00E86812" w:rsidP="00E86812">
      <w:pPr>
        <w:pStyle w:val="ae"/>
        <w:shd w:val="clear" w:color="auto" w:fill="FFFFFF"/>
        <w:spacing w:before="0" w:beforeAutospacing="0" w:after="0" w:afterAutospacing="0"/>
        <w:ind w:firstLine="851"/>
        <w:jc w:val="both"/>
        <w:rPr>
          <w:sz w:val="28"/>
          <w:szCs w:val="28"/>
          <w:lang w:val="kk-KZ"/>
        </w:rPr>
      </w:pPr>
    </w:p>
    <w:p w14:paraId="7D2C3B01" w14:textId="77777777" w:rsidR="00E86812" w:rsidRPr="00F31157" w:rsidRDefault="00E86812" w:rsidP="00B26D57">
      <w:pPr>
        <w:pStyle w:val="ae"/>
        <w:shd w:val="clear" w:color="auto" w:fill="FFFFFF"/>
        <w:spacing w:before="0" w:beforeAutospacing="0" w:after="0" w:afterAutospacing="0"/>
        <w:jc w:val="center"/>
        <w:rPr>
          <w:sz w:val="28"/>
          <w:szCs w:val="28"/>
          <w:lang w:val="kk-KZ"/>
        </w:rPr>
      </w:pPr>
      <w:r w:rsidRPr="00F31157">
        <w:rPr>
          <w:sz w:val="28"/>
          <w:szCs w:val="28"/>
          <w:lang w:val="kk-KZ"/>
        </w:rPr>
        <w:t>Сурет 15 – Қазақстан Республикасының 2018-2020 жылдарға арналған мемлекеттік бюджеті, ЖІӨ-ге %-ы</w:t>
      </w:r>
    </w:p>
    <w:p w14:paraId="24E0998A" w14:textId="77777777" w:rsidR="00E86812" w:rsidRPr="00F31157" w:rsidRDefault="00E86812" w:rsidP="00B26D57">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Ескертпе: [</w:t>
      </w:r>
      <w:r w:rsidR="000B1120">
        <w:rPr>
          <w:rFonts w:ascii="Times New Roman" w:hAnsi="Times New Roman" w:cs="Times New Roman"/>
          <w:sz w:val="28"/>
          <w:szCs w:val="28"/>
          <w:lang w:val="kk-KZ"/>
        </w:rPr>
        <w:t>73</w:t>
      </w:r>
      <w:r w:rsidRPr="00F31157">
        <w:rPr>
          <w:rFonts w:ascii="Times New Roman" w:hAnsi="Times New Roman" w:cs="Times New Roman"/>
          <w:sz w:val="28"/>
          <w:szCs w:val="28"/>
          <w:lang w:val="kk-KZ"/>
        </w:rPr>
        <w:t xml:space="preserve">] әдебиет негізінде құрастырылған </w:t>
      </w:r>
    </w:p>
    <w:p w14:paraId="576F067E" w14:textId="77777777" w:rsidR="00E86812" w:rsidRPr="00F31157" w:rsidRDefault="00E86812" w:rsidP="00B26D57">
      <w:pPr>
        <w:pStyle w:val="ae"/>
        <w:shd w:val="clear" w:color="auto" w:fill="FFFFFF"/>
        <w:spacing w:before="0" w:beforeAutospacing="0" w:after="0" w:afterAutospacing="0"/>
        <w:jc w:val="center"/>
        <w:rPr>
          <w:sz w:val="28"/>
          <w:szCs w:val="28"/>
          <w:lang w:val="kk-KZ"/>
        </w:rPr>
      </w:pPr>
    </w:p>
    <w:p w14:paraId="5958F4ED" w14:textId="77777777" w:rsidR="00E86812" w:rsidRPr="00F31157" w:rsidRDefault="00E86812" w:rsidP="00B26D57">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t xml:space="preserve">Олардың кірістердің жалпы көлеміндегі үлесі 44,5% (бір жыл бұрын 29,4%) құрады. Мемлекеттік ұйымдардан алынатын дивидендтердің өсуі салдарынан салықтық емес түсімдер қосымша үлес қосты. Салық алымдары мен негізгі капиталды сатудан түскен түсім 2020 жылдың бірінші жартыжылдығында тиісінше 10,8 және 36,5% төмендеді. Көрсеткіштердің </w:t>
      </w:r>
      <w:r w:rsidR="00617709" w:rsidRPr="00F31157">
        <w:rPr>
          <w:sz w:val="28"/>
          <w:szCs w:val="28"/>
          <w:lang w:val="kk-KZ"/>
        </w:rPr>
        <w:t>төмендеуі</w:t>
      </w:r>
      <w:r w:rsidRPr="00F31157">
        <w:rPr>
          <w:sz w:val="28"/>
          <w:szCs w:val="28"/>
          <w:lang w:val="kk-KZ"/>
        </w:rPr>
        <w:t xml:space="preserve"> коронавирустық инфекцияның таралуын </w:t>
      </w:r>
      <w:r w:rsidR="00617709" w:rsidRPr="00F31157">
        <w:rPr>
          <w:sz w:val="28"/>
          <w:szCs w:val="28"/>
          <w:lang w:val="kk-KZ"/>
        </w:rPr>
        <w:t>тоқтату</w:t>
      </w:r>
      <w:r w:rsidRPr="00F31157">
        <w:rPr>
          <w:sz w:val="28"/>
          <w:szCs w:val="28"/>
          <w:lang w:val="kk-KZ"/>
        </w:rPr>
        <w:t xml:space="preserve"> жөніндегі </w:t>
      </w:r>
      <w:r w:rsidR="00617709" w:rsidRPr="00F31157">
        <w:rPr>
          <w:sz w:val="28"/>
          <w:szCs w:val="28"/>
          <w:lang w:val="kk-KZ"/>
        </w:rPr>
        <w:t>іс-</w:t>
      </w:r>
      <w:r w:rsidRPr="00F31157">
        <w:rPr>
          <w:sz w:val="28"/>
          <w:szCs w:val="28"/>
          <w:lang w:val="kk-KZ"/>
        </w:rPr>
        <w:t>шаралардың қолданылуына (төтенше жағдайдың енгізілуі, шекаралардың жабылуы) байланысты экономикалық белсенділіктің шектелуіне, сондай-ақ бизнес пен халықты қолдау бағдарламасының қабылдануына (үш айдан алты айға дейінгі мерзімге салықтардан және басқа да міндетті төлемдерден босату) байланысты болды.</w:t>
      </w:r>
    </w:p>
    <w:p w14:paraId="44B90A2E" w14:textId="77777777" w:rsidR="00722886" w:rsidRPr="00F31157" w:rsidRDefault="00722886" w:rsidP="00722886">
      <w:pPr>
        <w:pStyle w:val="HTML"/>
        <w:shd w:val="clear" w:color="auto" w:fill="FFFFFF" w:themeFill="background1"/>
        <w:ind w:firstLine="708"/>
        <w:jc w:val="both"/>
        <w:rPr>
          <w:rStyle w:val="y2iqfc"/>
          <w:rFonts w:ascii="Times New Roman" w:hAnsi="Times New Roman" w:cs="Times New Roman"/>
          <w:sz w:val="28"/>
          <w:szCs w:val="28"/>
          <w:lang w:val="kk-KZ"/>
        </w:rPr>
      </w:pPr>
      <w:r w:rsidRPr="00F31157">
        <w:rPr>
          <w:rStyle w:val="y2iqfc"/>
          <w:rFonts w:ascii="Times New Roman" w:hAnsi="Times New Roman" w:cs="Times New Roman"/>
          <w:sz w:val="28"/>
          <w:szCs w:val="28"/>
          <w:lang w:val="kk-KZ"/>
        </w:rPr>
        <w:t xml:space="preserve">Минералды ресурстарға қатты тәуелді </w:t>
      </w:r>
      <w:r w:rsidR="00617709" w:rsidRPr="00F31157">
        <w:rPr>
          <w:rStyle w:val="y2iqfc"/>
          <w:rFonts w:ascii="Times New Roman" w:hAnsi="Times New Roman" w:cs="Times New Roman"/>
          <w:sz w:val="28"/>
          <w:szCs w:val="28"/>
          <w:lang w:val="kk-KZ"/>
        </w:rPr>
        <w:t>мемлекеттер</w:t>
      </w:r>
      <w:r w:rsidRPr="00F31157">
        <w:rPr>
          <w:rStyle w:val="y2iqfc"/>
          <w:rFonts w:ascii="Times New Roman" w:hAnsi="Times New Roman" w:cs="Times New Roman"/>
          <w:sz w:val="28"/>
          <w:szCs w:val="28"/>
          <w:lang w:val="kk-KZ"/>
        </w:rPr>
        <w:t xml:space="preserve"> үшін жан басына шаққандағы ЖІӨ даму </w:t>
      </w:r>
      <w:r w:rsidR="00617709" w:rsidRPr="00F31157">
        <w:rPr>
          <w:rStyle w:val="y2iqfc"/>
          <w:rFonts w:ascii="Times New Roman" w:hAnsi="Times New Roman" w:cs="Times New Roman"/>
          <w:sz w:val="28"/>
          <w:szCs w:val="28"/>
          <w:lang w:val="kk-KZ"/>
        </w:rPr>
        <w:t>деңгейін</w:t>
      </w:r>
      <w:r w:rsidRPr="00F31157">
        <w:rPr>
          <w:rStyle w:val="y2iqfc"/>
          <w:rFonts w:ascii="Times New Roman" w:hAnsi="Times New Roman" w:cs="Times New Roman"/>
          <w:sz w:val="28"/>
          <w:szCs w:val="28"/>
          <w:lang w:val="kk-KZ"/>
        </w:rPr>
        <w:t xml:space="preserve"> анықтаудың жалғыз критерийі емес екендігін айта өткен жөн </w:t>
      </w:r>
      <w:r w:rsidR="000B1120">
        <w:rPr>
          <w:rStyle w:val="y2iqfc"/>
          <w:rFonts w:ascii="Times New Roman" w:hAnsi="Times New Roman" w:cs="Times New Roman"/>
          <w:sz w:val="28"/>
          <w:szCs w:val="28"/>
          <w:lang w:val="kk-KZ"/>
        </w:rPr>
        <w:t>[74</w:t>
      </w:r>
      <w:r w:rsidRPr="00F31157">
        <w:rPr>
          <w:rStyle w:val="y2iqfc"/>
          <w:rFonts w:ascii="Times New Roman" w:hAnsi="Times New Roman" w:cs="Times New Roman"/>
          <w:sz w:val="28"/>
          <w:szCs w:val="28"/>
          <w:lang w:val="kk-KZ"/>
        </w:rPr>
        <w:t>]</w:t>
      </w:r>
      <w:r w:rsidR="000B1120" w:rsidRPr="000B1120">
        <w:rPr>
          <w:rStyle w:val="y2iqfc"/>
          <w:rFonts w:ascii="Times New Roman" w:hAnsi="Times New Roman" w:cs="Times New Roman"/>
          <w:sz w:val="28"/>
          <w:szCs w:val="28"/>
          <w:lang w:val="kk-KZ"/>
        </w:rPr>
        <w:t>.</w:t>
      </w:r>
      <w:r w:rsidRPr="00F31157">
        <w:rPr>
          <w:rStyle w:val="y2iqfc"/>
          <w:rFonts w:ascii="Times New Roman" w:hAnsi="Times New Roman" w:cs="Times New Roman"/>
          <w:sz w:val="28"/>
          <w:szCs w:val="28"/>
          <w:lang w:val="kk-KZ"/>
        </w:rPr>
        <w:t xml:space="preserve">  </w:t>
      </w:r>
    </w:p>
    <w:p w14:paraId="09C857A3" w14:textId="77777777" w:rsidR="00E86812" w:rsidRPr="00F31157" w:rsidRDefault="00E86812" w:rsidP="00B26D57">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t>Қ</w:t>
      </w:r>
      <w:r w:rsidR="007B4CA7" w:rsidRPr="00F31157">
        <w:rPr>
          <w:sz w:val="28"/>
          <w:szCs w:val="28"/>
          <w:lang w:val="kk-KZ"/>
        </w:rPr>
        <w:t xml:space="preserve">азақстан </w:t>
      </w:r>
      <w:r w:rsidRPr="00F31157">
        <w:rPr>
          <w:sz w:val="28"/>
          <w:szCs w:val="28"/>
          <w:lang w:val="kk-KZ"/>
        </w:rPr>
        <w:t>Р</w:t>
      </w:r>
      <w:r w:rsidR="007B4CA7" w:rsidRPr="00F31157">
        <w:rPr>
          <w:sz w:val="28"/>
          <w:szCs w:val="28"/>
          <w:lang w:val="kk-KZ"/>
        </w:rPr>
        <w:t>еспубликасы</w:t>
      </w:r>
      <w:r w:rsidRPr="00F31157">
        <w:rPr>
          <w:sz w:val="28"/>
          <w:szCs w:val="28"/>
          <w:lang w:val="kk-KZ"/>
        </w:rPr>
        <w:t xml:space="preserve"> экспорттайтын шикізат тауарларына әлемдік бағаның төмендеуі де тежеуші әсер етті. 2020 жылдың бірінші жартыжылдығының қорытындысы бойынша мемлекеттік шығыстардың </w:t>
      </w:r>
      <w:r w:rsidR="00617709" w:rsidRPr="00F31157">
        <w:rPr>
          <w:sz w:val="28"/>
          <w:szCs w:val="28"/>
          <w:lang w:val="kk-KZ"/>
        </w:rPr>
        <w:t>көбеюі</w:t>
      </w:r>
      <w:r w:rsidRPr="00F31157">
        <w:rPr>
          <w:sz w:val="28"/>
          <w:szCs w:val="28"/>
          <w:lang w:val="kk-KZ"/>
        </w:rPr>
        <w:t xml:space="preserve"> бюджеттің барлық санаттары бойынша байқалды. Мұғалімдердің еңбекақысының өсуі </w:t>
      </w:r>
      <w:r w:rsidR="00617709" w:rsidRPr="00F31157">
        <w:rPr>
          <w:sz w:val="28"/>
          <w:szCs w:val="28"/>
          <w:lang w:val="kk-KZ"/>
        </w:rPr>
        <w:t>негізінде</w:t>
      </w:r>
      <w:r w:rsidRPr="00F31157">
        <w:rPr>
          <w:sz w:val="28"/>
          <w:szCs w:val="28"/>
          <w:lang w:val="kk-KZ"/>
        </w:rPr>
        <w:t xml:space="preserve"> білім беруге жұмсалған қаражат (35,5%) қаржыны </w:t>
      </w:r>
      <w:r w:rsidR="00617709" w:rsidRPr="00F31157">
        <w:rPr>
          <w:sz w:val="28"/>
          <w:szCs w:val="28"/>
          <w:lang w:val="kk-KZ"/>
        </w:rPr>
        <w:t>көбейтуге</w:t>
      </w:r>
      <w:r w:rsidRPr="00F31157">
        <w:rPr>
          <w:sz w:val="28"/>
          <w:szCs w:val="28"/>
          <w:lang w:val="kk-KZ"/>
        </w:rPr>
        <w:t xml:space="preserve"> негізгі үлес қосты. Денсаулық сақтауға жұмсалатын шығыстардың 44,8% - ға өсуі эпидемияға қарсы іс-шараларды жүргізуге, оның ішінде жұмылдырылған персоналға қосымша ақы төлеуге, емдеу құрылыстарын салуға, медициналық мақсаттағы тауарларды сатып алуға байланысты болып табылады. Әлеуметтік сипаттағы шығындардың артуы зейнетақыларды, жәрдемақыларды және атаулы көмекті индекстеу, сондай-ақ карантин кезеңінде табысынан айырылған азаматтарға ең төменгі жалақыны төлеу, коммуналдық қызметтер үшін төлемдерді өтеу есебінен болды.</w:t>
      </w:r>
    </w:p>
    <w:p w14:paraId="65D6C248" w14:textId="77777777" w:rsidR="00E86812" w:rsidRPr="00F31157" w:rsidRDefault="00E86812" w:rsidP="00B26D57">
      <w:pPr>
        <w:pStyle w:val="ae"/>
        <w:shd w:val="clear" w:color="auto" w:fill="FFFFFF"/>
        <w:spacing w:before="0" w:beforeAutospacing="0" w:after="0" w:afterAutospacing="0"/>
        <w:ind w:firstLine="709"/>
        <w:jc w:val="both"/>
        <w:rPr>
          <w:sz w:val="28"/>
          <w:szCs w:val="28"/>
          <w:lang w:val="kk-KZ"/>
        </w:rPr>
      </w:pPr>
      <w:r w:rsidRPr="00F31157">
        <w:rPr>
          <w:sz w:val="28"/>
          <w:szCs w:val="28"/>
          <w:lang w:val="kk-KZ"/>
        </w:rPr>
        <w:lastRenderedPageBreak/>
        <w:t xml:space="preserve">2021-2022 жылдары базалық сценарийде әлемдік экономикадағы және шикізат нарықтарындағы ахуалдың тұрақтануына, ішкі құрылымдық қайта құрулардың іске асырылуына және монетарлық саясат тарапынан қолдаудың сақталуына қарай ЖІӨ жылына орта есеппен 4,7% қалпына келтіру </w:t>
      </w:r>
      <w:r w:rsidR="00617709" w:rsidRPr="00F31157">
        <w:rPr>
          <w:sz w:val="28"/>
          <w:szCs w:val="28"/>
          <w:lang w:val="kk-KZ"/>
        </w:rPr>
        <w:t>жоспарлануда</w:t>
      </w:r>
      <w:r w:rsidR="008A5D1C" w:rsidRPr="00F31157">
        <w:rPr>
          <w:sz w:val="28"/>
          <w:szCs w:val="28"/>
          <w:lang w:val="kk-KZ"/>
        </w:rPr>
        <w:t xml:space="preserve"> (14</w:t>
      </w:r>
      <w:r w:rsidRPr="00F31157">
        <w:rPr>
          <w:sz w:val="28"/>
          <w:szCs w:val="28"/>
          <w:lang w:val="kk-KZ"/>
        </w:rPr>
        <w:t>-кесте).</w:t>
      </w:r>
    </w:p>
    <w:p w14:paraId="7AE83B97" w14:textId="77777777" w:rsidR="00E86812" w:rsidRPr="00F31157" w:rsidRDefault="00E86812" w:rsidP="00E86812">
      <w:pPr>
        <w:pStyle w:val="ae"/>
        <w:shd w:val="clear" w:color="auto" w:fill="FFFFFF"/>
        <w:spacing w:before="0" w:beforeAutospacing="0" w:after="0" w:afterAutospacing="0"/>
        <w:jc w:val="both"/>
        <w:rPr>
          <w:sz w:val="28"/>
          <w:szCs w:val="28"/>
          <w:lang w:val="kk-KZ"/>
        </w:rPr>
      </w:pPr>
    </w:p>
    <w:p w14:paraId="3A42FE3A" w14:textId="77777777" w:rsidR="000F7A12" w:rsidRPr="00001FE2" w:rsidRDefault="008A5D1C" w:rsidP="00E86812">
      <w:pPr>
        <w:pStyle w:val="ae"/>
        <w:shd w:val="clear" w:color="auto" w:fill="FFFFFF"/>
        <w:spacing w:before="0" w:beforeAutospacing="0" w:after="0" w:afterAutospacing="0"/>
        <w:jc w:val="both"/>
        <w:rPr>
          <w:sz w:val="28"/>
          <w:szCs w:val="28"/>
          <w:lang w:val="kk-KZ"/>
        </w:rPr>
      </w:pPr>
      <w:r w:rsidRPr="00F31157">
        <w:rPr>
          <w:sz w:val="28"/>
          <w:szCs w:val="28"/>
          <w:lang w:val="kk-KZ"/>
        </w:rPr>
        <w:t>Кесте 14</w:t>
      </w:r>
      <w:r w:rsidR="00E86812" w:rsidRPr="00F31157">
        <w:rPr>
          <w:sz w:val="28"/>
          <w:szCs w:val="28"/>
          <w:lang w:val="kk-KZ"/>
        </w:rPr>
        <w:t xml:space="preserve"> – Қазақстан Республикасының 2017-2022 жылдарға арналған негізгі макроэкономикалық көрсеткіштері</w:t>
      </w:r>
    </w:p>
    <w:tbl>
      <w:tblPr>
        <w:tblStyle w:val="ad"/>
        <w:tblW w:w="0" w:type="auto"/>
        <w:jc w:val="center"/>
        <w:tblLook w:val="04A0" w:firstRow="1" w:lastRow="0" w:firstColumn="1" w:lastColumn="0" w:noHBand="0" w:noVBand="1"/>
      </w:tblPr>
      <w:tblGrid>
        <w:gridCol w:w="3681"/>
        <w:gridCol w:w="850"/>
        <w:gridCol w:w="851"/>
        <w:gridCol w:w="850"/>
        <w:gridCol w:w="851"/>
        <w:gridCol w:w="1134"/>
        <w:gridCol w:w="1128"/>
      </w:tblGrid>
      <w:tr w:rsidR="00E4079B" w:rsidRPr="00B50FAE" w14:paraId="38E2A921" w14:textId="77777777" w:rsidTr="00B26D57">
        <w:trPr>
          <w:jc w:val="center"/>
        </w:trPr>
        <w:tc>
          <w:tcPr>
            <w:tcW w:w="3681" w:type="dxa"/>
          </w:tcPr>
          <w:p w14:paraId="371FBFFA" w14:textId="77777777" w:rsidR="00E86812" w:rsidRPr="00B50FAE" w:rsidRDefault="00E86812" w:rsidP="00151A83">
            <w:pPr>
              <w:pStyle w:val="ae"/>
              <w:spacing w:before="0" w:beforeAutospacing="0" w:after="0" w:afterAutospacing="0"/>
              <w:jc w:val="both"/>
              <w:rPr>
                <w:sz w:val="28"/>
                <w:lang w:val="kk-KZ"/>
              </w:rPr>
            </w:pPr>
            <w:r w:rsidRPr="00B50FAE">
              <w:rPr>
                <w:sz w:val="28"/>
                <w:lang w:val="kk-KZ"/>
              </w:rPr>
              <w:t>Көрсеткіш</w:t>
            </w:r>
          </w:p>
          <w:p w14:paraId="5814A98B" w14:textId="77777777" w:rsidR="0013596C" w:rsidRPr="00B50FAE" w:rsidRDefault="0013596C" w:rsidP="00151A83">
            <w:pPr>
              <w:pStyle w:val="ae"/>
              <w:spacing w:before="0" w:beforeAutospacing="0" w:after="0" w:afterAutospacing="0"/>
              <w:jc w:val="both"/>
              <w:rPr>
                <w:sz w:val="28"/>
                <w:lang w:val="kk-KZ"/>
              </w:rPr>
            </w:pPr>
          </w:p>
        </w:tc>
        <w:tc>
          <w:tcPr>
            <w:tcW w:w="850" w:type="dxa"/>
          </w:tcPr>
          <w:p w14:paraId="2BB91D87" w14:textId="77777777" w:rsidR="00E86812" w:rsidRPr="00B50FAE" w:rsidRDefault="00E86812" w:rsidP="00151A83">
            <w:pPr>
              <w:pStyle w:val="ae"/>
              <w:spacing w:before="0" w:beforeAutospacing="0" w:after="0" w:afterAutospacing="0"/>
              <w:jc w:val="both"/>
              <w:rPr>
                <w:sz w:val="28"/>
                <w:lang w:val="kk-KZ"/>
              </w:rPr>
            </w:pPr>
            <w:r w:rsidRPr="00B50FAE">
              <w:rPr>
                <w:sz w:val="28"/>
                <w:lang w:val="kk-KZ"/>
              </w:rPr>
              <w:t>2017</w:t>
            </w:r>
          </w:p>
        </w:tc>
        <w:tc>
          <w:tcPr>
            <w:tcW w:w="851" w:type="dxa"/>
          </w:tcPr>
          <w:p w14:paraId="77AE8A53" w14:textId="77777777" w:rsidR="00E86812" w:rsidRPr="00B50FAE" w:rsidRDefault="00E86812" w:rsidP="00151A83">
            <w:pPr>
              <w:pStyle w:val="ae"/>
              <w:spacing w:before="0" w:beforeAutospacing="0" w:after="0" w:afterAutospacing="0"/>
              <w:jc w:val="both"/>
              <w:rPr>
                <w:sz w:val="28"/>
                <w:lang w:val="kk-KZ"/>
              </w:rPr>
            </w:pPr>
            <w:r w:rsidRPr="00B50FAE">
              <w:rPr>
                <w:sz w:val="28"/>
                <w:lang w:val="kk-KZ"/>
              </w:rPr>
              <w:t>2018</w:t>
            </w:r>
          </w:p>
        </w:tc>
        <w:tc>
          <w:tcPr>
            <w:tcW w:w="850" w:type="dxa"/>
          </w:tcPr>
          <w:p w14:paraId="7DFD7A86" w14:textId="77777777" w:rsidR="00E86812" w:rsidRPr="00B50FAE" w:rsidRDefault="00E86812" w:rsidP="00151A83">
            <w:pPr>
              <w:pStyle w:val="ae"/>
              <w:spacing w:before="0" w:beforeAutospacing="0" w:after="0" w:afterAutospacing="0"/>
              <w:jc w:val="both"/>
              <w:rPr>
                <w:sz w:val="28"/>
                <w:lang w:val="kk-KZ"/>
              </w:rPr>
            </w:pPr>
            <w:r w:rsidRPr="00B50FAE">
              <w:rPr>
                <w:sz w:val="28"/>
                <w:lang w:val="kk-KZ"/>
              </w:rPr>
              <w:t>2019</w:t>
            </w:r>
          </w:p>
        </w:tc>
        <w:tc>
          <w:tcPr>
            <w:tcW w:w="851" w:type="dxa"/>
          </w:tcPr>
          <w:p w14:paraId="005267EF" w14:textId="77777777" w:rsidR="00E86812" w:rsidRPr="00B50FAE" w:rsidRDefault="00E86812" w:rsidP="00151A83">
            <w:pPr>
              <w:pStyle w:val="ae"/>
              <w:spacing w:before="0" w:beforeAutospacing="0" w:after="0" w:afterAutospacing="0"/>
              <w:jc w:val="both"/>
              <w:rPr>
                <w:sz w:val="28"/>
                <w:lang w:val="kk-KZ"/>
              </w:rPr>
            </w:pPr>
            <w:r w:rsidRPr="00B50FAE">
              <w:rPr>
                <w:sz w:val="28"/>
                <w:lang w:val="kk-KZ"/>
              </w:rPr>
              <w:t>2020</w:t>
            </w:r>
          </w:p>
        </w:tc>
        <w:tc>
          <w:tcPr>
            <w:tcW w:w="1134" w:type="dxa"/>
          </w:tcPr>
          <w:p w14:paraId="7469FC09" w14:textId="77777777" w:rsidR="00E86812" w:rsidRPr="00B50FAE" w:rsidRDefault="00E86812" w:rsidP="00617709">
            <w:pPr>
              <w:pStyle w:val="ae"/>
              <w:spacing w:before="0" w:beforeAutospacing="0" w:after="0" w:afterAutospacing="0"/>
              <w:jc w:val="both"/>
              <w:rPr>
                <w:sz w:val="28"/>
                <w:lang w:val="kk-KZ"/>
              </w:rPr>
            </w:pPr>
            <w:r w:rsidRPr="00B50FAE">
              <w:rPr>
                <w:sz w:val="28"/>
                <w:lang w:val="kk-KZ"/>
              </w:rPr>
              <w:t>2021</w:t>
            </w:r>
          </w:p>
        </w:tc>
        <w:tc>
          <w:tcPr>
            <w:tcW w:w="1128" w:type="dxa"/>
          </w:tcPr>
          <w:p w14:paraId="20F6D8AA" w14:textId="77777777" w:rsidR="00E86812" w:rsidRPr="00B50FAE" w:rsidRDefault="00E86812" w:rsidP="00617709">
            <w:pPr>
              <w:pStyle w:val="ae"/>
              <w:spacing w:before="0" w:beforeAutospacing="0" w:after="0" w:afterAutospacing="0"/>
              <w:jc w:val="both"/>
              <w:rPr>
                <w:sz w:val="28"/>
                <w:lang w:val="kk-KZ"/>
              </w:rPr>
            </w:pPr>
            <w:r w:rsidRPr="00B50FAE">
              <w:rPr>
                <w:sz w:val="28"/>
                <w:lang w:val="kk-KZ"/>
              </w:rPr>
              <w:t>2022</w:t>
            </w:r>
          </w:p>
        </w:tc>
      </w:tr>
      <w:tr w:rsidR="00E4079B" w:rsidRPr="00B50FAE" w14:paraId="1ACDC4B9" w14:textId="77777777" w:rsidTr="00B26D57">
        <w:trPr>
          <w:jc w:val="center"/>
        </w:trPr>
        <w:tc>
          <w:tcPr>
            <w:tcW w:w="3681" w:type="dxa"/>
          </w:tcPr>
          <w:p w14:paraId="6A7F39BE" w14:textId="77777777" w:rsidR="00E86812" w:rsidRPr="00B50FAE" w:rsidRDefault="00E86812" w:rsidP="00151A83">
            <w:pPr>
              <w:pStyle w:val="ae"/>
              <w:spacing w:before="0" w:beforeAutospacing="0" w:after="0" w:afterAutospacing="0"/>
              <w:jc w:val="both"/>
              <w:rPr>
                <w:sz w:val="28"/>
                <w:lang w:val="kk-KZ"/>
              </w:rPr>
            </w:pPr>
            <w:r w:rsidRPr="00B50FAE">
              <w:rPr>
                <w:sz w:val="28"/>
                <w:lang w:val="kk-KZ"/>
              </w:rPr>
              <w:t>Салыстырмалы бағадағы ЖІӨ (өткен жылмен салыстырғанда % өсім)</w:t>
            </w:r>
          </w:p>
        </w:tc>
        <w:tc>
          <w:tcPr>
            <w:tcW w:w="850" w:type="dxa"/>
          </w:tcPr>
          <w:p w14:paraId="2DD7174D"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4,1</w:t>
            </w:r>
          </w:p>
        </w:tc>
        <w:tc>
          <w:tcPr>
            <w:tcW w:w="851" w:type="dxa"/>
          </w:tcPr>
          <w:p w14:paraId="2FA5A051"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4,1</w:t>
            </w:r>
          </w:p>
        </w:tc>
        <w:tc>
          <w:tcPr>
            <w:tcW w:w="850" w:type="dxa"/>
          </w:tcPr>
          <w:p w14:paraId="000417E0"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4,5</w:t>
            </w:r>
          </w:p>
        </w:tc>
        <w:tc>
          <w:tcPr>
            <w:tcW w:w="851" w:type="dxa"/>
          </w:tcPr>
          <w:p w14:paraId="381494B0"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-2,5</w:t>
            </w:r>
          </w:p>
        </w:tc>
        <w:tc>
          <w:tcPr>
            <w:tcW w:w="1134" w:type="dxa"/>
          </w:tcPr>
          <w:p w14:paraId="0898F324"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4,6</w:t>
            </w:r>
          </w:p>
        </w:tc>
        <w:tc>
          <w:tcPr>
            <w:tcW w:w="1128" w:type="dxa"/>
          </w:tcPr>
          <w:p w14:paraId="6EB46D30"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4,8</w:t>
            </w:r>
          </w:p>
        </w:tc>
      </w:tr>
      <w:tr w:rsidR="00E4079B" w:rsidRPr="00B50FAE" w14:paraId="36CAAB9D" w14:textId="77777777" w:rsidTr="00B26D57">
        <w:trPr>
          <w:jc w:val="center"/>
        </w:trPr>
        <w:tc>
          <w:tcPr>
            <w:tcW w:w="3681" w:type="dxa"/>
          </w:tcPr>
          <w:p w14:paraId="6300B177" w14:textId="77777777" w:rsidR="00E86812" w:rsidRPr="00B50FAE" w:rsidRDefault="00E86812" w:rsidP="00151A83">
            <w:pPr>
              <w:pStyle w:val="ae"/>
              <w:spacing w:before="0" w:beforeAutospacing="0" w:after="0" w:afterAutospacing="0"/>
              <w:jc w:val="both"/>
              <w:rPr>
                <w:sz w:val="28"/>
                <w:lang w:val="kk-KZ"/>
              </w:rPr>
            </w:pPr>
            <w:r w:rsidRPr="00B50FAE">
              <w:rPr>
                <w:sz w:val="28"/>
                <w:lang w:val="kk-KZ"/>
              </w:rPr>
              <w:t>ТБИ (жыл аяғындағы %-бен өсу)</w:t>
            </w:r>
          </w:p>
        </w:tc>
        <w:tc>
          <w:tcPr>
            <w:tcW w:w="850" w:type="dxa"/>
          </w:tcPr>
          <w:p w14:paraId="2CA50E47"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7,1</w:t>
            </w:r>
          </w:p>
        </w:tc>
        <w:tc>
          <w:tcPr>
            <w:tcW w:w="851" w:type="dxa"/>
          </w:tcPr>
          <w:p w14:paraId="532190C9"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5,3</w:t>
            </w:r>
          </w:p>
        </w:tc>
        <w:tc>
          <w:tcPr>
            <w:tcW w:w="850" w:type="dxa"/>
          </w:tcPr>
          <w:p w14:paraId="49BC4470"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5,4</w:t>
            </w:r>
          </w:p>
        </w:tc>
        <w:tc>
          <w:tcPr>
            <w:tcW w:w="851" w:type="dxa"/>
          </w:tcPr>
          <w:p w14:paraId="569A5939"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7,1</w:t>
            </w:r>
          </w:p>
        </w:tc>
        <w:tc>
          <w:tcPr>
            <w:tcW w:w="1134" w:type="dxa"/>
          </w:tcPr>
          <w:p w14:paraId="7A5DC60E"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5,6</w:t>
            </w:r>
          </w:p>
        </w:tc>
        <w:tc>
          <w:tcPr>
            <w:tcW w:w="1128" w:type="dxa"/>
          </w:tcPr>
          <w:p w14:paraId="7A840BEE"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4,6</w:t>
            </w:r>
          </w:p>
        </w:tc>
      </w:tr>
      <w:tr w:rsidR="00E4079B" w:rsidRPr="00B50FAE" w14:paraId="393FEC01" w14:textId="77777777" w:rsidTr="00B26D57">
        <w:trPr>
          <w:jc w:val="center"/>
        </w:trPr>
        <w:tc>
          <w:tcPr>
            <w:tcW w:w="3681" w:type="dxa"/>
          </w:tcPr>
          <w:p w14:paraId="18266D25" w14:textId="77777777" w:rsidR="00E86812" w:rsidRPr="00B50FAE" w:rsidRDefault="00E86812" w:rsidP="00151A83">
            <w:pPr>
              <w:pStyle w:val="ae"/>
              <w:spacing w:before="0" w:beforeAutospacing="0" w:after="0" w:afterAutospacing="0"/>
              <w:jc w:val="both"/>
              <w:rPr>
                <w:sz w:val="28"/>
                <w:lang w:val="kk-KZ"/>
              </w:rPr>
            </w:pPr>
            <w:r w:rsidRPr="00B50FAE">
              <w:rPr>
                <w:sz w:val="28"/>
                <w:lang w:val="kk-KZ"/>
              </w:rPr>
              <w:t>TONIA мөлшерлемесі (жылдық %)</w:t>
            </w:r>
          </w:p>
        </w:tc>
        <w:tc>
          <w:tcPr>
            <w:tcW w:w="850" w:type="dxa"/>
          </w:tcPr>
          <w:p w14:paraId="1535E662"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9,9</w:t>
            </w:r>
          </w:p>
        </w:tc>
        <w:tc>
          <w:tcPr>
            <w:tcW w:w="851" w:type="dxa"/>
          </w:tcPr>
          <w:p w14:paraId="4FD3EB15"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8,4</w:t>
            </w:r>
          </w:p>
        </w:tc>
        <w:tc>
          <w:tcPr>
            <w:tcW w:w="850" w:type="dxa"/>
          </w:tcPr>
          <w:p w14:paraId="0FEE6849"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8,4</w:t>
            </w:r>
          </w:p>
        </w:tc>
        <w:tc>
          <w:tcPr>
            <w:tcW w:w="851" w:type="dxa"/>
          </w:tcPr>
          <w:p w14:paraId="48238253"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9,0</w:t>
            </w:r>
          </w:p>
        </w:tc>
        <w:tc>
          <w:tcPr>
            <w:tcW w:w="1134" w:type="dxa"/>
          </w:tcPr>
          <w:p w14:paraId="154B80C6"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8,0</w:t>
            </w:r>
          </w:p>
        </w:tc>
        <w:tc>
          <w:tcPr>
            <w:tcW w:w="1128" w:type="dxa"/>
          </w:tcPr>
          <w:p w14:paraId="0C97DE82"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8,1</w:t>
            </w:r>
          </w:p>
        </w:tc>
      </w:tr>
      <w:tr w:rsidR="00E4079B" w:rsidRPr="00B50FAE" w14:paraId="221694C1" w14:textId="77777777" w:rsidTr="00B26D57">
        <w:trPr>
          <w:jc w:val="center"/>
        </w:trPr>
        <w:tc>
          <w:tcPr>
            <w:tcW w:w="3681" w:type="dxa"/>
          </w:tcPr>
          <w:p w14:paraId="644DC6D7" w14:textId="77777777" w:rsidR="00E86812" w:rsidRPr="00B50FAE" w:rsidRDefault="00E86812" w:rsidP="00151A83">
            <w:pPr>
              <w:pStyle w:val="ae"/>
              <w:spacing w:before="0" w:beforeAutospacing="0" w:after="0" w:afterAutospacing="0"/>
              <w:jc w:val="both"/>
              <w:rPr>
                <w:sz w:val="28"/>
                <w:lang w:val="kk-KZ"/>
              </w:rPr>
            </w:pPr>
            <w:r w:rsidRPr="00B50FAE">
              <w:rPr>
                <w:sz w:val="28"/>
                <w:lang w:val="kk-KZ"/>
              </w:rPr>
              <w:t>Ұлттық валютаның АҚШ долларына айырбас бағамы (орташа жылдық)</w:t>
            </w:r>
          </w:p>
        </w:tc>
        <w:tc>
          <w:tcPr>
            <w:tcW w:w="850" w:type="dxa"/>
          </w:tcPr>
          <w:p w14:paraId="16D21633"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326,0</w:t>
            </w:r>
          </w:p>
        </w:tc>
        <w:tc>
          <w:tcPr>
            <w:tcW w:w="851" w:type="dxa"/>
          </w:tcPr>
          <w:p w14:paraId="14AA722E"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344,7</w:t>
            </w:r>
          </w:p>
        </w:tc>
        <w:tc>
          <w:tcPr>
            <w:tcW w:w="850" w:type="dxa"/>
          </w:tcPr>
          <w:p w14:paraId="69EB0568"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382,8</w:t>
            </w:r>
          </w:p>
        </w:tc>
        <w:tc>
          <w:tcPr>
            <w:tcW w:w="851" w:type="dxa"/>
          </w:tcPr>
          <w:p w14:paraId="783B578C"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412,4</w:t>
            </w:r>
          </w:p>
        </w:tc>
        <w:tc>
          <w:tcPr>
            <w:tcW w:w="1134" w:type="dxa"/>
          </w:tcPr>
          <w:p w14:paraId="179A7DDD"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421,2</w:t>
            </w:r>
          </w:p>
        </w:tc>
        <w:tc>
          <w:tcPr>
            <w:tcW w:w="1128" w:type="dxa"/>
          </w:tcPr>
          <w:p w14:paraId="1CDB3F42" w14:textId="77777777" w:rsidR="00E86812" w:rsidRPr="00B50FAE" w:rsidRDefault="00E86812" w:rsidP="00B50FAE">
            <w:pPr>
              <w:pStyle w:val="ae"/>
              <w:spacing w:before="0" w:beforeAutospacing="0" w:after="0" w:afterAutospacing="0"/>
              <w:jc w:val="center"/>
              <w:rPr>
                <w:sz w:val="28"/>
                <w:lang w:val="kk-KZ"/>
              </w:rPr>
            </w:pPr>
            <w:r w:rsidRPr="00B50FAE">
              <w:rPr>
                <w:sz w:val="28"/>
                <w:lang w:val="kk-KZ"/>
              </w:rPr>
              <w:t>430,5</w:t>
            </w:r>
          </w:p>
        </w:tc>
      </w:tr>
      <w:tr w:rsidR="00E4079B" w:rsidRPr="00B50FAE" w14:paraId="04F98594" w14:textId="77777777" w:rsidTr="00B26D57">
        <w:trPr>
          <w:jc w:val="center"/>
        </w:trPr>
        <w:tc>
          <w:tcPr>
            <w:tcW w:w="9345" w:type="dxa"/>
            <w:gridSpan w:val="7"/>
          </w:tcPr>
          <w:p w14:paraId="5755786B" w14:textId="77777777" w:rsidR="00E86812" w:rsidRPr="00B50FAE" w:rsidRDefault="008C055E" w:rsidP="00151A83">
            <w:pPr>
              <w:rPr>
                <w:rFonts w:ascii="Times New Roman" w:hAnsi="Times New Roman" w:cs="Times New Roman"/>
                <w:sz w:val="28"/>
                <w:szCs w:val="24"/>
                <w:lang w:val="kk-KZ"/>
              </w:rPr>
            </w:pPr>
            <w:r w:rsidRPr="00B50FAE">
              <w:rPr>
                <w:rFonts w:ascii="Times New Roman" w:hAnsi="Times New Roman" w:cs="Times New Roman"/>
                <w:sz w:val="28"/>
                <w:szCs w:val="24"/>
                <w:lang w:val="kk-KZ"/>
              </w:rPr>
              <w:t>Ескертпе: [70</w:t>
            </w:r>
            <w:r w:rsidR="00E86812" w:rsidRPr="00B50FAE">
              <w:rPr>
                <w:rFonts w:ascii="Times New Roman" w:hAnsi="Times New Roman" w:cs="Times New Roman"/>
                <w:sz w:val="28"/>
                <w:szCs w:val="24"/>
                <w:lang w:val="kk-KZ"/>
              </w:rPr>
              <w:t xml:space="preserve">] әдебиет негізінде құрастырылған </w:t>
            </w:r>
          </w:p>
        </w:tc>
      </w:tr>
    </w:tbl>
    <w:p w14:paraId="73863709" w14:textId="77777777" w:rsidR="00E86812" w:rsidRPr="00F31157" w:rsidRDefault="00E86812" w:rsidP="00E86812">
      <w:pPr>
        <w:pStyle w:val="ae"/>
        <w:shd w:val="clear" w:color="auto" w:fill="FFFFFF"/>
        <w:tabs>
          <w:tab w:val="left" w:pos="9214"/>
        </w:tabs>
        <w:spacing w:before="0" w:beforeAutospacing="0" w:after="0" w:afterAutospacing="0"/>
        <w:ind w:firstLine="851"/>
        <w:jc w:val="both"/>
        <w:rPr>
          <w:rStyle w:val="A20"/>
          <w:rFonts w:cs="Times New Roman"/>
          <w:color w:val="auto"/>
          <w:sz w:val="28"/>
          <w:szCs w:val="28"/>
          <w:lang w:val="kk-KZ"/>
        </w:rPr>
      </w:pPr>
    </w:p>
    <w:p w14:paraId="7EFA3DEA" w14:textId="77777777" w:rsidR="00E86812" w:rsidRPr="00F31157" w:rsidRDefault="00E86812" w:rsidP="00E86812">
      <w:pPr>
        <w:pStyle w:val="ae"/>
        <w:shd w:val="clear" w:color="auto" w:fill="FFFFFF"/>
        <w:tabs>
          <w:tab w:val="left" w:pos="9214"/>
        </w:tabs>
        <w:spacing w:before="0" w:beforeAutospacing="0" w:after="0" w:afterAutospacing="0"/>
        <w:ind w:firstLine="709"/>
        <w:jc w:val="both"/>
        <w:rPr>
          <w:rStyle w:val="A20"/>
          <w:rFonts w:eastAsiaTheme="majorEastAsia" w:cs="Times New Roman"/>
          <w:color w:val="auto"/>
          <w:sz w:val="28"/>
          <w:szCs w:val="28"/>
          <w:lang w:val="kk-KZ"/>
        </w:rPr>
      </w:pPr>
      <w:r w:rsidRPr="00F31157">
        <w:rPr>
          <w:rStyle w:val="A20"/>
          <w:rFonts w:eastAsiaTheme="majorEastAsia" w:cs="Times New Roman"/>
          <w:color w:val="auto"/>
          <w:sz w:val="28"/>
          <w:szCs w:val="28"/>
          <w:lang w:val="kk-KZ"/>
        </w:rPr>
        <w:t xml:space="preserve">Сонымен қатар, бұл процесс тәуекелдердің жоғарылауы жағдайында инвестициялық белсенділіктің ұзақ мерзімді әлсіреуіне, қызмет көрсету саласындағы бірқатар ұйымдардың жабылуына және тұтынушылардың </w:t>
      </w:r>
      <w:r w:rsidR="003D3EA5" w:rsidRPr="00F31157">
        <w:rPr>
          <w:rStyle w:val="A20"/>
          <w:rFonts w:eastAsiaTheme="majorEastAsia" w:cs="Times New Roman"/>
          <w:color w:val="auto"/>
          <w:sz w:val="28"/>
          <w:szCs w:val="28"/>
          <w:lang w:val="kk-KZ"/>
        </w:rPr>
        <w:t xml:space="preserve">талғамдарының </w:t>
      </w:r>
      <w:r w:rsidRPr="00F31157">
        <w:rPr>
          <w:rStyle w:val="A20"/>
          <w:rFonts w:eastAsiaTheme="majorEastAsia" w:cs="Times New Roman"/>
          <w:color w:val="auto"/>
          <w:sz w:val="28"/>
          <w:szCs w:val="28"/>
          <w:lang w:val="kk-KZ"/>
        </w:rPr>
        <w:t>өзгеруіне (әлеуметтік алыстау, туристік саланың әлсіздігі және әуе тасымалы) байланысты ұзақ уақытты алады.</w:t>
      </w:r>
    </w:p>
    <w:p w14:paraId="61263EB4" w14:textId="77777777" w:rsidR="00E86812" w:rsidRPr="00F31157" w:rsidRDefault="00E86812" w:rsidP="00E86812">
      <w:pPr>
        <w:pStyle w:val="ae"/>
        <w:shd w:val="clear" w:color="auto" w:fill="FFFFFF"/>
        <w:tabs>
          <w:tab w:val="left" w:pos="9214"/>
        </w:tabs>
        <w:spacing w:before="0" w:beforeAutospacing="0" w:after="0" w:afterAutospacing="0"/>
        <w:ind w:firstLine="709"/>
        <w:jc w:val="both"/>
        <w:rPr>
          <w:rStyle w:val="A20"/>
          <w:rFonts w:eastAsiaTheme="majorEastAsia" w:cs="Times New Roman"/>
          <w:color w:val="auto"/>
          <w:sz w:val="28"/>
          <w:szCs w:val="28"/>
          <w:lang w:val="kk-KZ"/>
        </w:rPr>
      </w:pPr>
      <w:r w:rsidRPr="00F31157">
        <w:rPr>
          <w:rStyle w:val="A20"/>
          <w:rFonts w:eastAsiaTheme="majorEastAsia" w:cs="Times New Roman"/>
          <w:color w:val="auto"/>
          <w:sz w:val="28"/>
          <w:szCs w:val="28"/>
          <w:lang w:val="kk-KZ"/>
        </w:rPr>
        <w:t xml:space="preserve">Эпидемиологиялық жағдайдың даму перспективалары белгісіз. Оның жаһандық шиеленісуі жағдайында инвестициялық және инновациялық белсенділіктің құлдырауын және экономикалық шығындарды күтуге болады. Геосаяси шиеленістің күшеюі және Ресейге қатысты санкциялардың қатаңдану, бұл сауда және қаржы </w:t>
      </w:r>
      <w:r w:rsidR="003D3EA5" w:rsidRPr="00F31157">
        <w:rPr>
          <w:rStyle w:val="A20"/>
          <w:rFonts w:eastAsiaTheme="majorEastAsia" w:cs="Times New Roman"/>
          <w:color w:val="auto"/>
          <w:sz w:val="28"/>
          <w:szCs w:val="28"/>
          <w:lang w:val="kk-KZ"/>
        </w:rPr>
        <w:t>каналдары</w:t>
      </w:r>
      <w:r w:rsidRPr="00F31157">
        <w:rPr>
          <w:rStyle w:val="A20"/>
          <w:rFonts w:eastAsiaTheme="majorEastAsia" w:cs="Times New Roman"/>
          <w:color w:val="auto"/>
          <w:sz w:val="28"/>
          <w:szCs w:val="28"/>
          <w:lang w:val="kk-KZ"/>
        </w:rPr>
        <w:t xml:space="preserve"> арқылы Қ</w:t>
      </w:r>
      <w:r w:rsidR="007B4CA7" w:rsidRPr="00F31157">
        <w:rPr>
          <w:rStyle w:val="A20"/>
          <w:rFonts w:eastAsiaTheme="majorEastAsia" w:cs="Times New Roman"/>
          <w:color w:val="auto"/>
          <w:sz w:val="28"/>
          <w:szCs w:val="28"/>
          <w:lang w:val="kk-KZ"/>
        </w:rPr>
        <w:t xml:space="preserve">азақстан </w:t>
      </w:r>
      <w:r w:rsidRPr="00F31157">
        <w:rPr>
          <w:rStyle w:val="A20"/>
          <w:rFonts w:eastAsiaTheme="majorEastAsia" w:cs="Times New Roman"/>
          <w:color w:val="auto"/>
          <w:sz w:val="28"/>
          <w:szCs w:val="28"/>
          <w:lang w:val="kk-KZ"/>
        </w:rPr>
        <w:t>Р</w:t>
      </w:r>
      <w:r w:rsidR="007B4CA7" w:rsidRPr="00F31157">
        <w:rPr>
          <w:rStyle w:val="A20"/>
          <w:rFonts w:eastAsiaTheme="majorEastAsia" w:cs="Times New Roman"/>
          <w:color w:val="auto"/>
          <w:sz w:val="28"/>
          <w:szCs w:val="28"/>
          <w:lang w:val="kk-KZ"/>
        </w:rPr>
        <w:t>еспубликасы</w:t>
      </w:r>
      <w:r w:rsidRPr="00F31157">
        <w:rPr>
          <w:rStyle w:val="A20"/>
          <w:rFonts w:eastAsiaTheme="majorEastAsia" w:cs="Times New Roman"/>
          <w:color w:val="auto"/>
          <w:sz w:val="28"/>
          <w:szCs w:val="28"/>
          <w:lang w:val="kk-KZ"/>
        </w:rPr>
        <w:t xml:space="preserve"> экономикасына теріс әсер етуі мүмкін. Сонымен қатар, жақында әлемдегі сауда протекционизм</w:t>
      </w:r>
      <w:r w:rsidR="003D3EA5" w:rsidRPr="00F31157">
        <w:rPr>
          <w:rStyle w:val="A20"/>
          <w:rFonts w:eastAsiaTheme="majorEastAsia" w:cs="Times New Roman"/>
          <w:color w:val="auto"/>
          <w:sz w:val="28"/>
          <w:szCs w:val="28"/>
          <w:lang w:val="kk-KZ"/>
        </w:rPr>
        <w:t xml:space="preserve"> </w:t>
      </w:r>
      <w:r w:rsidRPr="00F31157">
        <w:rPr>
          <w:rStyle w:val="A20"/>
          <w:rFonts w:eastAsiaTheme="majorEastAsia" w:cs="Times New Roman"/>
          <w:color w:val="auto"/>
          <w:sz w:val="28"/>
          <w:szCs w:val="28"/>
          <w:lang w:val="kk-KZ"/>
        </w:rPr>
        <w:t>қаупі тағы да өсті</w:t>
      </w:r>
      <w:r w:rsidR="003D3EA5" w:rsidRPr="00F31157">
        <w:rPr>
          <w:rStyle w:val="A20"/>
          <w:rFonts w:eastAsiaTheme="majorEastAsia" w:cs="Times New Roman"/>
          <w:color w:val="auto"/>
          <w:sz w:val="28"/>
          <w:szCs w:val="28"/>
          <w:lang w:val="kk-KZ"/>
        </w:rPr>
        <w:t>.</w:t>
      </w:r>
      <w:r w:rsidRPr="00F31157">
        <w:rPr>
          <w:rStyle w:val="A20"/>
          <w:rFonts w:eastAsiaTheme="majorEastAsia" w:cs="Times New Roman"/>
          <w:color w:val="auto"/>
          <w:sz w:val="28"/>
          <w:szCs w:val="28"/>
          <w:lang w:val="kk-KZ"/>
        </w:rPr>
        <w:t xml:space="preserve"> </w:t>
      </w:r>
      <w:r w:rsidR="003D3EA5" w:rsidRPr="00F31157">
        <w:rPr>
          <w:rStyle w:val="A20"/>
          <w:rFonts w:eastAsiaTheme="majorEastAsia" w:cs="Times New Roman"/>
          <w:color w:val="auto"/>
          <w:sz w:val="28"/>
          <w:szCs w:val="28"/>
          <w:lang w:val="kk-KZ"/>
        </w:rPr>
        <w:t>Б</w:t>
      </w:r>
      <w:r w:rsidRPr="00F31157">
        <w:rPr>
          <w:rStyle w:val="A20"/>
          <w:rFonts w:eastAsiaTheme="majorEastAsia" w:cs="Times New Roman"/>
          <w:color w:val="auto"/>
          <w:sz w:val="28"/>
          <w:szCs w:val="28"/>
          <w:lang w:val="kk-KZ"/>
        </w:rPr>
        <w:t>ұл</w:t>
      </w:r>
      <w:r w:rsidR="003D3EA5" w:rsidRPr="00F31157">
        <w:rPr>
          <w:rStyle w:val="A20"/>
          <w:rFonts w:eastAsiaTheme="majorEastAsia" w:cs="Times New Roman"/>
          <w:color w:val="auto"/>
          <w:sz w:val="28"/>
          <w:szCs w:val="28"/>
          <w:lang w:val="kk-KZ"/>
        </w:rPr>
        <w:t xml:space="preserve"> </w:t>
      </w:r>
      <w:r w:rsidRPr="00F31157">
        <w:rPr>
          <w:rStyle w:val="A20"/>
          <w:rFonts w:eastAsiaTheme="majorEastAsia" w:cs="Times New Roman"/>
          <w:color w:val="auto"/>
          <w:sz w:val="28"/>
          <w:szCs w:val="28"/>
          <w:lang w:val="kk-KZ"/>
        </w:rPr>
        <w:t xml:space="preserve">әлемдік экономиканы қалпына келтіру процесін </w:t>
      </w:r>
      <w:r w:rsidR="003D3EA5" w:rsidRPr="00F31157">
        <w:rPr>
          <w:rStyle w:val="A20"/>
          <w:rFonts w:eastAsiaTheme="majorEastAsia" w:cs="Times New Roman"/>
          <w:color w:val="auto"/>
          <w:sz w:val="28"/>
          <w:szCs w:val="28"/>
          <w:lang w:val="kk-KZ"/>
        </w:rPr>
        <w:t>төмендетуі</w:t>
      </w:r>
      <w:r w:rsidRPr="00F31157">
        <w:rPr>
          <w:rStyle w:val="A20"/>
          <w:rFonts w:eastAsiaTheme="majorEastAsia" w:cs="Times New Roman"/>
          <w:color w:val="auto"/>
          <w:sz w:val="28"/>
          <w:szCs w:val="28"/>
          <w:lang w:val="kk-KZ"/>
        </w:rPr>
        <w:t xml:space="preserve"> мүмкін.</w:t>
      </w:r>
    </w:p>
    <w:p w14:paraId="1340739C" w14:textId="77777777" w:rsidR="00E86812" w:rsidRPr="00F31157" w:rsidRDefault="003D3EA5" w:rsidP="00E86812">
      <w:pPr>
        <w:pStyle w:val="ae"/>
        <w:shd w:val="clear" w:color="auto" w:fill="FFFFFF"/>
        <w:tabs>
          <w:tab w:val="left" w:pos="9214"/>
        </w:tabs>
        <w:spacing w:before="0" w:beforeAutospacing="0" w:after="0" w:afterAutospacing="0"/>
        <w:ind w:firstLine="709"/>
        <w:jc w:val="both"/>
        <w:rPr>
          <w:rStyle w:val="A20"/>
          <w:rFonts w:eastAsiaTheme="majorEastAsia" w:cs="Times New Roman"/>
          <w:color w:val="auto"/>
          <w:sz w:val="28"/>
          <w:szCs w:val="28"/>
          <w:lang w:val="kk-KZ"/>
        </w:rPr>
      </w:pPr>
      <w:r w:rsidRPr="00F31157">
        <w:rPr>
          <w:rStyle w:val="A20"/>
          <w:rFonts w:eastAsiaTheme="majorEastAsia" w:cs="Times New Roman"/>
          <w:color w:val="auto"/>
          <w:sz w:val="28"/>
          <w:szCs w:val="28"/>
          <w:lang w:val="kk-KZ"/>
        </w:rPr>
        <w:t xml:space="preserve">Қазақстан Республикасының </w:t>
      </w:r>
      <w:r w:rsidR="00E86812" w:rsidRPr="00F31157">
        <w:rPr>
          <w:rStyle w:val="A20"/>
          <w:rFonts w:eastAsiaTheme="majorEastAsia" w:cs="Times New Roman"/>
          <w:color w:val="auto"/>
          <w:sz w:val="28"/>
          <w:szCs w:val="28"/>
          <w:lang w:val="kk-KZ"/>
        </w:rPr>
        <w:t>«Стратегиялық даму жоспары–2025» мемлекеттік бағдарламасына сәйкес адами капиталды дамыту экономиканың сапалы өсуіне қол жеткізу факторларының бірі болып табылады.</w:t>
      </w:r>
    </w:p>
    <w:p w14:paraId="2A9FD096" w14:textId="77777777" w:rsidR="00E86812" w:rsidRPr="00F31157" w:rsidRDefault="00E86812" w:rsidP="00E86812">
      <w:pPr>
        <w:pStyle w:val="ae"/>
        <w:shd w:val="clear" w:color="auto" w:fill="FFFFFF"/>
        <w:tabs>
          <w:tab w:val="left" w:pos="9214"/>
        </w:tabs>
        <w:spacing w:before="0" w:beforeAutospacing="0" w:after="0" w:afterAutospacing="0"/>
        <w:ind w:firstLine="709"/>
        <w:jc w:val="both"/>
        <w:rPr>
          <w:rStyle w:val="A20"/>
          <w:rFonts w:eastAsiaTheme="majorEastAsia" w:cs="Times New Roman"/>
          <w:color w:val="auto"/>
          <w:sz w:val="28"/>
          <w:szCs w:val="28"/>
          <w:lang w:val="kk-KZ"/>
        </w:rPr>
      </w:pPr>
      <w:bookmarkStart w:id="24" w:name="_Hlk103533538"/>
      <w:r w:rsidRPr="00F31157">
        <w:rPr>
          <w:rStyle w:val="A20"/>
          <w:rFonts w:eastAsiaTheme="majorEastAsia" w:cs="Times New Roman"/>
          <w:color w:val="auto"/>
          <w:sz w:val="28"/>
          <w:szCs w:val="28"/>
          <w:lang w:val="kk-KZ"/>
        </w:rPr>
        <w:t>Қазіргі уақытта Қазақстан</w:t>
      </w:r>
      <w:r w:rsidR="003D3EA5" w:rsidRPr="00F31157">
        <w:rPr>
          <w:rStyle w:val="A20"/>
          <w:rFonts w:eastAsiaTheme="majorEastAsia" w:cs="Times New Roman"/>
          <w:color w:val="auto"/>
          <w:sz w:val="28"/>
          <w:szCs w:val="28"/>
          <w:lang w:val="kk-KZ"/>
        </w:rPr>
        <w:t xml:space="preserve"> Республикасы</w:t>
      </w:r>
      <w:r w:rsidRPr="00F31157">
        <w:rPr>
          <w:rStyle w:val="A20"/>
          <w:rFonts w:eastAsiaTheme="majorEastAsia" w:cs="Times New Roman"/>
          <w:color w:val="auto"/>
          <w:sz w:val="28"/>
          <w:szCs w:val="28"/>
          <w:lang w:val="kk-KZ"/>
        </w:rPr>
        <w:t xml:space="preserve"> бизнес үшін сапалы және бәсекеге қабілетті адами капитал ұсынысын қамтамасыз ете алмауы, Дүниежүзілік экономикалық форумның (ДЭФ) баяндамасында жыл сайын жарияланатын </w:t>
      </w:r>
      <w:bookmarkStart w:id="25" w:name="_Hlk103533572"/>
      <w:r w:rsidRPr="00F31157">
        <w:rPr>
          <w:rStyle w:val="A20"/>
          <w:rFonts w:eastAsiaTheme="majorEastAsia" w:cs="Times New Roman"/>
          <w:color w:val="auto"/>
          <w:sz w:val="28"/>
          <w:szCs w:val="28"/>
          <w:lang w:val="kk-KZ"/>
        </w:rPr>
        <w:t xml:space="preserve">жаһандық бәсекеге қабілеттілік индексінің </w:t>
      </w:r>
      <w:bookmarkEnd w:id="25"/>
      <w:r w:rsidRPr="00F31157">
        <w:rPr>
          <w:rStyle w:val="A20"/>
          <w:rFonts w:eastAsiaTheme="majorEastAsia" w:cs="Times New Roman"/>
          <w:color w:val="auto"/>
          <w:sz w:val="28"/>
          <w:szCs w:val="28"/>
          <w:lang w:val="kk-KZ"/>
        </w:rPr>
        <w:t xml:space="preserve">(ЖБИ) 2017-2020 жылғы </w:t>
      </w:r>
      <w:r w:rsidR="004B66C0" w:rsidRPr="00F31157">
        <w:rPr>
          <w:rStyle w:val="A20"/>
          <w:rFonts w:eastAsiaTheme="majorEastAsia" w:cs="Times New Roman"/>
          <w:color w:val="auto"/>
          <w:sz w:val="28"/>
          <w:szCs w:val="28"/>
          <w:lang w:val="kk-KZ"/>
        </w:rPr>
        <w:t>көрсеткіштер</w:t>
      </w:r>
      <w:r w:rsidRPr="00F31157">
        <w:rPr>
          <w:rStyle w:val="A20"/>
          <w:rFonts w:eastAsiaTheme="majorEastAsia" w:cs="Times New Roman"/>
          <w:color w:val="auto"/>
          <w:sz w:val="28"/>
          <w:szCs w:val="28"/>
          <w:lang w:val="kk-KZ"/>
        </w:rPr>
        <w:t>імен расталады 1</w:t>
      </w:r>
      <w:r w:rsidR="008C055E">
        <w:rPr>
          <w:rStyle w:val="A20"/>
          <w:rFonts w:eastAsiaTheme="majorEastAsia" w:cs="Times New Roman"/>
          <w:color w:val="auto"/>
          <w:sz w:val="28"/>
          <w:szCs w:val="28"/>
          <w:lang w:val="kk-KZ"/>
        </w:rPr>
        <w:t>5</w:t>
      </w:r>
      <w:r w:rsidRPr="00F31157">
        <w:rPr>
          <w:rStyle w:val="A20"/>
          <w:rFonts w:eastAsiaTheme="majorEastAsia" w:cs="Times New Roman"/>
          <w:color w:val="auto"/>
          <w:sz w:val="28"/>
          <w:szCs w:val="28"/>
          <w:lang w:val="kk-KZ"/>
        </w:rPr>
        <w:t>-кестеден көруге болады.</w:t>
      </w:r>
    </w:p>
    <w:p w14:paraId="5011C4B6" w14:textId="77777777" w:rsidR="00E86812" w:rsidRPr="00F31157" w:rsidRDefault="00E86812" w:rsidP="00E86812">
      <w:pPr>
        <w:pStyle w:val="ae"/>
        <w:shd w:val="clear" w:color="auto" w:fill="FFFFFF"/>
        <w:tabs>
          <w:tab w:val="left" w:pos="9214"/>
        </w:tabs>
        <w:spacing w:before="0" w:beforeAutospacing="0" w:after="0" w:afterAutospacing="0"/>
        <w:ind w:firstLine="709"/>
        <w:jc w:val="both"/>
        <w:rPr>
          <w:rStyle w:val="A20"/>
          <w:rFonts w:eastAsiaTheme="majorEastAsia" w:cs="Times New Roman"/>
          <w:color w:val="auto"/>
          <w:sz w:val="28"/>
          <w:szCs w:val="28"/>
          <w:lang w:val="kk-KZ"/>
        </w:rPr>
      </w:pPr>
      <w:r w:rsidRPr="00F31157">
        <w:rPr>
          <w:rStyle w:val="A20"/>
          <w:rFonts w:eastAsiaTheme="majorEastAsia" w:cs="Times New Roman"/>
          <w:color w:val="auto"/>
          <w:sz w:val="28"/>
          <w:szCs w:val="28"/>
          <w:lang w:val="kk-KZ"/>
        </w:rPr>
        <w:lastRenderedPageBreak/>
        <w:t xml:space="preserve">ЖБИ-де бағаланатын </w:t>
      </w:r>
      <w:r w:rsidR="003D3EA5" w:rsidRPr="00F31157">
        <w:rPr>
          <w:rStyle w:val="A20"/>
          <w:rFonts w:eastAsiaTheme="majorEastAsia" w:cs="Times New Roman"/>
          <w:color w:val="auto"/>
          <w:sz w:val="28"/>
          <w:szCs w:val="28"/>
          <w:lang w:val="kk-KZ"/>
        </w:rPr>
        <w:t>мемлекеттердің</w:t>
      </w:r>
      <w:r w:rsidRPr="00F31157">
        <w:rPr>
          <w:rStyle w:val="A20"/>
          <w:rFonts w:eastAsiaTheme="majorEastAsia" w:cs="Times New Roman"/>
          <w:color w:val="auto"/>
          <w:sz w:val="28"/>
          <w:szCs w:val="28"/>
          <w:lang w:val="kk-KZ"/>
        </w:rPr>
        <w:t xml:space="preserve"> саны 140 астам (бір жыл бұрын 140 ел болған), оларға бүкіл әлем халқының 94% - ы тиесілі. </w:t>
      </w:r>
      <w:bookmarkEnd w:id="24"/>
      <w:r w:rsidRPr="00F31157">
        <w:rPr>
          <w:rStyle w:val="A20"/>
          <w:rFonts w:eastAsiaTheme="majorEastAsia" w:cs="Times New Roman"/>
          <w:color w:val="auto"/>
          <w:sz w:val="28"/>
          <w:szCs w:val="28"/>
          <w:lang w:val="kk-KZ"/>
        </w:rPr>
        <w:t xml:space="preserve">Бұдан басқа, аталған </w:t>
      </w:r>
      <w:r w:rsidR="00FB797D" w:rsidRPr="00F31157">
        <w:rPr>
          <w:rStyle w:val="A20"/>
          <w:rFonts w:eastAsiaTheme="majorEastAsia" w:cs="Times New Roman"/>
          <w:color w:val="auto"/>
          <w:sz w:val="28"/>
          <w:szCs w:val="28"/>
          <w:lang w:val="kk-KZ"/>
        </w:rPr>
        <w:t>мемлекеттер</w:t>
      </w:r>
      <w:r w:rsidRPr="00F31157">
        <w:rPr>
          <w:rStyle w:val="A20"/>
          <w:rFonts w:eastAsiaTheme="majorEastAsia" w:cs="Times New Roman"/>
          <w:color w:val="auto"/>
          <w:sz w:val="28"/>
          <w:szCs w:val="28"/>
          <w:lang w:val="kk-KZ"/>
        </w:rPr>
        <w:t xml:space="preserve"> өндірісінің жиынтық көлемі әлемдік ЖІӨ-нің 98% құрайды.</w:t>
      </w:r>
    </w:p>
    <w:p w14:paraId="54B45920" w14:textId="77777777" w:rsidR="00E86812" w:rsidRPr="00F31157" w:rsidRDefault="00E86812" w:rsidP="00E86812">
      <w:pPr>
        <w:pStyle w:val="ae"/>
        <w:shd w:val="clear" w:color="auto" w:fill="FFFFFF"/>
        <w:tabs>
          <w:tab w:val="left" w:pos="9214"/>
        </w:tabs>
        <w:spacing w:before="0" w:beforeAutospacing="0" w:after="0" w:afterAutospacing="0"/>
        <w:ind w:firstLine="709"/>
        <w:jc w:val="both"/>
        <w:rPr>
          <w:rStyle w:val="A20"/>
          <w:rFonts w:eastAsiaTheme="majorEastAsia" w:cs="Times New Roman"/>
          <w:color w:val="auto"/>
          <w:sz w:val="28"/>
          <w:szCs w:val="28"/>
          <w:lang w:val="kk-KZ"/>
        </w:rPr>
      </w:pPr>
      <w:r w:rsidRPr="00F31157">
        <w:rPr>
          <w:rStyle w:val="A20"/>
          <w:rFonts w:eastAsiaTheme="majorEastAsia" w:cs="Times New Roman"/>
          <w:color w:val="auto"/>
          <w:sz w:val="28"/>
          <w:szCs w:val="28"/>
          <w:lang w:val="kk-KZ"/>
        </w:rPr>
        <w:t xml:space="preserve">ЖБИ - 4.0 жаңа әдіснамасына </w:t>
      </w:r>
      <w:bookmarkStart w:id="26" w:name="_Hlk103533594"/>
      <w:r w:rsidRPr="00F31157">
        <w:rPr>
          <w:rStyle w:val="A20"/>
          <w:rFonts w:eastAsiaTheme="majorEastAsia" w:cs="Times New Roman"/>
          <w:color w:val="auto"/>
          <w:sz w:val="28"/>
          <w:szCs w:val="28"/>
          <w:lang w:val="kk-KZ"/>
        </w:rPr>
        <w:t xml:space="preserve">сәйкес бағалау бәсекеге қабілеттіліктің 12 факторына топтастырылған 103 индикатор бойынша жүргізілді. </w:t>
      </w:r>
    </w:p>
    <w:bookmarkEnd w:id="26"/>
    <w:p w14:paraId="25CC06C1" w14:textId="77777777" w:rsidR="00E86812" w:rsidRPr="00F31157" w:rsidRDefault="00E86812" w:rsidP="00E86812">
      <w:pPr>
        <w:pStyle w:val="ae"/>
        <w:shd w:val="clear" w:color="auto" w:fill="FFFFFF"/>
        <w:tabs>
          <w:tab w:val="left" w:pos="9214"/>
        </w:tabs>
        <w:spacing w:before="0" w:beforeAutospacing="0" w:after="0" w:afterAutospacing="0"/>
        <w:ind w:firstLine="709"/>
        <w:jc w:val="both"/>
        <w:rPr>
          <w:rStyle w:val="A20"/>
          <w:rFonts w:eastAsiaTheme="majorEastAsia" w:cs="Times New Roman"/>
          <w:color w:val="auto"/>
          <w:sz w:val="28"/>
          <w:szCs w:val="28"/>
          <w:lang w:val="kk-KZ"/>
        </w:rPr>
      </w:pPr>
      <w:r w:rsidRPr="00F31157">
        <w:rPr>
          <w:rStyle w:val="A20"/>
          <w:rFonts w:eastAsiaTheme="majorEastAsia" w:cs="Times New Roman"/>
          <w:color w:val="auto"/>
          <w:sz w:val="28"/>
          <w:szCs w:val="28"/>
          <w:lang w:val="kk-KZ"/>
        </w:rPr>
        <w:t xml:space="preserve">ЖБИ - 4.0 статистикалық </w:t>
      </w:r>
      <w:r w:rsidR="004B66C0" w:rsidRPr="00F31157">
        <w:rPr>
          <w:rStyle w:val="A20"/>
          <w:rFonts w:eastAsiaTheme="majorEastAsia" w:cs="Times New Roman"/>
          <w:color w:val="auto"/>
          <w:sz w:val="28"/>
          <w:szCs w:val="28"/>
          <w:lang w:val="kk-KZ"/>
        </w:rPr>
        <w:t>көрсеткіштер</w:t>
      </w:r>
      <w:r w:rsidRPr="00F31157">
        <w:rPr>
          <w:rStyle w:val="A20"/>
          <w:rFonts w:eastAsiaTheme="majorEastAsia" w:cs="Times New Roman"/>
          <w:color w:val="auto"/>
          <w:sz w:val="28"/>
          <w:szCs w:val="28"/>
          <w:lang w:val="kk-KZ"/>
        </w:rPr>
        <w:t>ді пайдалануға баса назар аударады</w:t>
      </w:r>
      <w:r w:rsidR="00E61E98" w:rsidRPr="00F31157">
        <w:rPr>
          <w:rStyle w:val="A20"/>
          <w:rFonts w:eastAsiaTheme="majorEastAsia" w:cs="Times New Roman"/>
          <w:color w:val="auto"/>
          <w:sz w:val="28"/>
          <w:szCs w:val="28"/>
          <w:lang w:val="kk-KZ"/>
        </w:rPr>
        <w:t>.</w:t>
      </w:r>
      <w:r w:rsidRPr="00F31157">
        <w:rPr>
          <w:rStyle w:val="A20"/>
          <w:rFonts w:eastAsiaTheme="majorEastAsia" w:cs="Times New Roman"/>
          <w:color w:val="auto"/>
          <w:sz w:val="28"/>
          <w:szCs w:val="28"/>
          <w:lang w:val="kk-KZ"/>
        </w:rPr>
        <w:t xml:space="preserve"> </w:t>
      </w:r>
      <w:r w:rsidR="00E61E98" w:rsidRPr="00F31157">
        <w:rPr>
          <w:rStyle w:val="A20"/>
          <w:rFonts w:eastAsiaTheme="majorEastAsia" w:cs="Times New Roman"/>
          <w:color w:val="auto"/>
          <w:sz w:val="28"/>
          <w:szCs w:val="28"/>
          <w:lang w:val="kk-KZ"/>
        </w:rPr>
        <w:t>О</w:t>
      </w:r>
      <w:r w:rsidRPr="00F31157">
        <w:rPr>
          <w:rStyle w:val="A20"/>
          <w:rFonts w:eastAsiaTheme="majorEastAsia" w:cs="Times New Roman"/>
          <w:color w:val="auto"/>
          <w:sz w:val="28"/>
          <w:szCs w:val="28"/>
          <w:lang w:val="kk-KZ"/>
        </w:rPr>
        <w:t>лардың</w:t>
      </w:r>
      <w:r w:rsidR="00E61E98" w:rsidRPr="00F31157">
        <w:rPr>
          <w:rStyle w:val="A20"/>
          <w:rFonts w:eastAsiaTheme="majorEastAsia" w:cs="Times New Roman"/>
          <w:color w:val="auto"/>
          <w:sz w:val="28"/>
          <w:szCs w:val="28"/>
          <w:lang w:val="kk-KZ"/>
        </w:rPr>
        <w:t xml:space="preserve"> </w:t>
      </w:r>
      <w:r w:rsidRPr="00F31157">
        <w:rPr>
          <w:rStyle w:val="A20"/>
          <w:rFonts w:eastAsiaTheme="majorEastAsia" w:cs="Times New Roman"/>
          <w:color w:val="auto"/>
          <w:sz w:val="28"/>
          <w:szCs w:val="28"/>
          <w:lang w:val="kk-KZ"/>
        </w:rPr>
        <w:t>үлес</w:t>
      </w:r>
      <w:r w:rsidR="00E61E98" w:rsidRPr="00F31157">
        <w:rPr>
          <w:rStyle w:val="A20"/>
          <w:rFonts w:eastAsiaTheme="majorEastAsia" w:cs="Times New Roman"/>
          <w:color w:val="auto"/>
          <w:sz w:val="28"/>
          <w:szCs w:val="28"/>
          <w:lang w:val="kk-KZ"/>
        </w:rPr>
        <w:t xml:space="preserve">і </w:t>
      </w:r>
      <w:r w:rsidRPr="00F31157">
        <w:rPr>
          <w:rStyle w:val="A20"/>
          <w:rFonts w:eastAsiaTheme="majorEastAsia" w:cs="Times New Roman"/>
          <w:color w:val="auto"/>
          <w:sz w:val="28"/>
          <w:szCs w:val="28"/>
          <w:lang w:val="kk-KZ"/>
        </w:rPr>
        <w:t xml:space="preserve">30% - дан 70% - ға дейін </w:t>
      </w:r>
      <w:r w:rsidR="00E61E98" w:rsidRPr="00F31157">
        <w:rPr>
          <w:rStyle w:val="A20"/>
          <w:rFonts w:eastAsiaTheme="majorEastAsia" w:cs="Times New Roman"/>
          <w:color w:val="auto"/>
          <w:sz w:val="28"/>
          <w:szCs w:val="28"/>
          <w:lang w:val="kk-KZ"/>
        </w:rPr>
        <w:t>көбейді.</w:t>
      </w:r>
      <w:r w:rsidRPr="00F31157">
        <w:rPr>
          <w:rStyle w:val="A20"/>
          <w:rFonts w:eastAsiaTheme="majorEastAsia" w:cs="Times New Roman"/>
          <w:color w:val="auto"/>
          <w:sz w:val="28"/>
          <w:szCs w:val="28"/>
          <w:lang w:val="kk-KZ"/>
        </w:rPr>
        <w:t xml:space="preserve"> </w:t>
      </w:r>
      <w:r w:rsidR="00E61E98" w:rsidRPr="00F31157">
        <w:rPr>
          <w:rStyle w:val="A20"/>
          <w:rFonts w:eastAsiaTheme="majorEastAsia" w:cs="Times New Roman"/>
          <w:color w:val="auto"/>
          <w:sz w:val="28"/>
          <w:szCs w:val="28"/>
          <w:lang w:val="kk-KZ"/>
        </w:rPr>
        <w:t>Б</w:t>
      </w:r>
      <w:r w:rsidRPr="00F31157">
        <w:rPr>
          <w:rStyle w:val="A20"/>
          <w:rFonts w:eastAsiaTheme="majorEastAsia" w:cs="Times New Roman"/>
          <w:color w:val="auto"/>
          <w:sz w:val="28"/>
          <w:szCs w:val="28"/>
          <w:lang w:val="kk-KZ"/>
        </w:rPr>
        <w:t>ұл</w:t>
      </w:r>
      <w:r w:rsidR="00E61E98" w:rsidRPr="00F31157">
        <w:rPr>
          <w:rStyle w:val="A20"/>
          <w:rFonts w:eastAsiaTheme="majorEastAsia" w:cs="Times New Roman"/>
          <w:color w:val="auto"/>
          <w:sz w:val="28"/>
          <w:szCs w:val="28"/>
          <w:lang w:val="kk-KZ"/>
        </w:rPr>
        <w:t xml:space="preserve"> </w:t>
      </w:r>
      <w:r w:rsidRPr="00F31157">
        <w:rPr>
          <w:rStyle w:val="A20"/>
          <w:rFonts w:eastAsiaTheme="majorEastAsia" w:cs="Times New Roman"/>
          <w:color w:val="auto"/>
          <w:sz w:val="28"/>
          <w:szCs w:val="28"/>
          <w:lang w:val="kk-KZ"/>
        </w:rPr>
        <w:t>ретте сауалнама көрсеткіштерінің үлес 70% - дан 30% - ға дейін төмендеді</w:t>
      </w:r>
      <w:r w:rsidR="00F52CCE">
        <w:rPr>
          <w:rStyle w:val="A20"/>
          <w:rFonts w:eastAsiaTheme="majorEastAsia" w:cs="Times New Roman"/>
          <w:color w:val="auto"/>
          <w:sz w:val="28"/>
          <w:szCs w:val="28"/>
          <w:lang w:val="kk-KZ"/>
        </w:rPr>
        <w:t xml:space="preserve"> </w:t>
      </w:r>
      <w:r w:rsidR="00F52CCE" w:rsidRPr="00C96B36">
        <w:rPr>
          <w:rStyle w:val="A20"/>
          <w:rFonts w:eastAsiaTheme="majorEastAsia" w:cs="Times New Roman"/>
          <w:color w:val="auto"/>
          <w:sz w:val="28"/>
          <w:szCs w:val="28"/>
          <w:lang w:val="kk-KZ"/>
        </w:rPr>
        <w:t>[75-76]</w:t>
      </w:r>
      <w:r w:rsidRPr="00F31157">
        <w:rPr>
          <w:rStyle w:val="A20"/>
          <w:rFonts w:eastAsiaTheme="majorEastAsia" w:cs="Times New Roman"/>
          <w:color w:val="auto"/>
          <w:sz w:val="28"/>
          <w:szCs w:val="28"/>
          <w:lang w:val="kk-KZ"/>
        </w:rPr>
        <w:t>.</w:t>
      </w:r>
    </w:p>
    <w:p w14:paraId="1F2BE3B2" w14:textId="77777777" w:rsidR="00E86812" w:rsidRPr="00F31157" w:rsidRDefault="00E86812" w:rsidP="00E86812">
      <w:pPr>
        <w:pStyle w:val="ae"/>
        <w:shd w:val="clear" w:color="auto" w:fill="FFFFFF"/>
        <w:tabs>
          <w:tab w:val="left" w:pos="9214"/>
        </w:tabs>
        <w:spacing w:before="0" w:beforeAutospacing="0" w:after="0" w:afterAutospacing="0"/>
        <w:ind w:firstLine="709"/>
        <w:jc w:val="both"/>
        <w:rPr>
          <w:rStyle w:val="A20"/>
          <w:rFonts w:eastAsiaTheme="majorEastAsia" w:cs="Times New Roman"/>
          <w:color w:val="auto"/>
          <w:sz w:val="28"/>
          <w:szCs w:val="28"/>
          <w:lang w:val="kk-KZ"/>
        </w:rPr>
      </w:pPr>
    </w:p>
    <w:p w14:paraId="71CAE560" w14:textId="77777777" w:rsidR="00E86812" w:rsidRPr="00F31157" w:rsidRDefault="008A5D1C" w:rsidP="00E86812">
      <w:pPr>
        <w:jc w:val="both"/>
        <w:rPr>
          <w:rFonts w:ascii="Times New Roman" w:hAnsi="Times New Roman" w:cs="Times New Roman"/>
          <w:sz w:val="28"/>
          <w:szCs w:val="28"/>
          <w:lang w:val="kk-KZ"/>
        </w:rPr>
      </w:pPr>
      <w:r w:rsidRPr="00F31157">
        <w:rPr>
          <w:rStyle w:val="A20"/>
          <w:rFonts w:ascii="Times New Roman" w:eastAsiaTheme="majorEastAsia" w:hAnsi="Times New Roman" w:cs="Times New Roman"/>
          <w:color w:val="auto"/>
          <w:sz w:val="28"/>
          <w:szCs w:val="28"/>
          <w:lang w:val="kk-KZ"/>
        </w:rPr>
        <w:t>Кесте 15</w:t>
      </w:r>
      <w:r w:rsidR="00AA4DB5">
        <w:rPr>
          <w:rStyle w:val="A20"/>
          <w:rFonts w:ascii="Times New Roman" w:eastAsiaTheme="majorEastAsia" w:hAnsi="Times New Roman" w:cs="Times New Roman"/>
          <w:color w:val="auto"/>
          <w:sz w:val="28"/>
          <w:szCs w:val="28"/>
          <w:lang w:val="kk-KZ"/>
        </w:rPr>
        <w:t xml:space="preserve"> </w:t>
      </w:r>
      <w:r w:rsidR="00AA4DB5" w:rsidRPr="00F15555">
        <w:rPr>
          <w:rFonts w:ascii="Times New Roman" w:hAnsi="Times New Roman" w:cs="Times New Roman"/>
          <w:sz w:val="28"/>
          <w:szCs w:val="28"/>
          <w:lang w:val="kk-KZ"/>
        </w:rPr>
        <w:t xml:space="preserve">– </w:t>
      </w:r>
      <w:r w:rsidR="00E86812" w:rsidRPr="00F31157">
        <w:rPr>
          <w:rFonts w:ascii="Times New Roman" w:hAnsi="Times New Roman" w:cs="Times New Roman"/>
          <w:sz w:val="28"/>
          <w:szCs w:val="28"/>
          <w:lang w:val="kk-KZ"/>
        </w:rPr>
        <w:t>Қазақстанның</w:t>
      </w:r>
      <w:r w:rsidR="00E61E98" w:rsidRPr="00F31157">
        <w:rPr>
          <w:rFonts w:ascii="Times New Roman" w:hAnsi="Times New Roman" w:cs="Times New Roman"/>
          <w:sz w:val="28"/>
          <w:szCs w:val="28"/>
          <w:lang w:val="kk-KZ"/>
        </w:rPr>
        <w:t xml:space="preserve"> 2017-</w:t>
      </w:r>
      <w:r w:rsidR="00E86812" w:rsidRPr="00F31157">
        <w:rPr>
          <w:rFonts w:ascii="Times New Roman" w:hAnsi="Times New Roman" w:cs="Times New Roman"/>
          <w:sz w:val="28"/>
          <w:szCs w:val="28"/>
          <w:lang w:val="kk-KZ"/>
        </w:rPr>
        <w:t>2020</w:t>
      </w:r>
      <w:r w:rsidR="00E61E98" w:rsidRPr="00F31157">
        <w:rPr>
          <w:rFonts w:ascii="Times New Roman" w:hAnsi="Times New Roman" w:cs="Times New Roman"/>
          <w:sz w:val="28"/>
          <w:szCs w:val="28"/>
          <w:lang w:val="kk-KZ"/>
        </w:rPr>
        <w:t xml:space="preserve"> жылдардағы </w:t>
      </w:r>
      <w:r w:rsidR="00E86812" w:rsidRPr="00F31157">
        <w:rPr>
          <w:rFonts w:ascii="Times New Roman" w:hAnsi="Times New Roman" w:cs="Times New Roman"/>
          <w:sz w:val="28"/>
          <w:szCs w:val="28"/>
          <w:lang w:val="kk-KZ"/>
        </w:rPr>
        <w:t xml:space="preserve">жаһандық бәсекеге қабілеттілік индексі бойынша орналасуы </w:t>
      </w:r>
    </w:p>
    <w:tbl>
      <w:tblPr>
        <w:tblStyle w:val="ad"/>
        <w:tblW w:w="0" w:type="auto"/>
        <w:jc w:val="center"/>
        <w:tblLayout w:type="fixed"/>
        <w:tblLook w:val="04A0" w:firstRow="1" w:lastRow="0" w:firstColumn="1" w:lastColumn="0" w:noHBand="0" w:noVBand="1"/>
      </w:tblPr>
      <w:tblGrid>
        <w:gridCol w:w="534"/>
        <w:gridCol w:w="2207"/>
        <w:gridCol w:w="1207"/>
        <w:gridCol w:w="1207"/>
        <w:gridCol w:w="369"/>
        <w:gridCol w:w="609"/>
        <w:gridCol w:w="1207"/>
        <w:gridCol w:w="1207"/>
        <w:gridCol w:w="448"/>
        <w:gridCol w:w="576"/>
      </w:tblGrid>
      <w:tr w:rsidR="00E4079B" w:rsidRPr="00F31157" w14:paraId="6318870F" w14:textId="77777777" w:rsidTr="00B26D57">
        <w:trPr>
          <w:trHeight w:val="450"/>
          <w:jc w:val="center"/>
        </w:trPr>
        <w:tc>
          <w:tcPr>
            <w:tcW w:w="534" w:type="dxa"/>
            <w:vMerge w:val="restart"/>
          </w:tcPr>
          <w:p w14:paraId="0FCE792E" w14:textId="77777777" w:rsidR="00E86812" w:rsidRPr="00F31157" w:rsidRDefault="00E86812" w:rsidP="00151A83">
            <w:pPr>
              <w:rPr>
                <w:rFonts w:ascii="Times New Roman" w:hAnsi="Times New Roman" w:cs="Times New Roman"/>
                <w:sz w:val="24"/>
                <w:szCs w:val="24"/>
                <w:lang w:val="kk-KZ"/>
              </w:rPr>
            </w:pPr>
          </w:p>
        </w:tc>
        <w:tc>
          <w:tcPr>
            <w:tcW w:w="2207" w:type="dxa"/>
            <w:vMerge w:val="restart"/>
          </w:tcPr>
          <w:p w14:paraId="7F0BA35D" w14:textId="77777777" w:rsidR="00E86812" w:rsidRPr="00F31157" w:rsidRDefault="00B26D57" w:rsidP="00151A83">
            <w:pPr>
              <w:jc w:val="center"/>
              <w:rPr>
                <w:rFonts w:ascii="Times New Roman" w:hAnsi="Times New Roman" w:cs="Times New Roman"/>
                <w:lang w:val="kk-KZ"/>
              </w:rPr>
            </w:pPr>
            <w:r w:rsidRPr="00F31157">
              <w:rPr>
                <w:rFonts w:ascii="Times New Roman" w:hAnsi="Times New Roman" w:cs="Times New Roman"/>
                <w:lang w:val="kk-KZ"/>
              </w:rPr>
              <w:t>Ф</w:t>
            </w:r>
            <w:r w:rsidR="00E86812" w:rsidRPr="00F31157">
              <w:rPr>
                <w:rFonts w:ascii="Times New Roman" w:hAnsi="Times New Roman" w:cs="Times New Roman"/>
                <w:lang w:val="kk-KZ"/>
              </w:rPr>
              <w:t>актор атауы</w:t>
            </w:r>
          </w:p>
        </w:tc>
        <w:tc>
          <w:tcPr>
            <w:tcW w:w="1207" w:type="dxa"/>
            <w:vMerge w:val="restart"/>
          </w:tcPr>
          <w:p w14:paraId="7C8715D3"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 xml:space="preserve">2017 ж (140 </w:t>
            </w:r>
            <w:r w:rsidR="00C306C6" w:rsidRPr="00F31157">
              <w:rPr>
                <w:rFonts w:ascii="Times New Roman" w:hAnsi="Times New Roman" w:cs="Times New Roman"/>
                <w:lang w:val="kk-KZ"/>
              </w:rPr>
              <w:t>мемлекеттің</w:t>
            </w:r>
            <w:r w:rsidRPr="00F31157">
              <w:rPr>
                <w:rFonts w:ascii="Times New Roman" w:hAnsi="Times New Roman" w:cs="Times New Roman"/>
                <w:lang w:val="kk-KZ"/>
              </w:rPr>
              <w:t xml:space="preserve"> арасынд)</w:t>
            </w:r>
          </w:p>
        </w:tc>
        <w:tc>
          <w:tcPr>
            <w:tcW w:w="1207" w:type="dxa"/>
            <w:vMerge w:val="restart"/>
          </w:tcPr>
          <w:p w14:paraId="655D4758"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 xml:space="preserve">2018 ж (140 </w:t>
            </w:r>
            <w:r w:rsidR="00C306C6" w:rsidRPr="00F31157">
              <w:rPr>
                <w:rFonts w:ascii="Times New Roman" w:hAnsi="Times New Roman" w:cs="Times New Roman"/>
                <w:lang w:val="kk-KZ"/>
              </w:rPr>
              <w:t>мемлекеттің</w:t>
            </w:r>
            <w:r w:rsidRPr="00F31157">
              <w:rPr>
                <w:rFonts w:ascii="Times New Roman" w:hAnsi="Times New Roman" w:cs="Times New Roman"/>
                <w:lang w:val="kk-KZ"/>
              </w:rPr>
              <w:t xml:space="preserve"> арасынд)</w:t>
            </w:r>
          </w:p>
        </w:tc>
        <w:tc>
          <w:tcPr>
            <w:tcW w:w="978" w:type="dxa"/>
            <w:gridSpan w:val="2"/>
          </w:tcPr>
          <w:p w14:paraId="4686F95F"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Ауытқу</w:t>
            </w:r>
          </w:p>
        </w:tc>
        <w:tc>
          <w:tcPr>
            <w:tcW w:w="1207" w:type="dxa"/>
            <w:vMerge w:val="restart"/>
          </w:tcPr>
          <w:p w14:paraId="43199BC3"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 xml:space="preserve">2019 ж (141 </w:t>
            </w:r>
            <w:r w:rsidR="00C306C6" w:rsidRPr="00F31157">
              <w:rPr>
                <w:rFonts w:ascii="Times New Roman" w:hAnsi="Times New Roman" w:cs="Times New Roman"/>
                <w:lang w:val="kk-KZ"/>
              </w:rPr>
              <w:t>мемлекеттің</w:t>
            </w:r>
            <w:r w:rsidRPr="00F31157">
              <w:rPr>
                <w:rFonts w:ascii="Times New Roman" w:hAnsi="Times New Roman" w:cs="Times New Roman"/>
                <w:lang w:val="kk-KZ"/>
              </w:rPr>
              <w:t xml:space="preserve"> арасынд)</w:t>
            </w:r>
          </w:p>
        </w:tc>
        <w:tc>
          <w:tcPr>
            <w:tcW w:w="1207" w:type="dxa"/>
            <w:vMerge w:val="restart"/>
          </w:tcPr>
          <w:p w14:paraId="4879510B"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2020 ж</w:t>
            </w:r>
          </w:p>
          <w:p w14:paraId="7126FE97"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 xml:space="preserve">(63 </w:t>
            </w:r>
            <w:r w:rsidR="00C306C6" w:rsidRPr="00F31157">
              <w:rPr>
                <w:rFonts w:ascii="Times New Roman" w:hAnsi="Times New Roman" w:cs="Times New Roman"/>
                <w:lang w:val="kk-KZ"/>
              </w:rPr>
              <w:t>мемлекеттің</w:t>
            </w:r>
            <w:r w:rsidRPr="00F31157">
              <w:rPr>
                <w:rFonts w:ascii="Times New Roman" w:hAnsi="Times New Roman" w:cs="Times New Roman"/>
                <w:lang w:val="kk-KZ"/>
              </w:rPr>
              <w:t xml:space="preserve"> арасынд)</w:t>
            </w:r>
          </w:p>
        </w:tc>
        <w:tc>
          <w:tcPr>
            <w:tcW w:w="1024" w:type="dxa"/>
            <w:gridSpan w:val="2"/>
          </w:tcPr>
          <w:p w14:paraId="0001E0C5"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Ауытқу</w:t>
            </w:r>
          </w:p>
        </w:tc>
      </w:tr>
      <w:tr w:rsidR="00E4079B" w:rsidRPr="00F31157" w14:paraId="0D4B45FF" w14:textId="77777777" w:rsidTr="00B26D57">
        <w:trPr>
          <w:trHeight w:val="360"/>
          <w:jc w:val="center"/>
        </w:trPr>
        <w:tc>
          <w:tcPr>
            <w:tcW w:w="534" w:type="dxa"/>
            <w:vMerge/>
          </w:tcPr>
          <w:p w14:paraId="3F022BB5" w14:textId="77777777" w:rsidR="00E86812" w:rsidRPr="00F31157" w:rsidRDefault="00E86812" w:rsidP="00151A83">
            <w:pPr>
              <w:rPr>
                <w:rFonts w:ascii="Times New Roman" w:hAnsi="Times New Roman" w:cs="Times New Roman"/>
                <w:sz w:val="24"/>
                <w:szCs w:val="24"/>
                <w:lang w:val="kk-KZ"/>
              </w:rPr>
            </w:pPr>
          </w:p>
        </w:tc>
        <w:tc>
          <w:tcPr>
            <w:tcW w:w="2207" w:type="dxa"/>
            <w:vMerge/>
          </w:tcPr>
          <w:p w14:paraId="51539D9D" w14:textId="77777777" w:rsidR="00E86812" w:rsidRPr="00F31157" w:rsidRDefault="00E86812" w:rsidP="00151A83">
            <w:pPr>
              <w:jc w:val="center"/>
              <w:rPr>
                <w:rFonts w:ascii="Times New Roman" w:hAnsi="Times New Roman" w:cs="Times New Roman"/>
                <w:lang w:val="kk-KZ"/>
              </w:rPr>
            </w:pPr>
          </w:p>
        </w:tc>
        <w:tc>
          <w:tcPr>
            <w:tcW w:w="1207" w:type="dxa"/>
            <w:vMerge/>
          </w:tcPr>
          <w:p w14:paraId="0FD2683B" w14:textId="77777777" w:rsidR="00E86812" w:rsidRPr="00F31157" w:rsidRDefault="00E86812" w:rsidP="00151A83">
            <w:pPr>
              <w:jc w:val="center"/>
              <w:rPr>
                <w:rFonts w:ascii="Times New Roman" w:hAnsi="Times New Roman" w:cs="Times New Roman"/>
                <w:lang w:val="kk-KZ"/>
              </w:rPr>
            </w:pPr>
          </w:p>
        </w:tc>
        <w:tc>
          <w:tcPr>
            <w:tcW w:w="1207" w:type="dxa"/>
            <w:vMerge/>
          </w:tcPr>
          <w:p w14:paraId="15F54AE5" w14:textId="77777777" w:rsidR="00E86812" w:rsidRPr="00F31157" w:rsidRDefault="00E86812" w:rsidP="00151A83">
            <w:pPr>
              <w:jc w:val="center"/>
              <w:rPr>
                <w:rFonts w:ascii="Times New Roman" w:hAnsi="Times New Roman" w:cs="Times New Roman"/>
                <w:lang w:val="kk-KZ"/>
              </w:rPr>
            </w:pPr>
          </w:p>
        </w:tc>
        <w:tc>
          <w:tcPr>
            <w:tcW w:w="369" w:type="dxa"/>
          </w:tcPr>
          <w:p w14:paraId="7E46F427"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w:t>
            </w:r>
          </w:p>
        </w:tc>
        <w:tc>
          <w:tcPr>
            <w:tcW w:w="609" w:type="dxa"/>
          </w:tcPr>
          <w:p w14:paraId="03116885"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w:t>
            </w:r>
          </w:p>
        </w:tc>
        <w:tc>
          <w:tcPr>
            <w:tcW w:w="1207" w:type="dxa"/>
            <w:vMerge/>
          </w:tcPr>
          <w:p w14:paraId="4DE35C9B" w14:textId="77777777" w:rsidR="00E86812" w:rsidRPr="00F31157" w:rsidRDefault="00E86812" w:rsidP="00151A83">
            <w:pPr>
              <w:jc w:val="center"/>
              <w:rPr>
                <w:rFonts w:ascii="Times New Roman" w:hAnsi="Times New Roman" w:cs="Times New Roman"/>
                <w:lang w:val="kk-KZ"/>
              </w:rPr>
            </w:pPr>
          </w:p>
        </w:tc>
        <w:tc>
          <w:tcPr>
            <w:tcW w:w="1207" w:type="dxa"/>
            <w:vMerge/>
          </w:tcPr>
          <w:p w14:paraId="2664792F" w14:textId="77777777" w:rsidR="00E86812" w:rsidRPr="00F31157" w:rsidRDefault="00E86812" w:rsidP="00151A83">
            <w:pPr>
              <w:jc w:val="center"/>
              <w:rPr>
                <w:rFonts w:ascii="Times New Roman" w:hAnsi="Times New Roman" w:cs="Times New Roman"/>
                <w:lang w:val="kk-KZ"/>
              </w:rPr>
            </w:pPr>
          </w:p>
        </w:tc>
        <w:tc>
          <w:tcPr>
            <w:tcW w:w="448" w:type="dxa"/>
          </w:tcPr>
          <w:p w14:paraId="7789C681"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w:t>
            </w:r>
          </w:p>
        </w:tc>
        <w:tc>
          <w:tcPr>
            <w:tcW w:w="576" w:type="dxa"/>
          </w:tcPr>
          <w:p w14:paraId="7B91392C" w14:textId="77777777" w:rsidR="00E86812" w:rsidRPr="00F31157" w:rsidRDefault="00E86812" w:rsidP="00151A83">
            <w:pPr>
              <w:jc w:val="center"/>
              <w:rPr>
                <w:rFonts w:ascii="Times New Roman" w:hAnsi="Times New Roman" w:cs="Times New Roman"/>
                <w:lang w:val="kk-KZ"/>
              </w:rPr>
            </w:pPr>
            <w:r w:rsidRPr="00F31157">
              <w:rPr>
                <w:rFonts w:ascii="Times New Roman" w:hAnsi="Times New Roman" w:cs="Times New Roman"/>
                <w:lang w:val="kk-KZ"/>
              </w:rPr>
              <w:t>+</w:t>
            </w:r>
          </w:p>
        </w:tc>
      </w:tr>
      <w:tr w:rsidR="00E4079B" w:rsidRPr="00F31157" w14:paraId="7A031492" w14:textId="77777777" w:rsidTr="00B26D57">
        <w:trPr>
          <w:jc w:val="center"/>
        </w:trPr>
        <w:tc>
          <w:tcPr>
            <w:tcW w:w="534" w:type="dxa"/>
          </w:tcPr>
          <w:p w14:paraId="1BC9089A"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1</w:t>
            </w:r>
          </w:p>
        </w:tc>
        <w:tc>
          <w:tcPr>
            <w:tcW w:w="2207" w:type="dxa"/>
          </w:tcPr>
          <w:p w14:paraId="0A5BC1EF"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Жаһандық бәсекеге қабілеттілік индексі </w:t>
            </w:r>
          </w:p>
        </w:tc>
        <w:tc>
          <w:tcPr>
            <w:tcW w:w="1207" w:type="dxa"/>
          </w:tcPr>
          <w:p w14:paraId="7D2B93F6"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59</w:t>
            </w:r>
          </w:p>
        </w:tc>
        <w:tc>
          <w:tcPr>
            <w:tcW w:w="1207" w:type="dxa"/>
          </w:tcPr>
          <w:p w14:paraId="0BD82FAB"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59</w:t>
            </w:r>
          </w:p>
        </w:tc>
        <w:tc>
          <w:tcPr>
            <w:tcW w:w="369" w:type="dxa"/>
          </w:tcPr>
          <w:p w14:paraId="7FA96ACA"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609" w:type="dxa"/>
          </w:tcPr>
          <w:p w14:paraId="2172C604"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1207" w:type="dxa"/>
          </w:tcPr>
          <w:p w14:paraId="4B233A08"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55</w:t>
            </w:r>
          </w:p>
        </w:tc>
        <w:tc>
          <w:tcPr>
            <w:tcW w:w="1207" w:type="dxa"/>
          </w:tcPr>
          <w:p w14:paraId="21760FB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42</w:t>
            </w:r>
          </w:p>
        </w:tc>
        <w:tc>
          <w:tcPr>
            <w:tcW w:w="448" w:type="dxa"/>
          </w:tcPr>
          <w:p w14:paraId="4944910E" w14:textId="77777777" w:rsidR="00E86812" w:rsidRPr="00F31157" w:rsidRDefault="00E86812" w:rsidP="00B26D57">
            <w:pPr>
              <w:jc w:val="center"/>
              <w:rPr>
                <w:rFonts w:ascii="Times New Roman" w:hAnsi="Times New Roman" w:cs="Times New Roman"/>
                <w:sz w:val="24"/>
                <w:szCs w:val="24"/>
                <w:lang w:val="kk-KZ"/>
              </w:rPr>
            </w:pPr>
          </w:p>
        </w:tc>
        <w:tc>
          <w:tcPr>
            <w:tcW w:w="576" w:type="dxa"/>
          </w:tcPr>
          <w:p w14:paraId="667D8FD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13</w:t>
            </w:r>
          </w:p>
        </w:tc>
      </w:tr>
      <w:tr w:rsidR="00E4079B" w:rsidRPr="00F31157" w14:paraId="5D0FFA8A" w14:textId="77777777" w:rsidTr="00B26D57">
        <w:trPr>
          <w:jc w:val="center"/>
        </w:trPr>
        <w:tc>
          <w:tcPr>
            <w:tcW w:w="534" w:type="dxa"/>
          </w:tcPr>
          <w:p w14:paraId="63392876"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2</w:t>
            </w:r>
          </w:p>
        </w:tc>
        <w:tc>
          <w:tcPr>
            <w:tcW w:w="2207" w:type="dxa"/>
          </w:tcPr>
          <w:p w14:paraId="22D227C9"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Институттар </w:t>
            </w:r>
          </w:p>
        </w:tc>
        <w:tc>
          <w:tcPr>
            <w:tcW w:w="1207" w:type="dxa"/>
          </w:tcPr>
          <w:p w14:paraId="734D1997"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73</w:t>
            </w:r>
          </w:p>
        </w:tc>
        <w:tc>
          <w:tcPr>
            <w:tcW w:w="1207" w:type="dxa"/>
          </w:tcPr>
          <w:p w14:paraId="6FDBB24F"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61</w:t>
            </w:r>
          </w:p>
        </w:tc>
        <w:tc>
          <w:tcPr>
            <w:tcW w:w="369" w:type="dxa"/>
          </w:tcPr>
          <w:p w14:paraId="5A5475A9" w14:textId="77777777" w:rsidR="00E86812" w:rsidRPr="00F31157" w:rsidRDefault="00E86812" w:rsidP="00B26D57">
            <w:pPr>
              <w:jc w:val="center"/>
              <w:rPr>
                <w:rFonts w:ascii="Times New Roman" w:hAnsi="Times New Roman" w:cs="Times New Roman"/>
                <w:sz w:val="24"/>
                <w:szCs w:val="24"/>
                <w:lang w:val="kk-KZ"/>
              </w:rPr>
            </w:pPr>
          </w:p>
        </w:tc>
        <w:tc>
          <w:tcPr>
            <w:tcW w:w="609" w:type="dxa"/>
          </w:tcPr>
          <w:p w14:paraId="7532C31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+12</w:t>
            </w:r>
          </w:p>
        </w:tc>
        <w:tc>
          <w:tcPr>
            <w:tcW w:w="1207" w:type="dxa"/>
          </w:tcPr>
          <w:p w14:paraId="37722184"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64</w:t>
            </w:r>
          </w:p>
        </w:tc>
        <w:tc>
          <w:tcPr>
            <w:tcW w:w="1207" w:type="dxa"/>
          </w:tcPr>
          <w:p w14:paraId="307CA397"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50</w:t>
            </w:r>
          </w:p>
        </w:tc>
        <w:tc>
          <w:tcPr>
            <w:tcW w:w="448" w:type="dxa"/>
          </w:tcPr>
          <w:p w14:paraId="389C9B24" w14:textId="77777777" w:rsidR="00E86812" w:rsidRPr="00F31157" w:rsidRDefault="00E86812" w:rsidP="00B26D57">
            <w:pPr>
              <w:jc w:val="center"/>
              <w:rPr>
                <w:rFonts w:ascii="Times New Roman" w:hAnsi="Times New Roman" w:cs="Times New Roman"/>
                <w:sz w:val="24"/>
                <w:szCs w:val="24"/>
                <w:lang w:val="kk-KZ"/>
              </w:rPr>
            </w:pPr>
          </w:p>
        </w:tc>
        <w:tc>
          <w:tcPr>
            <w:tcW w:w="576" w:type="dxa"/>
          </w:tcPr>
          <w:p w14:paraId="6AF89243"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15</w:t>
            </w:r>
          </w:p>
        </w:tc>
      </w:tr>
      <w:tr w:rsidR="00E4079B" w:rsidRPr="00F31157" w14:paraId="3FB0DDD4" w14:textId="77777777" w:rsidTr="00B26D57">
        <w:trPr>
          <w:jc w:val="center"/>
        </w:trPr>
        <w:tc>
          <w:tcPr>
            <w:tcW w:w="534" w:type="dxa"/>
          </w:tcPr>
          <w:p w14:paraId="490B770B"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3</w:t>
            </w:r>
          </w:p>
        </w:tc>
        <w:tc>
          <w:tcPr>
            <w:tcW w:w="2207" w:type="dxa"/>
          </w:tcPr>
          <w:p w14:paraId="57E2C4F3"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Инфрақұрылым </w:t>
            </w:r>
          </w:p>
        </w:tc>
        <w:tc>
          <w:tcPr>
            <w:tcW w:w="1207" w:type="dxa"/>
          </w:tcPr>
          <w:p w14:paraId="31AA83F5"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72</w:t>
            </w:r>
          </w:p>
        </w:tc>
        <w:tc>
          <w:tcPr>
            <w:tcW w:w="1207" w:type="dxa"/>
          </w:tcPr>
          <w:p w14:paraId="75951422"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69</w:t>
            </w:r>
          </w:p>
        </w:tc>
        <w:tc>
          <w:tcPr>
            <w:tcW w:w="369" w:type="dxa"/>
          </w:tcPr>
          <w:p w14:paraId="73325D27" w14:textId="77777777" w:rsidR="00E86812" w:rsidRPr="00F31157" w:rsidRDefault="00E86812" w:rsidP="00B26D57">
            <w:pPr>
              <w:jc w:val="center"/>
              <w:rPr>
                <w:rFonts w:ascii="Times New Roman" w:hAnsi="Times New Roman" w:cs="Times New Roman"/>
                <w:sz w:val="24"/>
                <w:szCs w:val="24"/>
                <w:lang w:val="kk-KZ"/>
              </w:rPr>
            </w:pPr>
          </w:p>
        </w:tc>
        <w:tc>
          <w:tcPr>
            <w:tcW w:w="609" w:type="dxa"/>
          </w:tcPr>
          <w:p w14:paraId="6E2C844C"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w:t>
            </w:r>
          </w:p>
        </w:tc>
        <w:tc>
          <w:tcPr>
            <w:tcW w:w="1207" w:type="dxa"/>
          </w:tcPr>
          <w:p w14:paraId="3CDC3D7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67</w:t>
            </w:r>
          </w:p>
        </w:tc>
        <w:tc>
          <w:tcPr>
            <w:tcW w:w="1207" w:type="dxa"/>
          </w:tcPr>
          <w:p w14:paraId="682DC5D4"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51</w:t>
            </w:r>
          </w:p>
        </w:tc>
        <w:tc>
          <w:tcPr>
            <w:tcW w:w="448" w:type="dxa"/>
          </w:tcPr>
          <w:p w14:paraId="3F0B558B" w14:textId="77777777" w:rsidR="00E86812" w:rsidRPr="00F31157" w:rsidRDefault="00E86812" w:rsidP="00B26D57">
            <w:pPr>
              <w:jc w:val="center"/>
              <w:rPr>
                <w:rFonts w:ascii="Times New Roman" w:hAnsi="Times New Roman" w:cs="Times New Roman"/>
                <w:sz w:val="24"/>
                <w:szCs w:val="24"/>
                <w:lang w:val="kk-KZ"/>
              </w:rPr>
            </w:pPr>
          </w:p>
        </w:tc>
        <w:tc>
          <w:tcPr>
            <w:tcW w:w="576" w:type="dxa"/>
          </w:tcPr>
          <w:p w14:paraId="30DD952E"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16</w:t>
            </w:r>
          </w:p>
        </w:tc>
      </w:tr>
      <w:tr w:rsidR="00E4079B" w:rsidRPr="00F31157" w14:paraId="3D858707" w14:textId="77777777" w:rsidTr="00B26D57">
        <w:trPr>
          <w:jc w:val="center"/>
        </w:trPr>
        <w:tc>
          <w:tcPr>
            <w:tcW w:w="534" w:type="dxa"/>
          </w:tcPr>
          <w:p w14:paraId="7F3AD8DE"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4</w:t>
            </w:r>
          </w:p>
        </w:tc>
        <w:tc>
          <w:tcPr>
            <w:tcW w:w="2207" w:type="dxa"/>
          </w:tcPr>
          <w:p w14:paraId="0F9EA819"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Ақпараттық – коммуникациялық технологиялар (АКТ) </w:t>
            </w:r>
          </w:p>
        </w:tc>
        <w:tc>
          <w:tcPr>
            <w:tcW w:w="1207" w:type="dxa"/>
          </w:tcPr>
          <w:p w14:paraId="54A38CD7"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44</w:t>
            </w:r>
          </w:p>
        </w:tc>
        <w:tc>
          <w:tcPr>
            <w:tcW w:w="1207" w:type="dxa"/>
          </w:tcPr>
          <w:p w14:paraId="215EF211"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44</w:t>
            </w:r>
          </w:p>
        </w:tc>
        <w:tc>
          <w:tcPr>
            <w:tcW w:w="369" w:type="dxa"/>
          </w:tcPr>
          <w:p w14:paraId="52794779"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609" w:type="dxa"/>
          </w:tcPr>
          <w:p w14:paraId="11B7C9DF"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1207" w:type="dxa"/>
          </w:tcPr>
          <w:p w14:paraId="52C82C7A"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44</w:t>
            </w:r>
          </w:p>
        </w:tc>
        <w:tc>
          <w:tcPr>
            <w:tcW w:w="1207" w:type="dxa"/>
          </w:tcPr>
          <w:p w14:paraId="645F349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52</w:t>
            </w:r>
          </w:p>
        </w:tc>
        <w:tc>
          <w:tcPr>
            <w:tcW w:w="448" w:type="dxa"/>
          </w:tcPr>
          <w:p w14:paraId="337055E6"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8</w:t>
            </w:r>
          </w:p>
        </w:tc>
        <w:tc>
          <w:tcPr>
            <w:tcW w:w="576" w:type="dxa"/>
          </w:tcPr>
          <w:p w14:paraId="779C2D5F" w14:textId="77777777" w:rsidR="00E86812" w:rsidRPr="00F31157" w:rsidRDefault="00E86812" w:rsidP="00B26D57">
            <w:pPr>
              <w:jc w:val="center"/>
              <w:rPr>
                <w:rFonts w:ascii="Times New Roman" w:hAnsi="Times New Roman" w:cs="Times New Roman"/>
                <w:sz w:val="24"/>
                <w:szCs w:val="24"/>
                <w:lang w:val="kk-KZ"/>
              </w:rPr>
            </w:pPr>
          </w:p>
        </w:tc>
      </w:tr>
      <w:tr w:rsidR="00E4079B" w:rsidRPr="00F31157" w14:paraId="0558B2A0" w14:textId="77777777" w:rsidTr="00B26D57">
        <w:trPr>
          <w:jc w:val="center"/>
        </w:trPr>
        <w:tc>
          <w:tcPr>
            <w:tcW w:w="534" w:type="dxa"/>
          </w:tcPr>
          <w:p w14:paraId="4699F893"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5</w:t>
            </w:r>
          </w:p>
        </w:tc>
        <w:tc>
          <w:tcPr>
            <w:tcW w:w="2207" w:type="dxa"/>
          </w:tcPr>
          <w:p w14:paraId="1BE201DC"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Макроэкономикалық тұрақтылық </w:t>
            </w:r>
          </w:p>
        </w:tc>
        <w:tc>
          <w:tcPr>
            <w:tcW w:w="1207" w:type="dxa"/>
          </w:tcPr>
          <w:p w14:paraId="486E2253"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61</w:t>
            </w:r>
          </w:p>
        </w:tc>
        <w:tc>
          <w:tcPr>
            <w:tcW w:w="1207" w:type="dxa"/>
          </w:tcPr>
          <w:p w14:paraId="442795FB"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62</w:t>
            </w:r>
          </w:p>
        </w:tc>
        <w:tc>
          <w:tcPr>
            <w:tcW w:w="369" w:type="dxa"/>
          </w:tcPr>
          <w:p w14:paraId="3DB19121"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w:t>
            </w:r>
          </w:p>
        </w:tc>
        <w:tc>
          <w:tcPr>
            <w:tcW w:w="609" w:type="dxa"/>
          </w:tcPr>
          <w:p w14:paraId="60197BBF" w14:textId="77777777" w:rsidR="00E86812" w:rsidRPr="00F31157" w:rsidRDefault="00E86812" w:rsidP="00B26D57">
            <w:pPr>
              <w:jc w:val="center"/>
              <w:rPr>
                <w:rFonts w:ascii="Times New Roman" w:hAnsi="Times New Roman" w:cs="Times New Roman"/>
                <w:sz w:val="24"/>
                <w:szCs w:val="24"/>
                <w:lang w:val="kk-KZ"/>
              </w:rPr>
            </w:pPr>
          </w:p>
        </w:tc>
        <w:tc>
          <w:tcPr>
            <w:tcW w:w="1207" w:type="dxa"/>
          </w:tcPr>
          <w:p w14:paraId="4CAD49A5"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60</w:t>
            </w:r>
          </w:p>
        </w:tc>
        <w:tc>
          <w:tcPr>
            <w:tcW w:w="1207" w:type="dxa"/>
          </w:tcPr>
          <w:p w14:paraId="2EEF111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60</w:t>
            </w:r>
          </w:p>
        </w:tc>
        <w:tc>
          <w:tcPr>
            <w:tcW w:w="448" w:type="dxa"/>
          </w:tcPr>
          <w:p w14:paraId="246E6FA7"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576" w:type="dxa"/>
          </w:tcPr>
          <w:p w14:paraId="3BBE0F2B"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r>
      <w:tr w:rsidR="00E4079B" w:rsidRPr="00F31157" w14:paraId="5F1C762B" w14:textId="77777777" w:rsidTr="00B26D57">
        <w:trPr>
          <w:jc w:val="center"/>
        </w:trPr>
        <w:tc>
          <w:tcPr>
            <w:tcW w:w="534" w:type="dxa"/>
          </w:tcPr>
          <w:p w14:paraId="36C95AF9"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6</w:t>
            </w:r>
          </w:p>
        </w:tc>
        <w:tc>
          <w:tcPr>
            <w:tcW w:w="2207" w:type="dxa"/>
          </w:tcPr>
          <w:p w14:paraId="65B3DACC"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Денсаулық </w:t>
            </w:r>
          </w:p>
        </w:tc>
        <w:tc>
          <w:tcPr>
            <w:tcW w:w="1207" w:type="dxa"/>
          </w:tcPr>
          <w:p w14:paraId="3FDDA3DE"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94</w:t>
            </w:r>
          </w:p>
        </w:tc>
        <w:tc>
          <w:tcPr>
            <w:tcW w:w="1207" w:type="dxa"/>
          </w:tcPr>
          <w:p w14:paraId="34E45ABC"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97</w:t>
            </w:r>
          </w:p>
        </w:tc>
        <w:tc>
          <w:tcPr>
            <w:tcW w:w="369" w:type="dxa"/>
          </w:tcPr>
          <w:p w14:paraId="3779A508"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w:t>
            </w:r>
          </w:p>
        </w:tc>
        <w:tc>
          <w:tcPr>
            <w:tcW w:w="609" w:type="dxa"/>
          </w:tcPr>
          <w:p w14:paraId="50BCE95D" w14:textId="77777777" w:rsidR="00E86812" w:rsidRPr="00F31157" w:rsidRDefault="00E86812" w:rsidP="00B26D57">
            <w:pPr>
              <w:jc w:val="center"/>
              <w:rPr>
                <w:rFonts w:ascii="Times New Roman" w:hAnsi="Times New Roman" w:cs="Times New Roman"/>
                <w:sz w:val="24"/>
                <w:szCs w:val="24"/>
                <w:lang w:val="kk-KZ"/>
              </w:rPr>
            </w:pPr>
          </w:p>
        </w:tc>
        <w:tc>
          <w:tcPr>
            <w:tcW w:w="1207" w:type="dxa"/>
          </w:tcPr>
          <w:p w14:paraId="7A517D3B"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95</w:t>
            </w:r>
          </w:p>
        </w:tc>
        <w:tc>
          <w:tcPr>
            <w:tcW w:w="1207" w:type="dxa"/>
          </w:tcPr>
          <w:p w14:paraId="233E4895"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57</w:t>
            </w:r>
          </w:p>
        </w:tc>
        <w:tc>
          <w:tcPr>
            <w:tcW w:w="448" w:type="dxa"/>
          </w:tcPr>
          <w:p w14:paraId="27733141" w14:textId="77777777" w:rsidR="00E86812" w:rsidRPr="00F31157" w:rsidRDefault="00E86812" w:rsidP="00B26D57">
            <w:pPr>
              <w:jc w:val="center"/>
              <w:rPr>
                <w:rFonts w:ascii="Times New Roman" w:hAnsi="Times New Roman" w:cs="Times New Roman"/>
                <w:sz w:val="24"/>
                <w:szCs w:val="24"/>
                <w:lang w:val="kk-KZ"/>
              </w:rPr>
            </w:pPr>
          </w:p>
        </w:tc>
        <w:tc>
          <w:tcPr>
            <w:tcW w:w="576" w:type="dxa"/>
          </w:tcPr>
          <w:p w14:paraId="09355C24"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38</w:t>
            </w:r>
          </w:p>
        </w:tc>
      </w:tr>
      <w:tr w:rsidR="00E4079B" w:rsidRPr="00F31157" w14:paraId="3D832EC6" w14:textId="77777777" w:rsidTr="00B26D57">
        <w:trPr>
          <w:jc w:val="center"/>
        </w:trPr>
        <w:tc>
          <w:tcPr>
            <w:tcW w:w="534" w:type="dxa"/>
          </w:tcPr>
          <w:p w14:paraId="61EE2616"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7</w:t>
            </w:r>
          </w:p>
        </w:tc>
        <w:tc>
          <w:tcPr>
            <w:tcW w:w="2207" w:type="dxa"/>
          </w:tcPr>
          <w:p w14:paraId="08380B5D"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Білім және дағдылар </w:t>
            </w:r>
          </w:p>
        </w:tc>
        <w:tc>
          <w:tcPr>
            <w:tcW w:w="1207" w:type="dxa"/>
          </w:tcPr>
          <w:p w14:paraId="69189B71"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52</w:t>
            </w:r>
          </w:p>
        </w:tc>
        <w:tc>
          <w:tcPr>
            <w:tcW w:w="1207" w:type="dxa"/>
          </w:tcPr>
          <w:p w14:paraId="701021C7"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57</w:t>
            </w:r>
          </w:p>
        </w:tc>
        <w:tc>
          <w:tcPr>
            <w:tcW w:w="369" w:type="dxa"/>
          </w:tcPr>
          <w:p w14:paraId="35ECC66E"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w:t>
            </w:r>
          </w:p>
        </w:tc>
        <w:tc>
          <w:tcPr>
            <w:tcW w:w="609" w:type="dxa"/>
          </w:tcPr>
          <w:p w14:paraId="57853C9B" w14:textId="77777777" w:rsidR="00E86812" w:rsidRPr="00F31157" w:rsidRDefault="00E86812" w:rsidP="00B26D57">
            <w:pPr>
              <w:jc w:val="center"/>
              <w:rPr>
                <w:rFonts w:ascii="Times New Roman" w:hAnsi="Times New Roman" w:cs="Times New Roman"/>
                <w:sz w:val="24"/>
                <w:szCs w:val="24"/>
                <w:lang w:val="kk-KZ"/>
              </w:rPr>
            </w:pPr>
          </w:p>
        </w:tc>
        <w:tc>
          <w:tcPr>
            <w:tcW w:w="1207" w:type="dxa"/>
          </w:tcPr>
          <w:p w14:paraId="2D72ED9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57</w:t>
            </w:r>
          </w:p>
        </w:tc>
        <w:tc>
          <w:tcPr>
            <w:tcW w:w="1207" w:type="dxa"/>
          </w:tcPr>
          <w:p w14:paraId="2D106C54"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44</w:t>
            </w:r>
          </w:p>
        </w:tc>
        <w:tc>
          <w:tcPr>
            <w:tcW w:w="448" w:type="dxa"/>
          </w:tcPr>
          <w:p w14:paraId="6A18A323" w14:textId="77777777" w:rsidR="00E86812" w:rsidRPr="00F31157" w:rsidRDefault="00E86812" w:rsidP="00B26D57">
            <w:pPr>
              <w:jc w:val="center"/>
              <w:rPr>
                <w:rFonts w:ascii="Times New Roman" w:hAnsi="Times New Roman" w:cs="Times New Roman"/>
                <w:sz w:val="24"/>
                <w:szCs w:val="24"/>
                <w:lang w:val="kk-KZ"/>
              </w:rPr>
            </w:pPr>
          </w:p>
        </w:tc>
        <w:tc>
          <w:tcPr>
            <w:tcW w:w="576" w:type="dxa"/>
          </w:tcPr>
          <w:p w14:paraId="4E3760A3"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13</w:t>
            </w:r>
          </w:p>
        </w:tc>
      </w:tr>
      <w:tr w:rsidR="00E4079B" w:rsidRPr="00F31157" w14:paraId="7BE6D182" w14:textId="77777777" w:rsidTr="00B26D57">
        <w:trPr>
          <w:jc w:val="center"/>
        </w:trPr>
        <w:tc>
          <w:tcPr>
            <w:tcW w:w="534" w:type="dxa"/>
          </w:tcPr>
          <w:p w14:paraId="6CA6286F"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8</w:t>
            </w:r>
          </w:p>
        </w:tc>
        <w:tc>
          <w:tcPr>
            <w:tcW w:w="2207" w:type="dxa"/>
          </w:tcPr>
          <w:p w14:paraId="3D6A279B"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Тауарлар нарығы </w:t>
            </w:r>
          </w:p>
        </w:tc>
        <w:tc>
          <w:tcPr>
            <w:tcW w:w="1207" w:type="dxa"/>
          </w:tcPr>
          <w:p w14:paraId="2C7E33C3"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67</w:t>
            </w:r>
          </w:p>
        </w:tc>
        <w:tc>
          <w:tcPr>
            <w:tcW w:w="1207" w:type="dxa"/>
          </w:tcPr>
          <w:p w14:paraId="00947A23"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57</w:t>
            </w:r>
          </w:p>
        </w:tc>
        <w:tc>
          <w:tcPr>
            <w:tcW w:w="369" w:type="dxa"/>
          </w:tcPr>
          <w:p w14:paraId="5B1E5054" w14:textId="77777777" w:rsidR="00E86812" w:rsidRPr="00F31157" w:rsidRDefault="00E86812" w:rsidP="00B26D57">
            <w:pPr>
              <w:jc w:val="center"/>
              <w:rPr>
                <w:rFonts w:ascii="Times New Roman" w:hAnsi="Times New Roman" w:cs="Times New Roman"/>
                <w:sz w:val="24"/>
                <w:szCs w:val="24"/>
                <w:lang w:val="kk-KZ"/>
              </w:rPr>
            </w:pPr>
          </w:p>
        </w:tc>
        <w:tc>
          <w:tcPr>
            <w:tcW w:w="609" w:type="dxa"/>
          </w:tcPr>
          <w:p w14:paraId="34FC8886"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10</w:t>
            </w:r>
          </w:p>
        </w:tc>
        <w:tc>
          <w:tcPr>
            <w:tcW w:w="1207" w:type="dxa"/>
          </w:tcPr>
          <w:p w14:paraId="570E5219"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62</w:t>
            </w:r>
          </w:p>
        </w:tc>
        <w:tc>
          <w:tcPr>
            <w:tcW w:w="1207" w:type="dxa"/>
          </w:tcPr>
          <w:p w14:paraId="5B70659E"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448" w:type="dxa"/>
          </w:tcPr>
          <w:p w14:paraId="01F744C1"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576" w:type="dxa"/>
          </w:tcPr>
          <w:p w14:paraId="0615583D"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r>
      <w:tr w:rsidR="00E4079B" w:rsidRPr="00F31157" w14:paraId="47316DE0" w14:textId="77777777" w:rsidTr="00B26D57">
        <w:trPr>
          <w:jc w:val="center"/>
        </w:trPr>
        <w:tc>
          <w:tcPr>
            <w:tcW w:w="534" w:type="dxa"/>
          </w:tcPr>
          <w:p w14:paraId="610065A5"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9</w:t>
            </w:r>
          </w:p>
        </w:tc>
        <w:tc>
          <w:tcPr>
            <w:tcW w:w="2207" w:type="dxa"/>
          </w:tcPr>
          <w:p w14:paraId="67485E8E"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Еңбек нарығы </w:t>
            </w:r>
          </w:p>
        </w:tc>
        <w:tc>
          <w:tcPr>
            <w:tcW w:w="1207" w:type="dxa"/>
          </w:tcPr>
          <w:p w14:paraId="5E6051D7"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33</w:t>
            </w:r>
          </w:p>
        </w:tc>
        <w:tc>
          <w:tcPr>
            <w:tcW w:w="1207" w:type="dxa"/>
          </w:tcPr>
          <w:p w14:paraId="3030804B"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30</w:t>
            </w:r>
          </w:p>
        </w:tc>
        <w:tc>
          <w:tcPr>
            <w:tcW w:w="369" w:type="dxa"/>
          </w:tcPr>
          <w:p w14:paraId="4FB69942" w14:textId="77777777" w:rsidR="00E86812" w:rsidRPr="00F31157" w:rsidRDefault="00E86812" w:rsidP="00B26D57">
            <w:pPr>
              <w:jc w:val="center"/>
              <w:rPr>
                <w:rFonts w:ascii="Times New Roman" w:hAnsi="Times New Roman" w:cs="Times New Roman"/>
                <w:sz w:val="24"/>
                <w:szCs w:val="24"/>
                <w:lang w:val="kk-KZ"/>
              </w:rPr>
            </w:pPr>
          </w:p>
        </w:tc>
        <w:tc>
          <w:tcPr>
            <w:tcW w:w="609" w:type="dxa"/>
          </w:tcPr>
          <w:p w14:paraId="2B2254EA"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w:t>
            </w:r>
          </w:p>
        </w:tc>
        <w:tc>
          <w:tcPr>
            <w:tcW w:w="1207" w:type="dxa"/>
          </w:tcPr>
          <w:p w14:paraId="5F2069FA"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25</w:t>
            </w:r>
          </w:p>
        </w:tc>
        <w:tc>
          <w:tcPr>
            <w:tcW w:w="1207" w:type="dxa"/>
          </w:tcPr>
          <w:p w14:paraId="798E74E8"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32</w:t>
            </w:r>
          </w:p>
        </w:tc>
        <w:tc>
          <w:tcPr>
            <w:tcW w:w="448" w:type="dxa"/>
          </w:tcPr>
          <w:p w14:paraId="6927E75C"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7</w:t>
            </w:r>
          </w:p>
        </w:tc>
        <w:tc>
          <w:tcPr>
            <w:tcW w:w="576" w:type="dxa"/>
          </w:tcPr>
          <w:p w14:paraId="3AE390A9" w14:textId="77777777" w:rsidR="00E86812" w:rsidRPr="00F31157" w:rsidRDefault="00E86812" w:rsidP="00B26D57">
            <w:pPr>
              <w:jc w:val="center"/>
              <w:rPr>
                <w:rFonts w:ascii="Times New Roman" w:hAnsi="Times New Roman" w:cs="Times New Roman"/>
                <w:sz w:val="24"/>
                <w:szCs w:val="24"/>
                <w:lang w:val="kk-KZ"/>
              </w:rPr>
            </w:pPr>
          </w:p>
        </w:tc>
      </w:tr>
      <w:tr w:rsidR="00E4079B" w:rsidRPr="00F31157" w14:paraId="7C6442FB" w14:textId="77777777" w:rsidTr="00B26D57">
        <w:trPr>
          <w:jc w:val="center"/>
        </w:trPr>
        <w:tc>
          <w:tcPr>
            <w:tcW w:w="534" w:type="dxa"/>
          </w:tcPr>
          <w:p w14:paraId="4E50F2FB"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10</w:t>
            </w:r>
          </w:p>
        </w:tc>
        <w:tc>
          <w:tcPr>
            <w:tcW w:w="2207" w:type="dxa"/>
          </w:tcPr>
          <w:p w14:paraId="12866166"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Қаржылық жүйе </w:t>
            </w:r>
          </w:p>
        </w:tc>
        <w:tc>
          <w:tcPr>
            <w:tcW w:w="1207" w:type="dxa"/>
          </w:tcPr>
          <w:p w14:paraId="48535434"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102</w:t>
            </w:r>
          </w:p>
        </w:tc>
        <w:tc>
          <w:tcPr>
            <w:tcW w:w="1207" w:type="dxa"/>
          </w:tcPr>
          <w:p w14:paraId="3FD23A0A"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100</w:t>
            </w:r>
          </w:p>
        </w:tc>
        <w:tc>
          <w:tcPr>
            <w:tcW w:w="369" w:type="dxa"/>
          </w:tcPr>
          <w:p w14:paraId="7F0961BA" w14:textId="77777777" w:rsidR="00E86812" w:rsidRPr="00F31157" w:rsidRDefault="00E86812" w:rsidP="00B26D57">
            <w:pPr>
              <w:jc w:val="center"/>
              <w:rPr>
                <w:rFonts w:ascii="Times New Roman" w:hAnsi="Times New Roman" w:cs="Times New Roman"/>
                <w:sz w:val="24"/>
                <w:szCs w:val="24"/>
                <w:lang w:val="kk-KZ"/>
              </w:rPr>
            </w:pPr>
          </w:p>
        </w:tc>
        <w:tc>
          <w:tcPr>
            <w:tcW w:w="609" w:type="dxa"/>
          </w:tcPr>
          <w:p w14:paraId="25F72371"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w:t>
            </w:r>
          </w:p>
        </w:tc>
        <w:tc>
          <w:tcPr>
            <w:tcW w:w="1207" w:type="dxa"/>
          </w:tcPr>
          <w:p w14:paraId="15177E18"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104</w:t>
            </w:r>
          </w:p>
        </w:tc>
        <w:tc>
          <w:tcPr>
            <w:tcW w:w="1207" w:type="dxa"/>
          </w:tcPr>
          <w:p w14:paraId="414D229B"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47</w:t>
            </w:r>
          </w:p>
        </w:tc>
        <w:tc>
          <w:tcPr>
            <w:tcW w:w="448" w:type="dxa"/>
          </w:tcPr>
          <w:p w14:paraId="47355D83" w14:textId="77777777" w:rsidR="00E86812" w:rsidRPr="00F31157" w:rsidRDefault="00E86812" w:rsidP="00B26D57">
            <w:pPr>
              <w:jc w:val="center"/>
              <w:rPr>
                <w:rFonts w:ascii="Times New Roman" w:hAnsi="Times New Roman" w:cs="Times New Roman"/>
                <w:sz w:val="24"/>
                <w:szCs w:val="24"/>
                <w:lang w:val="kk-KZ"/>
              </w:rPr>
            </w:pPr>
          </w:p>
        </w:tc>
        <w:tc>
          <w:tcPr>
            <w:tcW w:w="576" w:type="dxa"/>
          </w:tcPr>
          <w:p w14:paraId="6551562F"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57</w:t>
            </w:r>
          </w:p>
        </w:tc>
      </w:tr>
      <w:tr w:rsidR="00E4079B" w:rsidRPr="00F31157" w14:paraId="217D93CE" w14:textId="77777777" w:rsidTr="00B26D57">
        <w:trPr>
          <w:jc w:val="center"/>
        </w:trPr>
        <w:tc>
          <w:tcPr>
            <w:tcW w:w="534" w:type="dxa"/>
          </w:tcPr>
          <w:p w14:paraId="2D6A8554"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11</w:t>
            </w:r>
          </w:p>
        </w:tc>
        <w:tc>
          <w:tcPr>
            <w:tcW w:w="2207" w:type="dxa"/>
          </w:tcPr>
          <w:p w14:paraId="6A89C1F4"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Нарықтың өлшемі </w:t>
            </w:r>
          </w:p>
        </w:tc>
        <w:tc>
          <w:tcPr>
            <w:tcW w:w="1207" w:type="dxa"/>
          </w:tcPr>
          <w:p w14:paraId="41E290B2"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45</w:t>
            </w:r>
          </w:p>
        </w:tc>
        <w:tc>
          <w:tcPr>
            <w:tcW w:w="1207" w:type="dxa"/>
          </w:tcPr>
          <w:p w14:paraId="2BD5DB73"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45</w:t>
            </w:r>
          </w:p>
        </w:tc>
        <w:tc>
          <w:tcPr>
            <w:tcW w:w="369" w:type="dxa"/>
          </w:tcPr>
          <w:p w14:paraId="46509C0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609" w:type="dxa"/>
          </w:tcPr>
          <w:p w14:paraId="1D7D81F2"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1207" w:type="dxa"/>
          </w:tcPr>
          <w:p w14:paraId="72EEE18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45</w:t>
            </w:r>
          </w:p>
        </w:tc>
        <w:tc>
          <w:tcPr>
            <w:tcW w:w="1207" w:type="dxa"/>
          </w:tcPr>
          <w:p w14:paraId="514DDB5E"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448" w:type="dxa"/>
          </w:tcPr>
          <w:p w14:paraId="32E58655"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576" w:type="dxa"/>
          </w:tcPr>
          <w:p w14:paraId="2A5F34E9"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r>
      <w:tr w:rsidR="00E4079B" w:rsidRPr="00F31157" w14:paraId="3EF4F5B5" w14:textId="77777777" w:rsidTr="00B26D57">
        <w:trPr>
          <w:jc w:val="center"/>
        </w:trPr>
        <w:tc>
          <w:tcPr>
            <w:tcW w:w="534" w:type="dxa"/>
          </w:tcPr>
          <w:p w14:paraId="699C1269"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12</w:t>
            </w:r>
          </w:p>
        </w:tc>
        <w:tc>
          <w:tcPr>
            <w:tcW w:w="2207" w:type="dxa"/>
          </w:tcPr>
          <w:p w14:paraId="237B386A"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Бизнестің қарқындылығы </w:t>
            </w:r>
          </w:p>
        </w:tc>
        <w:tc>
          <w:tcPr>
            <w:tcW w:w="1207" w:type="dxa"/>
          </w:tcPr>
          <w:p w14:paraId="492FEE0F"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35</w:t>
            </w:r>
          </w:p>
        </w:tc>
        <w:tc>
          <w:tcPr>
            <w:tcW w:w="1207" w:type="dxa"/>
          </w:tcPr>
          <w:p w14:paraId="4ECC8E17"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37</w:t>
            </w:r>
          </w:p>
        </w:tc>
        <w:tc>
          <w:tcPr>
            <w:tcW w:w="369" w:type="dxa"/>
          </w:tcPr>
          <w:p w14:paraId="1873DDA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w:t>
            </w:r>
          </w:p>
        </w:tc>
        <w:tc>
          <w:tcPr>
            <w:tcW w:w="609" w:type="dxa"/>
          </w:tcPr>
          <w:p w14:paraId="300A11BA" w14:textId="77777777" w:rsidR="00E86812" w:rsidRPr="00F31157" w:rsidRDefault="00E86812" w:rsidP="00B26D57">
            <w:pPr>
              <w:jc w:val="center"/>
              <w:rPr>
                <w:rFonts w:ascii="Times New Roman" w:hAnsi="Times New Roman" w:cs="Times New Roman"/>
                <w:sz w:val="24"/>
                <w:szCs w:val="24"/>
                <w:lang w:val="kk-KZ"/>
              </w:rPr>
            </w:pPr>
          </w:p>
        </w:tc>
        <w:tc>
          <w:tcPr>
            <w:tcW w:w="1207" w:type="dxa"/>
          </w:tcPr>
          <w:p w14:paraId="0D56D4CE"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35</w:t>
            </w:r>
          </w:p>
        </w:tc>
        <w:tc>
          <w:tcPr>
            <w:tcW w:w="1207" w:type="dxa"/>
          </w:tcPr>
          <w:p w14:paraId="572E9A35"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34</w:t>
            </w:r>
          </w:p>
        </w:tc>
        <w:tc>
          <w:tcPr>
            <w:tcW w:w="448" w:type="dxa"/>
          </w:tcPr>
          <w:p w14:paraId="31DEC603" w14:textId="77777777" w:rsidR="00E86812" w:rsidRPr="00F31157" w:rsidRDefault="00E86812" w:rsidP="00B26D57">
            <w:pPr>
              <w:jc w:val="center"/>
              <w:rPr>
                <w:rFonts w:ascii="Times New Roman" w:hAnsi="Times New Roman" w:cs="Times New Roman"/>
                <w:sz w:val="24"/>
                <w:szCs w:val="24"/>
                <w:lang w:val="kk-KZ"/>
              </w:rPr>
            </w:pPr>
          </w:p>
        </w:tc>
        <w:tc>
          <w:tcPr>
            <w:tcW w:w="576" w:type="dxa"/>
          </w:tcPr>
          <w:p w14:paraId="4A5F2400"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w:t>
            </w:r>
          </w:p>
        </w:tc>
      </w:tr>
      <w:tr w:rsidR="00E4079B" w:rsidRPr="00F31157" w14:paraId="69BCB6E6" w14:textId="77777777" w:rsidTr="00B26D57">
        <w:trPr>
          <w:jc w:val="center"/>
        </w:trPr>
        <w:tc>
          <w:tcPr>
            <w:tcW w:w="534" w:type="dxa"/>
          </w:tcPr>
          <w:p w14:paraId="5682F532"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13</w:t>
            </w:r>
          </w:p>
        </w:tc>
        <w:tc>
          <w:tcPr>
            <w:tcW w:w="2207" w:type="dxa"/>
          </w:tcPr>
          <w:p w14:paraId="79057433" w14:textId="77777777" w:rsidR="00E86812" w:rsidRPr="00F31157" w:rsidRDefault="00E86812" w:rsidP="00151A83">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Инновациялық әлеует </w:t>
            </w:r>
          </w:p>
        </w:tc>
        <w:tc>
          <w:tcPr>
            <w:tcW w:w="1207" w:type="dxa"/>
          </w:tcPr>
          <w:p w14:paraId="6147BE17"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87</w:t>
            </w:r>
          </w:p>
        </w:tc>
        <w:tc>
          <w:tcPr>
            <w:tcW w:w="1207" w:type="dxa"/>
          </w:tcPr>
          <w:p w14:paraId="1854520C"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87</w:t>
            </w:r>
          </w:p>
        </w:tc>
        <w:tc>
          <w:tcPr>
            <w:tcW w:w="369" w:type="dxa"/>
          </w:tcPr>
          <w:p w14:paraId="75DC5A17"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609" w:type="dxa"/>
          </w:tcPr>
          <w:p w14:paraId="21792C5A"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w:t>
            </w:r>
          </w:p>
        </w:tc>
        <w:tc>
          <w:tcPr>
            <w:tcW w:w="1207" w:type="dxa"/>
          </w:tcPr>
          <w:p w14:paraId="40A7463F"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95</w:t>
            </w:r>
          </w:p>
        </w:tc>
        <w:tc>
          <w:tcPr>
            <w:tcW w:w="1207" w:type="dxa"/>
          </w:tcPr>
          <w:p w14:paraId="6C3EB8A6"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59</w:t>
            </w:r>
          </w:p>
        </w:tc>
        <w:tc>
          <w:tcPr>
            <w:tcW w:w="448" w:type="dxa"/>
          </w:tcPr>
          <w:p w14:paraId="3D3EA95F" w14:textId="77777777" w:rsidR="00E86812" w:rsidRPr="00F31157" w:rsidRDefault="00E86812" w:rsidP="00B26D57">
            <w:pPr>
              <w:jc w:val="center"/>
              <w:rPr>
                <w:rFonts w:ascii="Times New Roman" w:hAnsi="Times New Roman" w:cs="Times New Roman"/>
                <w:sz w:val="24"/>
                <w:szCs w:val="24"/>
                <w:lang w:val="kk-KZ"/>
              </w:rPr>
            </w:pPr>
          </w:p>
        </w:tc>
        <w:tc>
          <w:tcPr>
            <w:tcW w:w="576" w:type="dxa"/>
          </w:tcPr>
          <w:p w14:paraId="27F47F19" w14:textId="77777777" w:rsidR="00E86812" w:rsidRPr="00F31157" w:rsidRDefault="00E86812" w:rsidP="00B26D57">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36</w:t>
            </w:r>
          </w:p>
        </w:tc>
      </w:tr>
      <w:tr w:rsidR="00E4079B" w:rsidRPr="00F31157" w14:paraId="26679E80" w14:textId="77777777" w:rsidTr="00B26D57">
        <w:trPr>
          <w:jc w:val="center"/>
        </w:trPr>
        <w:tc>
          <w:tcPr>
            <w:tcW w:w="9571" w:type="dxa"/>
            <w:gridSpan w:val="10"/>
          </w:tcPr>
          <w:p w14:paraId="07C18713" w14:textId="77777777" w:rsidR="00E86812" w:rsidRPr="00F31157" w:rsidRDefault="00E86812" w:rsidP="008C055E">
            <w:pPr>
              <w:rPr>
                <w:rFonts w:ascii="Times New Roman" w:hAnsi="Times New Roman" w:cs="Times New Roman"/>
                <w:sz w:val="24"/>
                <w:szCs w:val="24"/>
                <w:lang w:val="kk-KZ"/>
              </w:rPr>
            </w:pPr>
            <w:r w:rsidRPr="00F31157">
              <w:rPr>
                <w:rFonts w:ascii="Times New Roman" w:hAnsi="Times New Roman" w:cs="Times New Roman"/>
                <w:sz w:val="28"/>
                <w:szCs w:val="28"/>
                <w:lang w:val="kk-KZ"/>
              </w:rPr>
              <w:t>Ескертпе: [</w:t>
            </w:r>
            <w:r w:rsidR="008C055E">
              <w:rPr>
                <w:rFonts w:ascii="Times New Roman" w:hAnsi="Times New Roman" w:cs="Times New Roman"/>
                <w:sz w:val="28"/>
                <w:szCs w:val="28"/>
                <w:lang w:val="kk-KZ"/>
              </w:rPr>
              <w:t>75-76</w:t>
            </w:r>
            <w:r w:rsidRPr="00F31157">
              <w:rPr>
                <w:rFonts w:ascii="Times New Roman" w:hAnsi="Times New Roman" w:cs="Times New Roman"/>
                <w:sz w:val="28"/>
                <w:szCs w:val="28"/>
                <w:lang w:val="kk-KZ"/>
              </w:rPr>
              <w:t>] әдебиет</w:t>
            </w:r>
            <w:r w:rsidR="007B4CA7" w:rsidRPr="00F31157">
              <w:rPr>
                <w:rFonts w:ascii="Times New Roman" w:hAnsi="Times New Roman" w:cs="Times New Roman"/>
                <w:sz w:val="28"/>
                <w:szCs w:val="28"/>
                <w:lang w:val="kk-KZ"/>
              </w:rPr>
              <w:t>тер</w:t>
            </w:r>
            <w:r w:rsidRPr="00F31157">
              <w:rPr>
                <w:rFonts w:ascii="Times New Roman" w:hAnsi="Times New Roman" w:cs="Times New Roman"/>
                <w:sz w:val="28"/>
                <w:szCs w:val="28"/>
                <w:lang w:val="kk-KZ"/>
              </w:rPr>
              <w:t xml:space="preserve"> негізінде құрастырылған</w:t>
            </w:r>
          </w:p>
        </w:tc>
      </w:tr>
    </w:tbl>
    <w:p w14:paraId="7038499F" w14:textId="77777777" w:rsidR="00E86812" w:rsidRPr="00F31157" w:rsidRDefault="00E86812" w:rsidP="00E86812">
      <w:pPr>
        <w:rPr>
          <w:rFonts w:ascii="Times New Roman" w:hAnsi="Times New Roman" w:cs="Times New Roman"/>
          <w:lang w:val="kk-KZ"/>
        </w:rPr>
      </w:pPr>
    </w:p>
    <w:p w14:paraId="3A6D50A6" w14:textId="77777777" w:rsidR="00E86812" w:rsidRPr="00001FE2" w:rsidRDefault="00E86812" w:rsidP="00B26D57">
      <w:pPr>
        <w:pStyle w:val="ae"/>
        <w:shd w:val="clear" w:color="auto" w:fill="FFFFFF"/>
        <w:tabs>
          <w:tab w:val="left" w:pos="9214"/>
        </w:tabs>
        <w:spacing w:before="0" w:beforeAutospacing="0" w:after="0" w:afterAutospacing="0"/>
        <w:ind w:firstLine="709"/>
        <w:jc w:val="both"/>
        <w:rPr>
          <w:rStyle w:val="A20"/>
          <w:rFonts w:eastAsiaTheme="majorEastAsia" w:cs="Times New Roman"/>
          <w:color w:val="auto"/>
          <w:sz w:val="28"/>
          <w:szCs w:val="28"/>
          <w:lang w:val="kk-KZ"/>
        </w:rPr>
      </w:pPr>
      <w:r w:rsidRPr="00F31157">
        <w:rPr>
          <w:rStyle w:val="A20"/>
          <w:rFonts w:eastAsiaTheme="majorEastAsia" w:cs="Times New Roman"/>
          <w:color w:val="auto"/>
          <w:sz w:val="28"/>
          <w:szCs w:val="28"/>
          <w:lang w:val="kk-KZ"/>
        </w:rPr>
        <w:t>ЖБИ - 4.0-де 12 фактордың әрқайсысының салмағы бірдей (8,3%). Индекс бойынша жалпы балл 12 фактор бойынша орташа алынған баллдардың сомасы болып табылады: «Институттар», «Инфрақұрылым», «Ақпараттық-коммуникациялық технологиялар (АКТ)», «Макроэкономикалық тұрақтылық», «Денсаулық», «Білім және дағдылар», «Тауарлар нарығы», «Еңбек нарығы», «Қаржы жүйесі», «Нарық көлемі»,</w:t>
      </w:r>
      <w:r w:rsidR="00E61E98" w:rsidRPr="00F31157">
        <w:rPr>
          <w:rStyle w:val="A20"/>
          <w:rFonts w:eastAsiaTheme="majorEastAsia" w:cs="Times New Roman"/>
          <w:color w:val="auto"/>
          <w:sz w:val="28"/>
          <w:szCs w:val="28"/>
          <w:lang w:val="kk-KZ"/>
        </w:rPr>
        <w:t xml:space="preserve"> </w:t>
      </w:r>
      <w:r w:rsidRPr="00F31157">
        <w:rPr>
          <w:rStyle w:val="A20"/>
          <w:rFonts w:eastAsiaTheme="majorEastAsia" w:cs="Times New Roman"/>
          <w:color w:val="auto"/>
          <w:sz w:val="28"/>
          <w:szCs w:val="28"/>
          <w:lang w:val="kk-KZ"/>
        </w:rPr>
        <w:t xml:space="preserve">«Бизнестің </w:t>
      </w:r>
      <w:r w:rsidR="00E61E98" w:rsidRPr="00F31157">
        <w:rPr>
          <w:rStyle w:val="A20"/>
          <w:rFonts w:eastAsiaTheme="majorEastAsia" w:cs="Times New Roman"/>
          <w:color w:val="auto"/>
          <w:sz w:val="28"/>
          <w:szCs w:val="28"/>
          <w:lang w:val="kk-KZ"/>
        </w:rPr>
        <w:t>қарқындылығы</w:t>
      </w:r>
      <w:r w:rsidRPr="00F31157">
        <w:rPr>
          <w:rStyle w:val="A20"/>
          <w:rFonts w:eastAsiaTheme="majorEastAsia" w:cs="Times New Roman"/>
          <w:color w:val="auto"/>
          <w:sz w:val="28"/>
          <w:szCs w:val="28"/>
          <w:lang w:val="kk-KZ"/>
        </w:rPr>
        <w:t xml:space="preserve">» және «Инновациялық әлеует» осы көрсетілген факторлар бойынша тек 2017-2018 жылдары  институттар, инфрақұрылым, тауарлар нарығында оң өзгерістерді </w:t>
      </w:r>
      <w:r w:rsidRPr="00F31157">
        <w:rPr>
          <w:rStyle w:val="A20"/>
          <w:rFonts w:eastAsiaTheme="majorEastAsia" w:cs="Times New Roman"/>
          <w:color w:val="auto"/>
          <w:sz w:val="28"/>
          <w:szCs w:val="28"/>
          <w:lang w:val="kk-KZ"/>
        </w:rPr>
        <w:lastRenderedPageBreak/>
        <w:t xml:space="preserve">байқауға болады. Ал, 2019-2020 жылдары </w:t>
      </w:r>
      <w:r w:rsidRPr="00F31157">
        <w:rPr>
          <w:sz w:val="28"/>
          <w:szCs w:val="28"/>
          <w:lang w:val="kk-KZ"/>
        </w:rPr>
        <w:t>Ақпараттық–коммуникациялық технологиялар, еңбек нарығында теріс өзгерісті байқаймыз. 2020 жылы ЖБИ бойынша Қазақстан Республикасы 42 орынға тұрақтады</w:t>
      </w:r>
      <w:r w:rsidRPr="00F31157">
        <w:rPr>
          <w:lang w:val="kk-KZ"/>
        </w:rPr>
        <w:t xml:space="preserve">. </w:t>
      </w:r>
      <w:r w:rsidRPr="00F31157">
        <w:rPr>
          <w:rStyle w:val="A20"/>
          <w:rFonts w:eastAsiaTheme="majorEastAsia" w:cs="Times New Roman"/>
          <w:color w:val="auto"/>
          <w:sz w:val="28"/>
          <w:szCs w:val="28"/>
          <w:lang w:val="kk-KZ"/>
        </w:rPr>
        <w:t xml:space="preserve"> </w:t>
      </w:r>
    </w:p>
    <w:p w14:paraId="0EBBBBC3" w14:textId="77777777" w:rsidR="00B26D57" w:rsidRPr="000E6CCE" w:rsidRDefault="00DC297F" w:rsidP="000E6CCE">
      <w:pPr>
        <w:pStyle w:val="2"/>
        <w:ind w:left="0" w:firstLine="709"/>
        <w:jc w:val="both"/>
        <w:rPr>
          <w:rFonts w:ascii="Times New Roman" w:hAnsi="Times New Roman" w:cs="Times New Roman"/>
          <w:b/>
          <w:sz w:val="28"/>
          <w:szCs w:val="28"/>
          <w:lang w:val="kk-KZ"/>
        </w:rPr>
      </w:pPr>
      <w:bookmarkStart w:id="27" w:name="_Toc104763736"/>
      <w:r w:rsidRPr="00F31157">
        <w:rPr>
          <w:rFonts w:ascii="Times New Roman" w:hAnsi="Times New Roman" w:cs="Times New Roman"/>
          <w:b/>
          <w:sz w:val="28"/>
          <w:szCs w:val="28"/>
          <w:lang w:val="kk-KZ"/>
        </w:rPr>
        <w:t xml:space="preserve">2.2 </w:t>
      </w:r>
      <w:r w:rsidR="00E86812" w:rsidRPr="00F31157">
        <w:rPr>
          <w:rFonts w:ascii="Times New Roman" w:hAnsi="Times New Roman" w:cs="Times New Roman"/>
          <w:b/>
          <w:sz w:val="28"/>
          <w:szCs w:val="28"/>
          <w:lang w:val="kk-KZ"/>
        </w:rPr>
        <w:t>Қазақстан Республикасындағы адам</w:t>
      </w:r>
      <w:r w:rsidR="007B4CA7" w:rsidRPr="00F31157">
        <w:rPr>
          <w:rFonts w:ascii="Times New Roman" w:hAnsi="Times New Roman" w:cs="Times New Roman"/>
          <w:b/>
          <w:sz w:val="28"/>
          <w:szCs w:val="28"/>
          <w:lang w:val="kk-KZ"/>
        </w:rPr>
        <w:t>и</w:t>
      </w:r>
      <w:r w:rsidR="00E86812" w:rsidRPr="00F31157">
        <w:rPr>
          <w:rFonts w:ascii="Times New Roman" w:hAnsi="Times New Roman" w:cs="Times New Roman"/>
          <w:b/>
          <w:sz w:val="28"/>
          <w:szCs w:val="28"/>
          <w:lang w:val="kk-KZ"/>
        </w:rPr>
        <w:t xml:space="preserve"> капитал</w:t>
      </w:r>
      <w:r w:rsidR="007B4CA7" w:rsidRPr="00F31157">
        <w:rPr>
          <w:rFonts w:ascii="Times New Roman" w:hAnsi="Times New Roman" w:cs="Times New Roman"/>
          <w:b/>
          <w:sz w:val="28"/>
          <w:szCs w:val="28"/>
          <w:lang w:val="kk-KZ"/>
        </w:rPr>
        <w:t>д</w:t>
      </w:r>
      <w:r w:rsidR="00E86812" w:rsidRPr="00F31157">
        <w:rPr>
          <w:rFonts w:ascii="Times New Roman" w:hAnsi="Times New Roman" w:cs="Times New Roman"/>
          <w:b/>
          <w:sz w:val="28"/>
          <w:szCs w:val="28"/>
          <w:lang w:val="kk-KZ"/>
        </w:rPr>
        <w:t>ың қазіргі жағдайы мен даму динамикасы</w:t>
      </w:r>
      <w:bookmarkEnd w:id="27"/>
    </w:p>
    <w:p w14:paraId="531ED7F1"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Қазақстан Республикасы экономикасының барлық саласында даму ерекшеліктері бар. Мемлекет нарықтық экономикаға көшуде қуатты экономикаға айналу, үшінші жаңғыру мен күрделі саяси-әлеуметтік реформаларды құру, адами  ресурстарын дамыту және адами капиталға үлес қосуы  мемлекеттің маңызды іс-шаралары болып табылады. Бүгінгі күні  адам капиталы Қазақстан Республикасының негізгі стратегиялық және бағдарламалық құжаттарының </w:t>
      </w:r>
      <w:r w:rsidR="009905CA" w:rsidRPr="00F31157">
        <w:rPr>
          <w:rFonts w:ascii="Times New Roman" w:eastAsiaTheme="minorHAnsi" w:hAnsi="Times New Roman" w:cs="Times New Roman"/>
          <w:sz w:val="28"/>
          <w:szCs w:val="28"/>
          <w:lang w:val="kk-KZ"/>
        </w:rPr>
        <w:t>негізгі</w:t>
      </w:r>
      <w:r w:rsidRPr="00F31157">
        <w:rPr>
          <w:rFonts w:ascii="Times New Roman" w:eastAsiaTheme="minorHAnsi" w:hAnsi="Times New Roman" w:cs="Times New Roman"/>
          <w:sz w:val="28"/>
          <w:szCs w:val="28"/>
          <w:lang w:val="kk-KZ"/>
        </w:rPr>
        <w:t xml:space="preserve"> парадигмасы ме</w:t>
      </w:r>
      <w:r w:rsidR="008C055E">
        <w:rPr>
          <w:rFonts w:ascii="Times New Roman" w:eastAsiaTheme="minorHAnsi" w:hAnsi="Times New Roman" w:cs="Times New Roman"/>
          <w:sz w:val="28"/>
          <w:szCs w:val="28"/>
          <w:lang w:val="kk-KZ"/>
        </w:rPr>
        <w:t>н идеологиясы болып табылады [77</w:t>
      </w:r>
      <w:r w:rsidRPr="00F31157">
        <w:rPr>
          <w:rFonts w:ascii="Times New Roman" w:eastAsiaTheme="minorHAnsi" w:hAnsi="Times New Roman" w:cs="Times New Roman"/>
          <w:sz w:val="28"/>
          <w:szCs w:val="28"/>
          <w:lang w:val="kk-KZ"/>
        </w:rPr>
        <w:t xml:space="preserve">]. </w:t>
      </w:r>
    </w:p>
    <w:p w14:paraId="614F29EA"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Қазақстан Республикасының даму қарқыны мен экономикалық өсуі әлемнің бәсекеге қабілетті 30 </w:t>
      </w:r>
      <w:r w:rsidR="00C306C6" w:rsidRPr="00F31157">
        <w:rPr>
          <w:rFonts w:ascii="Times New Roman" w:eastAsiaTheme="minorHAnsi" w:hAnsi="Times New Roman" w:cs="Times New Roman"/>
          <w:sz w:val="28"/>
          <w:szCs w:val="28"/>
          <w:lang w:val="kk-KZ"/>
        </w:rPr>
        <w:t>мемлекеттің</w:t>
      </w:r>
      <w:r w:rsidRPr="00F31157">
        <w:rPr>
          <w:rFonts w:ascii="Times New Roman" w:eastAsiaTheme="minorHAnsi" w:hAnsi="Times New Roman" w:cs="Times New Roman"/>
          <w:sz w:val="28"/>
          <w:szCs w:val="28"/>
          <w:lang w:val="kk-KZ"/>
        </w:rPr>
        <w:t xml:space="preserve"> қатарына кіру мақсатына әкелді. Барлық  мүмкіндіктер, ашық шекара және жаһандану процестерінің адами капитал</w:t>
      </w:r>
      <w:r w:rsidR="009905CA"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жалпы ұтқырлық, </w:t>
      </w:r>
      <w:r w:rsidR="009905CA" w:rsidRPr="00F31157">
        <w:rPr>
          <w:rFonts w:ascii="Times New Roman" w:eastAsiaTheme="minorHAnsi" w:hAnsi="Times New Roman" w:cs="Times New Roman"/>
          <w:sz w:val="28"/>
          <w:szCs w:val="28"/>
          <w:lang w:val="kk-KZ"/>
        </w:rPr>
        <w:t>дағдарысқа</w:t>
      </w:r>
      <w:r w:rsidRPr="00F31157">
        <w:rPr>
          <w:rFonts w:ascii="Times New Roman" w:eastAsiaTheme="minorHAnsi" w:hAnsi="Times New Roman" w:cs="Times New Roman"/>
          <w:sz w:val="28"/>
          <w:szCs w:val="28"/>
          <w:lang w:val="kk-KZ"/>
        </w:rPr>
        <w:t xml:space="preserve">  қарсы төзімділік, өз әлеуетін және мемлекеттің әлеуетін табысты іске асыру, өзін-өзі жүзеге асырумен және өзін-өзі жетілдірумен сипатталады.</w:t>
      </w:r>
    </w:p>
    <w:p w14:paraId="3507EF65"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Қазіргі кезде, Қазақстан</w:t>
      </w:r>
      <w:r w:rsidR="009905CA" w:rsidRPr="00F31157">
        <w:rPr>
          <w:rFonts w:ascii="Times New Roman" w:eastAsiaTheme="minorHAnsi" w:hAnsi="Times New Roman" w:cs="Times New Roman"/>
          <w:sz w:val="28"/>
          <w:szCs w:val="28"/>
          <w:lang w:val="kk-KZ"/>
        </w:rPr>
        <w:t xml:space="preserve"> Республикасының</w:t>
      </w:r>
      <w:r w:rsidRPr="00F31157">
        <w:rPr>
          <w:rFonts w:ascii="Times New Roman" w:eastAsiaTheme="minorHAnsi" w:hAnsi="Times New Roman" w:cs="Times New Roman"/>
          <w:sz w:val="28"/>
          <w:szCs w:val="28"/>
          <w:lang w:val="kk-KZ"/>
        </w:rPr>
        <w:t xml:space="preserve">  экономикасының өсуі  халықтың  өмір сүру деңгейін көтеруге,  экономикалық- әлеуметтік реформалар</w:t>
      </w:r>
      <w:r w:rsidR="00BB5FC1" w:rsidRPr="00F31157">
        <w:rPr>
          <w:rFonts w:ascii="Times New Roman" w:eastAsiaTheme="minorHAnsi" w:hAnsi="Times New Roman" w:cs="Times New Roman"/>
          <w:sz w:val="28"/>
          <w:szCs w:val="28"/>
          <w:lang w:val="kk-KZ"/>
        </w:rPr>
        <w:t xml:space="preserve">жы жүзеге асыруға </w:t>
      </w:r>
      <w:r w:rsidRPr="00F31157">
        <w:rPr>
          <w:rFonts w:ascii="Times New Roman" w:eastAsiaTheme="minorHAnsi" w:hAnsi="Times New Roman" w:cs="Times New Roman"/>
          <w:sz w:val="28"/>
          <w:szCs w:val="28"/>
          <w:lang w:val="kk-KZ"/>
        </w:rPr>
        <w:t xml:space="preserve">мүмкіндік бар. Қазақстан Республикасында  адами капиталдың дамуын әсер ететін </w:t>
      </w:r>
      <w:r w:rsidR="00DC297F" w:rsidRPr="00F31157">
        <w:rPr>
          <w:rFonts w:ascii="Times New Roman" w:eastAsiaTheme="minorHAnsi" w:hAnsi="Times New Roman" w:cs="Times New Roman"/>
          <w:sz w:val="28"/>
          <w:szCs w:val="28"/>
          <w:lang w:val="kk-KZ"/>
        </w:rPr>
        <w:t>факторлар мен даму деңгейдін (16-17</w:t>
      </w:r>
      <w:r w:rsidRPr="00F31157">
        <w:rPr>
          <w:rFonts w:ascii="Times New Roman" w:eastAsiaTheme="minorHAnsi" w:hAnsi="Times New Roman" w:cs="Times New Roman"/>
          <w:sz w:val="28"/>
          <w:szCs w:val="28"/>
          <w:lang w:val="kk-KZ"/>
        </w:rPr>
        <w:t xml:space="preserve"> кесте) </w:t>
      </w:r>
      <w:r w:rsidR="00BB5FC1" w:rsidRPr="00F31157">
        <w:rPr>
          <w:rFonts w:ascii="Times New Roman" w:eastAsiaTheme="minorHAnsi" w:hAnsi="Times New Roman" w:cs="Times New Roman"/>
          <w:sz w:val="28"/>
          <w:szCs w:val="28"/>
          <w:lang w:val="kk-KZ"/>
        </w:rPr>
        <w:t>көруге</w:t>
      </w:r>
      <w:r w:rsidRPr="00F31157">
        <w:rPr>
          <w:rFonts w:ascii="Times New Roman" w:eastAsiaTheme="minorHAnsi" w:hAnsi="Times New Roman" w:cs="Times New Roman"/>
          <w:sz w:val="28"/>
          <w:szCs w:val="28"/>
          <w:lang w:val="kk-KZ"/>
        </w:rPr>
        <w:t xml:space="preserve"> болады. </w:t>
      </w:r>
    </w:p>
    <w:p w14:paraId="0C77B310"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671D1738" w14:textId="77777777" w:rsidR="00E86812" w:rsidRPr="00AA4DB5" w:rsidRDefault="00DC297F" w:rsidP="00E86812">
      <w:pPr>
        <w:rPr>
          <w:rFonts w:ascii="Times New Roman" w:hAnsi="Times New Roman" w:cs="Times New Roman"/>
          <w:sz w:val="28"/>
          <w:szCs w:val="28"/>
          <w:lang w:val="kk-KZ"/>
        </w:rPr>
      </w:pPr>
      <w:r w:rsidRPr="00AA4DB5">
        <w:rPr>
          <w:rFonts w:ascii="Times New Roman" w:hAnsi="Times New Roman" w:cs="Times New Roman"/>
          <w:sz w:val="28"/>
          <w:szCs w:val="28"/>
          <w:lang w:val="kk-KZ"/>
        </w:rPr>
        <w:t>Кесте 16</w:t>
      </w:r>
      <w:r w:rsidR="00AA4DB5">
        <w:rPr>
          <w:rFonts w:ascii="Times New Roman" w:hAnsi="Times New Roman" w:cs="Times New Roman"/>
          <w:sz w:val="28"/>
          <w:szCs w:val="28"/>
          <w:lang w:val="kk-KZ"/>
        </w:rPr>
        <w:t xml:space="preserve"> </w:t>
      </w:r>
      <w:r w:rsidR="00AA4DB5" w:rsidRPr="00F31157">
        <w:rPr>
          <w:rFonts w:ascii="Times New Roman" w:hAnsi="Times New Roman" w:cs="Times New Roman"/>
          <w:sz w:val="28"/>
          <w:szCs w:val="28"/>
        </w:rPr>
        <w:t xml:space="preserve">– </w:t>
      </w:r>
      <w:r w:rsidR="00E86812" w:rsidRPr="00AA4DB5">
        <w:rPr>
          <w:rFonts w:ascii="Times New Roman" w:hAnsi="Times New Roman" w:cs="Times New Roman"/>
          <w:sz w:val="28"/>
          <w:szCs w:val="28"/>
          <w:lang w:val="kk-KZ"/>
        </w:rPr>
        <w:t xml:space="preserve">Адами капитал дамуына әсер ететін факторлар топтамасы </w:t>
      </w:r>
    </w:p>
    <w:tbl>
      <w:tblPr>
        <w:tblStyle w:val="ad"/>
        <w:tblW w:w="0" w:type="auto"/>
        <w:jc w:val="center"/>
        <w:tblLook w:val="04A0" w:firstRow="1" w:lastRow="0" w:firstColumn="1" w:lastColumn="0" w:noHBand="0" w:noVBand="1"/>
      </w:tblPr>
      <w:tblGrid>
        <w:gridCol w:w="4785"/>
        <w:gridCol w:w="4786"/>
      </w:tblGrid>
      <w:tr w:rsidR="00E4079B" w:rsidRPr="00B50FAE" w14:paraId="0353A578" w14:textId="77777777" w:rsidTr="00B26D57">
        <w:trPr>
          <w:jc w:val="center"/>
        </w:trPr>
        <w:tc>
          <w:tcPr>
            <w:tcW w:w="4785" w:type="dxa"/>
          </w:tcPr>
          <w:p w14:paraId="6210B834" w14:textId="77777777" w:rsidR="00E86812" w:rsidRPr="00B50FAE" w:rsidRDefault="00E86812" w:rsidP="00151A83">
            <w:pPr>
              <w:jc w:val="center"/>
              <w:rPr>
                <w:rFonts w:ascii="Times New Roman" w:hAnsi="Times New Roman" w:cs="Times New Roman"/>
                <w:sz w:val="24"/>
                <w:szCs w:val="24"/>
                <w:lang w:val="kk-KZ"/>
              </w:rPr>
            </w:pPr>
            <w:r w:rsidRPr="00B50FAE">
              <w:rPr>
                <w:rFonts w:ascii="Times New Roman" w:hAnsi="Times New Roman" w:cs="Times New Roman"/>
                <w:sz w:val="24"/>
                <w:szCs w:val="24"/>
                <w:lang w:val="kk-KZ"/>
              </w:rPr>
              <w:t>Мемлекеттік деңгейде</w:t>
            </w:r>
          </w:p>
          <w:p w14:paraId="36777C35" w14:textId="77777777" w:rsidR="0013596C" w:rsidRPr="00B50FAE" w:rsidRDefault="0013596C" w:rsidP="00151A83">
            <w:pPr>
              <w:jc w:val="center"/>
              <w:rPr>
                <w:rFonts w:ascii="Times New Roman" w:hAnsi="Times New Roman" w:cs="Times New Roman"/>
                <w:sz w:val="24"/>
                <w:szCs w:val="24"/>
                <w:lang w:val="kk-KZ"/>
              </w:rPr>
            </w:pPr>
          </w:p>
        </w:tc>
        <w:tc>
          <w:tcPr>
            <w:tcW w:w="4786" w:type="dxa"/>
          </w:tcPr>
          <w:p w14:paraId="20E4C483" w14:textId="77777777" w:rsidR="00E86812" w:rsidRPr="00B50FAE" w:rsidRDefault="00E86812" w:rsidP="00151A83">
            <w:pPr>
              <w:jc w:val="center"/>
              <w:rPr>
                <w:rFonts w:ascii="Times New Roman" w:hAnsi="Times New Roman" w:cs="Times New Roman"/>
                <w:sz w:val="24"/>
                <w:szCs w:val="24"/>
                <w:lang w:val="kk-KZ"/>
              </w:rPr>
            </w:pPr>
            <w:r w:rsidRPr="00B50FAE">
              <w:rPr>
                <w:rFonts w:ascii="Times New Roman" w:hAnsi="Times New Roman" w:cs="Times New Roman"/>
                <w:sz w:val="24"/>
                <w:szCs w:val="24"/>
                <w:lang w:val="kk-KZ"/>
              </w:rPr>
              <w:t>Аймақтық деңгейде</w:t>
            </w:r>
          </w:p>
        </w:tc>
      </w:tr>
      <w:tr w:rsidR="00E4079B" w:rsidRPr="00B50FAE" w14:paraId="5287E6D5" w14:textId="77777777" w:rsidTr="00B26D57">
        <w:trPr>
          <w:trHeight w:val="1592"/>
          <w:jc w:val="center"/>
        </w:trPr>
        <w:tc>
          <w:tcPr>
            <w:tcW w:w="4785" w:type="dxa"/>
          </w:tcPr>
          <w:p w14:paraId="3AFF91D5"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денсаулық сақтау және білім беру салаларындағы көрсеткіштер;</w:t>
            </w:r>
          </w:p>
          <w:p w14:paraId="798A7CC8"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адами даму индексі;</w:t>
            </w:r>
          </w:p>
          <w:p w14:paraId="50E204C8"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мемлекет адами капиталға инвестициялар салуы;</w:t>
            </w:r>
          </w:p>
          <w:p w14:paraId="09DE5DE0"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экономикалық сферадағы жемқорлық пен қоғамдық қылмыс деңгейі;</w:t>
            </w:r>
          </w:p>
          <w:p w14:paraId="32C41F76"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әлеуметтік – саяси тұрақтылық;</w:t>
            </w:r>
          </w:p>
        </w:tc>
        <w:tc>
          <w:tcPr>
            <w:tcW w:w="4786" w:type="dxa"/>
          </w:tcPr>
          <w:p w14:paraId="28F7B77A"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 xml:space="preserve">аймақтардың экономикалық әлеуеті; </w:t>
            </w:r>
          </w:p>
          <w:p w14:paraId="42469358"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 xml:space="preserve">аймақтың тиімді географиялық орналасуы; </w:t>
            </w:r>
          </w:p>
          <w:p w14:paraId="288F7083"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аймақтар арасындағы еңбек ресурстарының көші – қоны;</w:t>
            </w:r>
          </w:p>
          <w:p w14:paraId="21DC0764"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аймақтық сатып алу қабілеті;</w:t>
            </w:r>
          </w:p>
          <w:p w14:paraId="11144AD7"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 xml:space="preserve">жұмыспен қамтылу деңгейі;  </w:t>
            </w:r>
          </w:p>
        </w:tc>
      </w:tr>
      <w:tr w:rsidR="00E4079B" w:rsidRPr="00B50FAE" w14:paraId="50B53BD8" w14:textId="77777777" w:rsidTr="00B26D57">
        <w:trPr>
          <w:jc w:val="center"/>
        </w:trPr>
        <w:tc>
          <w:tcPr>
            <w:tcW w:w="4785" w:type="dxa"/>
          </w:tcPr>
          <w:p w14:paraId="42AF5338" w14:textId="77777777" w:rsidR="00E86812" w:rsidRPr="00B50FAE" w:rsidRDefault="00E86812" w:rsidP="00151A83">
            <w:pPr>
              <w:jc w:val="center"/>
              <w:rPr>
                <w:rFonts w:ascii="Times New Roman" w:hAnsi="Times New Roman" w:cs="Times New Roman"/>
                <w:sz w:val="24"/>
                <w:szCs w:val="24"/>
                <w:lang w:val="kk-KZ"/>
              </w:rPr>
            </w:pPr>
            <w:r w:rsidRPr="00B50FAE">
              <w:rPr>
                <w:rFonts w:ascii="Times New Roman" w:hAnsi="Times New Roman" w:cs="Times New Roman"/>
                <w:sz w:val="24"/>
                <w:szCs w:val="24"/>
                <w:lang w:val="kk-KZ"/>
              </w:rPr>
              <w:t>Сала деңгейінде</w:t>
            </w:r>
          </w:p>
        </w:tc>
        <w:tc>
          <w:tcPr>
            <w:tcW w:w="4786" w:type="dxa"/>
          </w:tcPr>
          <w:p w14:paraId="5B185D04" w14:textId="77777777" w:rsidR="00E86812" w:rsidRPr="00B50FAE" w:rsidRDefault="00E86812" w:rsidP="00151A83">
            <w:pPr>
              <w:jc w:val="center"/>
              <w:rPr>
                <w:rFonts w:ascii="Times New Roman" w:hAnsi="Times New Roman" w:cs="Times New Roman"/>
                <w:sz w:val="24"/>
                <w:szCs w:val="24"/>
                <w:lang w:val="kk-KZ"/>
              </w:rPr>
            </w:pPr>
            <w:r w:rsidRPr="00B50FAE">
              <w:rPr>
                <w:rFonts w:ascii="Times New Roman" w:hAnsi="Times New Roman" w:cs="Times New Roman"/>
                <w:sz w:val="24"/>
                <w:szCs w:val="24"/>
                <w:lang w:val="kk-KZ"/>
              </w:rPr>
              <w:t>Кәсіпорын деңгейінде</w:t>
            </w:r>
          </w:p>
        </w:tc>
      </w:tr>
      <w:tr w:rsidR="00E4079B" w:rsidRPr="00B50FAE" w14:paraId="194F966B" w14:textId="77777777" w:rsidTr="00B26D57">
        <w:trPr>
          <w:trHeight w:val="1576"/>
          <w:jc w:val="center"/>
        </w:trPr>
        <w:tc>
          <w:tcPr>
            <w:tcW w:w="4785" w:type="dxa"/>
          </w:tcPr>
          <w:p w14:paraId="53C59BB1"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bCs/>
                <w:sz w:val="24"/>
                <w:szCs w:val="24"/>
              </w:rPr>
              <w:t>салаларды</w:t>
            </w:r>
            <w:r w:rsidRPr="00B50FAE">
              <w:rPr>
                <w:rFonts w:ascii="Times New Roman" w:hAnsi="Times New Roman" w:cs="Times New Roman"/>
                <w:bCs/>
                <w:sz w:val="24"/>
                <w:szCs w:val="24"/>
                <w:lang w:val="kk-KZ"/>
              </w:rPr>
              <w:t>ң</w:t>
            </w:r>
            <w:r w:rsidRPr="00B50FAE">
              <w:rPr>
                <w:rFonts w:ascii="Times New Roman" w:hAnsi="Times New Roman" w:cs="Times New Roman"/>
                <w:bCs/>
                <w:sz w:val="24"/>
                <w:szCs w:val="24"/>
              </w:rPr>
              <w:t xml:space="preserve"> инновациялық</w:t>
            </w:r>
            <w:r w:rsidRPr="00B50FAE">
              <w:rPr>
                <w:rFonts w:ascii="Times New Roman" w:hAnsi="Times New Roman" w:cs="Times New Roman"/>
                <w:bCs/>
                <w:sz w:val="24"/>
                <w:szCs w:val="24"/>
                <w:lang w:val="kk-KZ"/>
              </w:rPr>
              <w:t xml:space="preserve"> дамуы мен</w:t>
            </w:r>
            <w:r w:rsidRPr="00B50FAE">
              <w:rPr>
                <w:rFonts w:ascii="Times New Roman" w:hAnsi="Times New Roman" w:cs="Times New Roman"/>
                <w:bCs/>
                <w:sz w:val="24"/>
                <w:szCs w:val="24"/>
              </w:rPr>
              <w:t xml:space="preserve"> қалыптастыру</w:t>
            </w:r>
            <w:r w:rsidRPr="00B50FAE">
              <w:rPr>
                <w:rFonts w:ascii="Times New Roman" w:hAnsi="Times New Roman" w:cs="Times New Roman"/>
                <w:bCs/>
                <w:sz w:val="24"/>
                <w:szCs w:val="24"/>
                <w:lang w:val="kk-KZ"/>
              </w:rPr>
              <w:t>;</w:t>
            </w:r>
          </w:p>
          <w:p w14:paraId="5EF2C76A"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bCs/>
                <w:sz w:val="24"/>
                <w:szCs w:val="24"/>
                <w:lang w:val="kk-KZ"/>
              </w:rPr>
              <w:t>мемлекеттік қажылық қолдау;</w:t>
            </w:r>
          </w:p>
          <w:p w14:paraId="22D91FDA"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bCs/>
                <w:sz w:val="24"/>
                <w:szCs w:val="24"/>
                <w:lang w:val="kk-KZ"/>
              </w:rPr>
              <w:t>Құқықтық қамтамасыз етілуін жетілдіру;</w:t>
            </w:r>
          </w:p>
          <w:p w14:paraId="7EA7A8B6"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 xml:space="preserve">саладағы әлеуметтік мәселе; </w:t>
            </w:r>
          </w:p>
        </w:tc>
        <w:tc>
          <w:tcPr>
            <w:tcW w:w="4786" w:type="dxa"/>
          </w:tcPr>
          <w:p w14:paraId="01004901"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жұмысшылардың жалақы деңгейі өсуі;</w:t>
            </w:r>
          </w:p>
          <w:p w14:paraId="02FD5AA6"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экономикалық өсуді қамтамасыз ету;</w:t>
            </w:r>
          </w:p>
          <w:p w14:paraId="4C8B3705"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жұмыссыздық деңгейінің төмендеуі;</w:t>
            </w:r>
          </w:p>
          <w:p w14:paraId="13CAA04F"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 xml:space="preserve">қызметкердің кәсіби және жеке дағдыларын жоғарылату; </w:t>
            </w:r>
          </w:p>
          <w:p w14:paraId="5F74A7A0" w14:textId="77777777" w:rsidR="00E86812" w:rsidRPr="00B50FAE" w:rsidRDefault="00E86812" w:rsidP="005B26EF">
            <w:pPr>
              <w:pStyle w:val="a7"/>
              <w:widowControl/>
              <w:numPr>
                <w:ilvl w:val="0"/>
                <w:numId w:val="6"/>
              </w:numPr>
              <w:autoSpaceDE/>
              <w:autoSpaceDN/>
              <w:spacing w:before="0"/>
              <w:ind w:right="0"/>
              <w:contextualSpacing/>
              <w:jc w:val="left"/>
              <w:rPr>
                <w:rFonts w:ascii="Times New Roman" w:hAnsi="Times New Roman" w:cs="Times New Roman"/>
                <w:sz w:val="24"/>
                <w:szCs w:val="24"/>
                <w:lang w:val="kk-KZ"/>
              </w:rPr>
            </w:pPr>
            <w:r w:rsidRPr="00B50FAE">
              <w:rPr>
                <w:rFonts w:ascii="Times New Roman" w:hAnsi="Times New Roman" w:cs="Times New Roman"/>
                <w:sz w:val="24"/>
                <w:szCs w:val="24"/>
                <w:lang w:val="kk-KZ"/>
              </w:rPr>
              <w:t>мотивацияны жоғарылату;</w:t>
            </w:r>
            <w:r w:rsidRPr="00B50FAE">
              <w:rPr>
                <w:rFonts w:ascii="Times New Roman" w:hAnsi="Times New Roman" w:cs="Times New Roman"/>
                <w:sz w:val="24"/>
                <w:szCs w:val="24"/>
                <w:lang w:val="kk-KZ"/>
              </w:rPr>
              <w:br/>
              <w:t>жаңа инвестициялар тарту ;</w:t>
            </w:r>
          </w:p>
        </w:tc>
      </w:tr>
      <w:tr w:rsidR="00E4079B" w:rsidRPr="00B50FAE" w14:paraId="475C0F96" w14:textId="77777777" w:rsidTr="00B26D57">
        <w:trPr>
          <w:trHeight w:val="416"/>
          <w:jc w:val="center"/>
        </w:trPr>
        <w:tc>
          <w:tcPr>
            <w:tcW w:w="9571" w:type="dxa"/>
            <w:gridSpan w:val="2"/>
          </w:tcPr>
          <w:p w14:paraId="1D4A52ED" w14:textId="77777777" w:rsidR="00E86812" w:rsidRPr="00B50FAE" w:rsidRDefault="00E86812" w:rsidP="00151A83">
            <w:pPr>
              <w:widowControl/>
              <w:autoSpaceDE/>
              <w:autoSpaceDN/>
              <w:contextualSpacing/>
              <w:rPr>
                <w:rFonts w:ascii="Times New Roman" w:hAnsi="Times New Roman" w:cs="Times New Roman"/>
                <w:sz w:val="24"/>
                <w:szCs w:val="24"/>
                <w:lang w:val="kk-KZ"/>
              </w:rPr>
            </w:pPr>
            <w:r w:rsidRPr="00B50FAE">
              <w:rPr>
                <w:rFonts w:ascii="Times New Roman" w:hAnsi="Times New Roman" w:cs="Times New Roman"/>
                <w:sz w:val="24"/>
                <w:szCs w:val="24"/>
                <w:lang w:val="kk-KZ"/>
              </w:rPr>
              <w:t>Ескертпе: автормен құрастырылған</w:t>
            </w:r>
          </w:p>
        </w:tc>
      </w:tr>
    </w:tbl>
    <w:p w14:paraId="31CEBDE4" w14:textId="77777777" w:rsidR="00E86812" w:rsidRPr="00F31157" w:rsidRDefault="00E86812" w:rsidP="00E86812">
      <w:pPr>
        <w:rPr>
          <w:rFonts w:ascii="Times New Roman" w:hAnsi="Times New Roman" w:cs="Times New Roman"/>
          <w:lang w:val="kk-KZ"/>
        </w:rPr>
      </w:pPr>
    </w:p>
    <w:p w14:paraId="6357A9D8"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lastRenderedPageBreak/>
        <w:t xml:space="preserve">Ғалымдар мен сарапшылар адами капиталдың физикалық, табиғи, қаржылық капитал сияқты құндылығы бар екендігін, жаңғыртуға, дамуға жататын адами капиталды өлшеудің негізгі көрсеткіші оның өнімділігінде  екенін алға тартады. Осы саладағы зерттеулер ұлттық адами капитал дамушы </w:t>
      </w:r>
      <w:r w:rsidR="00BB5FC1" w:rsidRPr="00F31157">
        <w:rPr>
          <w:rFonts w:ascii="Times New Roman" w:eastAsiaTheme="minorHAnsi" w:hAnsi="Times New Roman" w:cs="Times New Roman"/>
          <w:sz w:val="28"/>
          <w:szCs w:val="28"/>
          <w:lang w:val="kk-KZ"/>
        </w:rPr>
        <w:t>мемлекеттердің</w:t>
      </w:r>
      <w:r w:rsidRPr="00F31157">
        <w:rPr>
          <w:rFonts w:ascii="Times New Roman" w:eastAsiaTheme="minorHAnsi" w:hAnsi="Times New Roman" w:cs="Times New Roman"/>
          <w:sz w:val="28"/>
          <w:szCs w:val="28"/>
          <w:lang w:val="kk-KZ"/>
        </w:rPr>
        <w:t xml:space="preserve"> әрқайсысының ұлттық байлығының жартысынан астамын және әлемнің дамыған </w:t>
      </w:r>
      <w:r w:rsidR="00BB5FC1" w:rsidRPr="00F31157">
        <w:rPr>
          <w:rFonts w:ascii="Times New Roman" w:eastAsiaTheme="minorHAnsi" w:hAnsi="Times New Roman" w:cs="Times New Roman"/>
          <w:sz w:val="28"/>
          <w:szCs w:val="28"/>
          <w:lang w:val="kk-KZ"/>
        </w:rPr>
        <w:t>мемлекеттерінің</w:t>
      </w:r>
      <w:r w:rsidRPr="00F31157">
        <w:rPr>
          <w:rFonts w:ascii="Times New Roman" w:eastAsiaTheme="minorHAnsi" w:hAnsi="Times New Roman" w:cs="Times New Roman"/>
          <w:sz w:val="28"/>
          <w:szCs w:val="28"/>
          <w:lang w:val="kk-KZ"/>
        </w:rPr>
        <w:t xml:space="preserve"> 70-80%-дан астамын құрайтынын дәлелдейді.</w:t>
      </w:r>
    </w:p>
    <w:p w14:paraId="351BB164" w14:textId="77777777" w:rsidR="00B26D57" w:rsidRPr="00F31157" w:rsidRDefault="00B26D57" w:rsidP="004E6B17">
      <w:pPr>
        <w:rPr>
          <w:rFonts w:ascii="Times New Roman" w:eastAsiaTheme="minorHAnsi" w:hAnsi="Times New Roman" w:cs="Times New Roman"/>
          <w:sz w:val="28"/>
          <w:szCs w:val="28"/>
          <w:lang w:val="kk-KZ"/>
        </w:rPr>
      </w:pPr>
    </w:p>
    <w:p w14:paraId="02710EB7" w14:textId="77777777" w:rsidR="00E86812" w:rsidRPr="00F31157" w:rsidRDefault="00DC297F" w:rsidP="004E6B17">
      <w:pPr>
        <w:rPr>
          <w:rFonts w:ascii="Times New Roman" w:hAnsi="Times New Roman" w:cs="Times New Roman"/>
          <w:b/>
          <w:sz w:val="28"/>
          <w:szCs w:val="28"/>
          <w:lang w:val="kk-KZ"/>
        </w:rPr>
      </w:pPr>
      <w:r w:rsidRPr="00F31157">
        <w:rPr>
          <w:rFonts w:ascii="Times New Roman" w:hAnsi="Times New Roman" w:cs="Times New Roman"/>
          <w:sz w:val="28"/>
          <w:szCs w:val="28"/>
          <w:lang w:val="kk-KZ"/>
        </w:rPr>
        <w:t>Кесте 17</w:t>
      </w:r>
      <w:r w:rsidR="00812572">
        <w:rPr>
          <w:rFonts w:ascii="Times New Roman" w:hAnsi="Times New Roman" w:cs="Times New Roman"/>
          <w:sz w:val="28"/>
          <w:szCs w:val="28"/>
          <w:lang w:val="kk-KZ"/>
        </w:rPr>
        <w:t xml:space="preserve"> </w:t>
      </w:r>
      <w:r w:rsidR="00812572">
        <w:rPr>
          <w:sz w:val="28"/>
          <w:szCs w:val="28"/>
        </w:rPr>
        <w:t>–</w:t>
      </w:r>
      <w:r w:rsidR="00812572">
        <w:rPr>
          <w:sz w:val="28"/>
          <w:szCs w:val="28"/>
          <w:lang w:val="kk-KZ"/>
        </w:rPr>
        <w:t xml:space="preserve"> </w:t>
      </w:r>
      <w:r w:rsidR="00E86812" w:rsidRPr="00F31157">
        <w:rPr>
          <w:rFonts w:ascii="Times New Roman" w:hAnsi="Times New Roman" w:cs="Times New Roman"/>
          <w:sz w:val="28"/>
          <w:szCs w:val="28"/>
        </w:rPr>
        <w:t>Адами капитал</w:t>
      </w:r>
      <w:r w:rsidR="00E86812" w:rsidRPr="00F31157">
        <w:rPr>
          <w:rFonts w:ascii="Times New Roman" w:hAnsi="Times New Roman" w:cs="Times New Roman"/>
          <w:sz w:val="28"/>
          <w:szCs w:val="28"/>
          <w:lang w:val="kk-KZ"/>
        </w:rPr>
        <w:t>дың даму деңгейіне байланысты жіктелуі</w:t>
      </w:r>
    </w:p>
    <w:tbl>
      <w:tblPr>
        <w:tblStyle w:val="ad"/>
        <w:tblW w:w="9571" w:type="dxa"/>
        <w:jc w:val="center"/>
        <w:tblLook w:val="04A0" w:firstRow="1" w:lastRow="0" w:firstColumn="1" w:lastColumn="0" w:noHBand="0" w:noVBand="1"/>
      </w:tblPr>
      <w:tblGrid>
        <w:gridCol w:w="3190"/>
        <w:gridCol w:w="3190"/>
        <w:gridCol w:w="3191"/>
      </w:tblGrid>
      <w:tr w:rsidR="00E4079B" w:rsidRPr="00B50FAE" w14:paraId="118ABACB" w14:textId="77777777" w:rsidTr="0007214B">
        <w:trPr>
          <w:trHeight w:val="634"/>
          <w:jc w:val="center"/>
        </w:trPr>
        <w:tc>
          <w:tcPr>
            <w:tcW w:w="3190" w:type="dxa"/>
          </w:tcPr>
          <w:p w14:paraId="464E3D99" w14:textId="77777777" w:rsidR="00E86812" w:rsidRPr="00B50FAE" w:rsidRDefault="00E86812" w:rsidP="0007214B">
            <w:pPr>
              <w:jc w:val="center"/>
              <w:rPr>
                <w:rFonts w:ascii="Times New Roman" w:hAnsi="Times New Roman" w:cs="Times New Roman"/>
                <w:sz w:val="28"/>
                <w:szCs w:val="28"/>
                <w:lang w:val="kk-KZ"/>
              </w:rPr>
            </w:pPr>
            <w:r w:rsidRPr="00B50FAE">
              <w:rPr>
                <w:rFonts w:ascii="Times New Roman" w:hAnsi="Times New Roman" w:cs="Times New Roman"/>
                <w:sz w:val="28"/>
                <w:szCs w:val="28"/>
              </w:rPr>
              <w:t>Макроде</w:t>
            </w:r>
            <w:r w:rsidRPr="00B50FAE">
              <w:rPr>
                <w:rFonts w:ascii="Times New Roman" w:hAnsi="Times New Roman" w:cs="Times New Roman"/>
                <w:sz w:val="28"/>
                <w:szCs w:val="28"/>
                <w:lang w:val="kk-KZ"/>
              </w:rPr>
              <w:t>ңгей</w:t>
            </w:r>
          </w:p>
          <w:p w14:paraId="429DFC7D" w14:textId="77777777" w:rsidR="00E86812" w:rsidRPr="00B50FAE" w:rsidRDefault="00E86812" w:rsidP="0007214B">
            <w:pPr>
              <w:pStyle w:val="3"/>
              <w:spacing w:before="0"/>
              <w:jc w:val="center"/>
              <w:outlineLvl w:val="2"/>
              <w:rPr>
                <w:rFonts w:ascii="Times New Roman" w:hAnsi="Times New Roman" w:cs="Times New Roman"/>
                <w:b w:val="0"/>
                <w:sz w:val="28"/>
                <w:szCs w:val="28"/>
              </w:rPr>
            </w:pPr>
          </w:p>
        </w:tc>
        <w:tc>
          <w:tcPr>
            <w:tcW w:w="3190" w:type="dxa"/>
          </w:tcPr>
          <w:p w14:paraId="41EC1317" w14:textId="77777777" w:rsidR="00E86812" w:rsidRPr="00B50FAE" w:rsidRDefault="00E86812" w:rsidP="0007214B">
            <w:pPr>
              <w:pStyle w:val="2"/>
              <w:spacing w:before="0"/>
              <w:outlineLvl w:val="1"/>
              <w:rPr>
                <w:rFonts w:ascii="Times New Roman" w:hAnsi="Times New Roman" w:cs="Times New Roman"/>
                <w:b/>
                <w:sz w:val="28"/>
                <w:szCs w:val="28"/>
              </w:rPr>
            </w:pPr>
            <w:bookmarkStart w:id="28" w:name="_Toc104648306"/>
            <w:bookmarkStart w:id="29" w:name="_Toc104672805"/>
            <w:bookmarkStart w:id="30" w:name="_Toc104763737"/>
            <w:r w:rsidRPr="00B50FAE">
              <w:rPr>
                <w:rFonts w:ascii="Times New Roman" w:hAnsi="Times New Roman" w:cs="Times New Roman"/>
                <w:sz w:val="28"/>
                <w:szCs w:val="28"/>
              </w:rPr>
              <w:t>Мезодеңгей</w:t>
            </w:r>
            <w:bookmarkEnd w:id="28"/>
            <w:bookmarkEnd w:id="29"/>
            <w:bookmarkEnd w:id="30"/>
          </w:p>
        </w:tc>
        <w:tc>
          <w:tcPr>
            <w:tcW w:w="3191" w:type="dxa"/>
          </w:tcPr>
          <w:p w14:paraId="18A51E5E" w14:textId="77777777" w:rsidR="00E86812" w:rsidRPr="00B50FAE" w:rsidRDefault="00E86812" w:rsidP="0007214B">
            <w:pPr>
              <w:pStyle w:val="2"/>
              <w:spacing w:before="0"/>
              <w:jc w:val="center"/>
              <w:outlineLvl w:val="1"/>
              <w:rPr>
                <w:rFonts w:ascii="Times New Roman" w:hAnsi="Times New Roman" w:cs="Times New Roman"/>
                <w:b/>
                <w:sz w:val="28"/>
                <w:szCs w:val="28"/>
              </w:rPr>
            </w:pPr>
            <w:bookmarkStart w:id="31" w:name="_Toc104648307"/>
            <w:bookmarkStart w:id="32" w:name="_Toc104672806"/>
            <w:bookmarkStart w:id="33" w:name="_Toc104763738"/>
            <w:r w:rsidRPr="00B50FAE">
              <w:rPr>
                <w:rFonts w:ascii="Times New Roman" w:hAnsi="Times New Roman" w:cs="Times New Roman"/>
                <w:sz w:val="28"/>
                <w:szCs w:val="28"/>
              </w:rPr>
              <w:t>Микродеңгей</w:t>
            </w:r>
            <w:bookmarkEnd w:id="31"/>
            <w:bookmarkEnd w:id="32"/>
            <w:bookmarkEnd w:id="33"/>
          </w:p>
        </w:tc>
      </w:tr>
      <w:tr w:rsidR="00E4079B" w:rsidRPr="00B50FAE" w14:paraId="0B7823FE" w14:textId="77777777" w:rsidTr="00B26D57">
        <w:trPr>
          <w:jc w:val="center"/>
        </w:trPr>
        <w:tc>
          <w:tcPr>
            <w:tcW w:w="3190" w:type="dxa"/>
          </w:tcPr>
          <w:p w14:paraId="122CAB88" w14:textId="77777777" w:rsidR="00E86812" w:rsidRPr="00B50FAE" w:rsidRDefault="00E86812" w:rsidP="0007214B">
            <w:pPr>
              <w:pStyle w:val="a7"/>
              <w:widowControl/>
              <w:numPr>
                <w:ilvl w:val="0"/>
                <w:numId w:val="7"/>
              </w:numPr>
              <w:autoSpaceDE/>
              <w:autoSpaceDN/>
              <w:spacing w:before="0"/>
              <w:ind w:left="284" w:right="0" w:hanging="284"/>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Ұлттық денсаулық капиталы;</w:t>
            </w:r>
          </w:p>
          <w:p w14:paraId="56BD3335" w14:textId="77777777" w:rsidR="00E86812" w:rsidRPr="00B50FAE" w:rsidRDefault="00E86812" w:rsidP="0007214B">
            <w:pPr>
              <w:pStyle w:val="a7"/>
              <w:widowControl/>
              <w:numPr>
                <w:ilvl w:val="0"/>
                <w:numId w:val="7"/>
              </w:numPr>
              <w:autoSpaceDE/>
              <w:autoSpaceDN/>
              <w:spacing w:before="0"/>
              <w:ind w:left="284" w:right="0" w:hanging="284"/>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Ұлттық бәсекелестік артықшылықтар капиталы;</w:t>
            </w:r>
          </w:p>
          <w:p w14:paraId="336257F0" w14:textId="77777777" w:rsidR="00E86812" w:rsidRPr="00B50FAE" w:rsidRDefault="00E86812" w:rsidP="0007214B">
            <w:pPr>
              <w:pStyle w:val="a7"/>
              <w:widowControl/>
              <w:numPr>
                <w:ilvl w:val="0"/>
                <w:numId w:val="7"/>
              </w:numPr>
              <w:autoSpaceDE/>
              <w:autoSpaceDN/>
              <w:spacing w:before="0"/>
              <w:ind w:left="284" w:right="0" w:hanging="284"/>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Әлеуметтік капитал;</w:t>
            </w:r>
          </w:p>
        </w:tc>
        <w:tc>
          <w:tcPr>
            <w:tcW w:w="3190" w:type="dxa"/>
          </w:tcPr>
          <w:p w14:paraId="5ED46A4D" w14:textId="77777777" w:rsidR="00E86812" w:rsidRPr="00B50FAE" w:rsidRDefault="00E86812" w:rsidP="0007214B">
            <w:pPr>
              <w:pStyle w:val="a7"/>
              <w:widowControl/>
              <w:numPr>
                <w:ilvl w:val="0"/>
                <w:numId w:val="8"/>
              </w:numPr>
              <w:autoSpaceDE/>
              <w:autoSpaceDN/>
              <w:spacing w:before="0"/>
              <w:ind w:left="212" w:right="0" w:hanging="212"/>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Басқару капиталы;</w:t>
            </w:r>
          </w:p>
          <w:p w14:paraId="15FEFD31" w14:textId="77777777" w:rsidR="00E86812" w:rsidRPr="00B50FAE" w:rsidRDefault="00E86812" w:rsidP="0007214B">
            <w:pPr>
              <w:pStyle w:val="a7"/>
              <w:widowControl/>
              <w:numPr>
                <w:ilvl w:val="0"/>
                <w:numId w:val="8"/>
              </w:numPr>
              <w:autoSpaceDE/>
              <w:autoSpaceDN/>
              <w:spacing w:before="0"/>
              <w:ind w:left="212" w:right="0" w:hanging="212"/>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Материалдық емес капитал;</w:t>
            </w:r>
          </w:p>
          <w:p w14:paraId="724405E2" w14:textId="77777777" w:rsidR="00E86812" w:rsidRPr="00B50FAE" w:rsidRDefault="00E86812" w:rsidP="0007214B">
            <w:pPr>
              <w:pStyle w:val="a7"/>
              <w:widowControl/>
              <w:numPr>
                <w:ilvl w:val="0"/>
                <w:numId w:val="8"/>
              </w:numPr>
              <w:autoSpaceDE/>
              <w:autoSpaceDN/>
              <w:spacing w:before="0"/>
              <w:ind w:left="212" w:right="0" w:hanging="212"/>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Патенттік капитал;</w:t>
            </w:r>
          </w:p>
          <w:p w14:paraId="36A29B13" w14:textId="77777777" w:rsidR="00E86812" w:rsidRPr="00B50FAE" w:rsidRDefault="00E86812" w:rsidP="0007214B">
            <w:pPr>
              <w:pStyle w:val="a7"/>
              <w:widowControl/>
              <w:numPr>
                <w:ilvl w:val="0"/>
                <w:numId w:val="8"/>
              </w:numPr>
              <w:autoSpaceDE/>
              <w:autoSpaceDN/>
              <w:spacing w:before="0"/>
              <w:ind w:left="212" w:right="0" w:hanging="212"/>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Саяси капитал.</w:t>
            </w:r>
          </w:p>
          <w:p w14:paraId="1723F801" w14:textId="77777777" w:rsidR="00E86812" w:rsidRPr="00B50FAE" w:rsidRDefault="00E86812" w:rsidP="0007214B">
            <w:pPr>
              <w:pStyle w:val="3"/>
              <w:spacing w:before="0"/>
              <w:outlineLvl w:val="2"/>
              <w:rPr>
                <w:rFonts w:ascii="Times New Roman" w:hAnsi="Times New Roman" w:cs="Times New Roman"/>
                <w:sz w:val="28"/>
                <w:szCs w:val="28"/>
              </w:rPr>
            </w:pPr>
          </w:p>
        </w:tc>
        <w:tc>
          <w:tcPr>
            <w:tcW w:w="3191" w:type="dxa"/>
          </w:tcPr>
          <w:p w14:paraId="59EDF882" w14:textId="77777777" w:rsidR="00E86812" w:rsidRPr="00B50FAE" w:rsidRDefault="00E86812" w:rsidP="0007214B">
            <w:pPr>
              <w:pStyle w:val="a7"/>
              <w:widowControl/>
              <w:numPr>
                <w:ilvl w:val="0"/>
                <w:numId w:val="9"/>
              </w:numPr>
              <w:autoSpaceDE/>
              <w:autoSpaceDN/>
              <w:spacing w:before="0"/>
              <w:ind w:left="141" w:right="0" w:hanging="142"/>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Қанағаттану капиталы;</w:t>
            </w:r>
          </w:p>
          <w:p w14:paraId="19636B45" w14:textId="77777777" w:rsidR="00E86812" w:rsidRPr="00B50FAE" w:rsidRDefault="00E86812" w:rsidP="0007214B">
            <w:pPr>
              <w:pStyle w:val="a7"/>
              <w:widowControl/>
              <w:numPr>
                <w:ilvl w:val="0"/>
                <w:numId w:val="9"/>
              </w:numPr>
              <w:autoSpaceDE/>
              <w:autoSpaceDN/>
              <w:spacing w:before="0"/>
              <w:ind w:left="141" w:right="0" w:hanging="142"/>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Кәсіпкерлік капитал;</w:t>
            </w:r>
          </w:p>
          <w:p w14:paraId="1616F9F4" w14:textId="77777777" w:rsidR="00E86812" w:rsidRPr="00B50FAE" w:rsidRDefault="00E86812" w:rsidP="0007214B">
            <w:pPr>
              <w:pStyle w:val="a7"/>
              <w:widowControl/>
              <w:numPr>
                <w:ilvl w:val="0"/>
                <w:numId w:val="9"/>
              </w:numPr>
              <w:autoSpaceDE/>
              <w:autoSpaceDN/>
              <w:spacing w:before="0"/>
              <w:ind w:left="141" w:right="0" w:hanging="142"/>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Мәдени капитал;</w:t>
            </w:r>
          </w:p>
          <w:p w14:paraId="0A7FCED9" w14:textId="77777777" w:rsidR="00E86812" w:rsidRPr="00B50FAE" w:rsidRDefault="00E86812" w:rsidP="0007214B">
            <w:pPr>
              <w:pStyle w:val="a7"/>
              <w:widowControl/>
              <w:numPr>
                <w:ilvl w:val="0"/>
                <w:numId w:val="9"/>
              </w:numPr>
              <w:autoSpaceDE/>
              <w:autoSpaceDN/>
              <w:spacing w:before="0"/>
              <w:ind w:left="141" w:right="0" w:hanging="142"/>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Денсаулық капиталы;</w:t>
            </w:r>
          </w:p>
          <w:p w14:paraId="642F2010" w14:textId="77777777" w:rsidR="00E86812" w:rsidRPr="00B50FAE" w:rsidRDefault="00E86812" w:rsidP="0007214B">
            <w:pPr>
              <w:pStyle w:val="a7"/>
              <w:widowControl/>
              <w:numPr>
                <w:ilvl w:val="0"/>
                <w:numId w:val="9"/>
              </w:numPr>
              <w:autoSpaceDE/>
              <w:autoSpaceDN/>
              <w:spacing w:before="0"/>
              <w:ind w:left="141" w:right="0" w:hanging="142"/>
              <w:contextualSpacing/>
              <w:jc w:val="left"/>
              <w:rPr>
                <w:rFonts w:ascii="Times New Roman" w:hAnsi="Times New Roman" w:cs="Times New Roman"/>
                <w:sz w:val="28"/>
                <w:szCs w:val="28"/>
                <w:lang w:val="kk-KZ"/>
              </w:rPr>
            </w:pPr>
            <w:r w:rsidRPr="00B50FAE">
              <w:rPr>
                <w:rFonts w:ascii="Times New Roman" w:hAnsi="Times New Roman" w:cs="Times New Roman"/>
                <w:sz w:val="28"/>
                <w:szCs w:val="28"/>
                <w:lang w:val="kk-KZ"/>
              </w:rPr>
              <w:t>Зияткерлік капитал</w:t>
            </w:r>
          </w:p>
          <w:p w14:paraId="7EEDFFB8" w14:textId="77777777" w:rsidR="00E86812" w:rsidRPr="00B50FAE" w:rsidRDefault="00E86812" w:rsidP="0007214B">
            <w:pPr>
              <w:pStyle w:val="3"/>
              <w:spacing w:before="0"/>
              <w:outlineLvl w:val="2"/>
              <w:rPr>
                <w:rFonts w:ascii="Times New Roman" w:hAnsi="Times New Roman" w:cs="Times New Roman"/>
                <w:sz w:val="28"/>
                <w:szCs w:val="28"/>
              </w:rPr>
            </w:pPr>
          </w:p>
        </w:tc>
      </w:tr>
      <w:tr w:rsidR="00E4079B" w:rsidRPr="00B50FAE" w14:paraId="55CDE863" w14:textId="77777777" w:rsidTr="00B26D57">
        <w:trPr>
          <w:jc w:val="center"/>
        </w:trPr>
        <w:tc>
          <w:tcPr>
            <w:tcW w:w="9571" w:type="dxa"/>
            <w:gridSpan w:val="3"/>
          </w:tcPr>
          <w:p w14:paraId="1B097B5A" w14:textId="77777777" w:rsidR="00E86812" w:rsidRPr="00B50FAE" w:rsidRDefault="00E86812" w:rsidP="0007214B">
            <w:pPr>
              <w:pStyle w:val="a7"/>
              <w:spacing w:before="0"/>
              <w:ind w:left="141"/>
              <w:rPr>
                <w:rFonts w:ascii="Times New Roman" w:hAnsi="Times New Roman" w:cs="Times New Roman"/>
                <w:sz w:val="28"/>
                <w:szCs w:val="28"/>
                <w:lang w:val="kk-KZ"/>
              </w:rPr>
            </w:pPr>
            <w:r w:rsidRPr="00B50FAE">
              <w:rPr>
                <w:rFonts w:ascii="Times New Roman" w:hAnsi="Times New Roman" w:cs="Times New Roman"/>
                <w:sz w:val="28"/>
                <w:szCs w:val="28"/>
                <w:lang w:val="kk-KZ"/>
              </w:rPr>
              <w:t>Ескертпе: автормен құрастырылған</w:t>
            </w:r>
          </w:p>
        </w:tc>
      </w:tr>
    </w:tbl>
    <w:p w14:paraId="5758FCBF"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0BE522FA" w14:textId="77777777" w:rsidR="00E86812"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Теориялық бөлімдегі авторлардың пікірі негізінде адами капиталдың дамуын </w:t>
      </w:r>
      <w:r w:rsidR="0007147A" w:rsidRPr="00F31157">
        <w:rPr>
          <w:rFonts w:ascii="Times New Roman" w:eastAsiaTheme="minorHAnsi" w:hAnsi="Times New Roman" w:cs="Times New Roman"/>
          <w:sz w:val="28"/>
          <w:szCs w:val="28"/>
          <w:lang w:val="kk-KZ"/>
        </w:rPr>
        <w:t>3</w:t>
      </w:r>
      <w:r w:rsidRPr="00F31157">
        <w:rPr>
          <w:rFonts w:ascii="Times New Roman" w:eastAsiaTheme="minorHAnsi" w:hAnsi="Times New Roman" w:cs="Times New Roman"/>
          <w:sz w:val="28"/>
          <w:szCs w:val="28"/>
          <w:lang w:val="kk-KZ"/>
        </w:rPr>
        <w:t xml:space="preserve"> деңгейде бөліп қ</w:t>
      </w:r>
      <w:r w:rsidR="0007147A" w:rsidRPr="00F31157">
        <w:rPr>
          <w:rFonts w:ascii="Times New Roman" w:eastAsiaTheme="minorHAnsi" w:hAnsi="Times New Roman" w:cs="Times New Roman"/>
          <w:sz w:val="28"/>
          <w:szCs w:val="28"/>
          <w:lang w:val="kk-KZ"/>
        </w:rPr>
        <w:t>арастыруға болады</w:t>
      </w:r>
      <w:r w:rsidR="008C055E">
        <w:rPr>
          <w:rFonts w:ascii="Times New Roman" w:eastAsiaTheme="minorHAnsi" w:hAnsi="Times New Roman" w:cs="Times New Roman"/>
          <w:sz w:val="28"/>
          <w:szCs w:val="28"/>
          <w:lang w:val="kk-KZ"/>
        </w:rPr>
        <w:t xml:space="preserve"> </w:t>
      </w:r>
      <w:r w:rsidR="008C055E" w:rsidRPr="008C055E">
        <w:rPr>
          <w:rFonts w:ascii="Times New Roman" w:hAnsi="Times New Roman" w:cs="Times New Roman"/>
          <w:sz w:val="28"/>
          <w:szCs w:val="28"/>
          <w:lang w:val="kk-KZ"/>
        </w:rPr>
        <w:t>[78]</w:t>
      </w:r>
      <w:r w:rsidR="008C055E" w:rsidRPr="008C055E">
        <w:rPr>
          <w:rFonts w:ascii="Times New Roman" w:eastAsiaTheme="minorHAnsi" w:hAnsi="Times New Roman" w:cs="Times New Roman"/>
          <w:sz w:val="28"/>
          <w:szCs w:val="28"/>
          <w:lang w:val="kk-KZ"/>
        </w:rPr>
        <w:t>.</w:t>
      </w:r>
      <w:r w:rsidR="0007147A" w:rsidRPr="00F31157">
        <w:rPr>
          <w:rFonts w:ascii="Times New Roman" w:eastAsiaTheme="minorHAnsi" w:hAnsi="Times New Roman" w:cs="Times New Roman"/>
          <w:sz w:val="28"/>
          <w:szCs w:val="28"/>
          <w:lang w:val="kk-KZ"/>
        </w:rPr>
        <w:t xml:space="preserve"> Сонымен қоса,</w:t>
      </w:r>
      <w:r w:rsidRPr="00F31157">
        <w:rPr>
          <w:rFonts w:ascii="Times New Roman" w:eastAsiaTheme="minorHAnsi" w:hAnsi="Times New Roman" w:cs="Times New Roman"/>
          <w:sz w:val="28"/>
          <w:szCs w:val="28"/>
          <w:lang w:val="kk-KZ"/>
        </w:rPr>
        <w:t xml:space="preserve">  дүниежүзілік банктің  Еуропа және Орталық Азия аумағындағы жаһандық білім беру тәжірибесінің жетекшісі Гэри Энтони Патриностың айтуы бойынша Қазақстан</w:t>
      </w:r>
      <w:r w:rsidR="0007147A" w:rsidRPr="00F31157">
        <w:rPr>
          <w:rFonts w:ascii="Times New Roman" w:eastAsiaTheme="minorHAnsi" w:hAnsi="Times New Roman" w:cs="Times New Roman"/>
          <w:sz w:val="28"/>
          <w:szCs w:val="28"/>
          <w:lang w:val="kk-KZ"/>
        </w:rPr>
        <w:t xml:space="preserve"> Республикасы</w:t>
      </w:r>
      <w:r w:rsidRPr="00F31157">
        <w:rPr>
          <w:rFonts w:ascii="Times New Roman" w:eastAsiaTheme="minorHAnsi" w:hAnsi="Times New Roman" w:cs="Times New Roman"/>
          <w:sz w:val="28"/>
          <w:szCs w:val="28"/>
          <w:lang w:val="kk-KZ"/>
        </w:rPr>
        <w:t xml:space="preserve"> 2016-2020 жылдар аралығында адам капиталының индексінде (АКИ) салыстырмалы түрде жақсы көрсеткішке ие болған. </w:t>
      </w:r>
    </w:p>
    <w:p w14:paraId="707B8066" w14:textId="77777777" w:rsidR="0007214B" w:rsidRPr="00F31157" w:rsidRDefault="0007214B" w:rsidP="00E86812">
      <w:pPr>
        <w:widowControl/>
        <w:autoSpaceDE/>
        <w:autoSpaceDN/>
        <w:ind w:firstLine="709"/>
        <w:jc w:val="both"/>
        <w:rPr>
          <w:rFonts w:ascii="Times New Roman" w:eastAsiaTheme="minorHAnsi" w:hAnsi="Times New Roman" w:cs="Times New Roman"/>
          <w:sz w:val="28"/>
          <w:szCs w:val="28"/>
          <w:lang w:val="kk-KZ"/>
        </w:rPr>
      </w:pPr>
    </w:p>
    <w:p w14:paraId="4CF9B001" w14:textId="77777777" w:rsidR="00E86812" w:rsidRPr="00F31157" w:rsidRDefault="00DC297F" w:rsidP="00E86812">
      <w:pPr>
        <w:adjustRightInd w:val="0"/>
        <w:jc w:val="both"/>
        <w:rPr>
          <w:rFonts w:ascii="Times New Roman" w:eastAsia="TimesNewRomanPSMT" w:hAnsi="Times New Roman" w:cs="Times New Roman"/>
          <w:sz w:val="28"/>
          <w:szCs w:val="28"/>
          <w:lang w:val="kk-KZ"/>
        </w:rPr>
      </w:pPr>
      <w:r w:rsidRPr="00F31157">
        <w:rPr>
          <w:rFonts w:ascii="Times New Roman" w:eastAsia="TimesNewRomanPSMT" w:hAnsi="Times New Roman" w:cs="Times New Roman"/>
          <w:sz w:val="28"/>
          <w:szCs w:val="28"/>
          <w:lang w:val="kk-KZ"/>
        </w:rPr>
        <w:t>Кесте 18</w:t>
      </w:r>
      <w:r w:rsidR="00812572">
        <w:rPr>
          <w:rFonts w:ascii="Times New Roman" w:eastAsia="TimesNewRomanPSMT" w:hAnsi="Times New Roman" w:cs="Times New Roman"/>
          <w:sz w:val="28"/>
          <w:szCs w:val="28"/>
          <w:lang w:val="kk-KZ"/>
        </w:rPr>
        <w:t xml:space="preserve"> </w:t>
      </w:r>
      <w:r w:rsidR="00812572">
        <w:rPr>
          <w:sz w:val="28"/>
          <w:szCs w:val="28"/>
        </w:rPr>
        <w:t>–</w:t>
      </w:r>
      <w:r w:rsidR="00E86812" w:rsidRPr="00F31157">
        <w:rPr>
          <w:rFonts w:ascii="Times New Roman" w:eastAsia="TimesNewRomanPSMT" w:hAnsi="Times New Roman" w:cs="Times New Roman"/>
          <w:sz w:val="28"/>
          <w:szCs w:val="28"/>
          <w:lang w:val="kk-KZ"/>
        </w:rPr>
        <w:t xml:space="preserve"> Қазақстан Республикасының аймақтарының адами капиталдың индексі</w:t>
      </w:r>
    </w:p>
    <w:tbl>
      <w:tblPr>
        <w:tblStyle w:val="ad"/>
        <w:tblW w:w="0" w:type="auto"/>
        <w:jc w:val="center"/>
        <w:tblLayout w:type="fixed"/>
        <w:tblLook w:val="04A0" w:firstRow="1" w:lastRow="0" w:firstColumn="1" w:lastColumn="0" w:noHBand="0" w:noVBand="1"/>
      </w:tblPr>
      <w:tblGrid>
        <w:gridCol w:w="2093"/>
        <w:gridCol w:w="1417"/>
        <w:gridCol w:w="1275"/>
        <w:gridCol w:w="1595"/>
        <w:gridCol w:w="1595"/>
        <w:gridCol w:w="1596"/>
      </w:tblGrid>
      <w:tr w:rsidR="00E4079B" w:rsidRPr="00A1272D" w14:paraId="7AC6F956" w14:textId="77777777" w:rsidTr="00B26D57">
        <w:trPr>
          <w:jc w:val="center"/>
        </w:trPr>
        <w:tc>
          <w:tcPr>
            <w:tcW w:w="2093" w:type="dxa"/>
            <w:vMerge w:val="restart"/>
          </w:tcPr>
          <w:p w14:paraId="21E20662"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 xml:space="preserve">Аймақтар </w:t>
            </w:r>
          </w:p>
        </w:tc>
        <w:tc>
          <w:tcPr>
            <w:tcW w:w="7478" w:type="dxa"/>
            <w:gridSpan w:val="5"/>
          </w:tcPr>
          <w:p w14:paraId="771BA647" w14:textId="77777777" w:rsidR="00E86812" w:rsidRPr="00A1272D" w:rsidRDefault="00E86812" w:rsidP="00151A83">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Адами капиталдың интегралды индексі</w:t>
            </w:r>
          </w:p>
        </w:tc>
      </w:tr>
      <w:tr w:rsidR="00E4079B" w:rsidRPr="00A1272D" w14:paraId="26EAEDDA" w14:textId="77777777" w:rsidTr="00B26D57">
        <w:trPr>
          <w:jc w:val="center"/>
        </w:trPr>
        <w:tc>
          <w:tcPr>
            <w:tcW w:w="2093" w:type="dxa"/>
            <w:vMerge/>
          </w:tcPr>
          <w:p w14:paraId="3E5848B6" w14:textId="77777777" w:rsidR="00E86812" w:rsidRPr="00A1272D" w:rsidRDefault="00E86812" w:rsidP="00151A83">
            <w:pPr>
              <w:adjustRightInd w:val="0"/>
              <w:rPr>
                <w:rFonts w:ascii="Times New Roman" w:eastAsia="TimesNewRomanPSMT" w:hAnsi="Times New Roman" w:cs="Times New Roman"/>
                <w:sz w:val="24"/>
                <w:szCs w:val="24"/>
                <w:lang w:val="kk-KZ"/>
              </w:rPr>
            </w:pPr>
          </w:p>
        </w:tc>
        <w:tc>
          <w:tcPr>
            <w:tcW w:w="1417" w:type="dxa"/>
          </w:tcPr>
          <w:p w14:paraId="5BEA3A5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2016</w:t>
            </w:r>
          </w:p>
        </w:tc>
        <w:tc>
          <w:tcPr>
            <w:tcW w:w="1275" w:type="dxa"/>
          </w:tcPr>
          <w:p w14:paraId="43CC2B37"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2017</w:t>
            </w:r>
          </w:p>
        </w:tc>
        <w:tc>
          <w:tcPr>
            <w:tcW w:w="1595" w:type="dxa"/>
          </w:tcPr>
          <w:p w14:paraId="0AA2A52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2018</w:t>
            </w:r>
          </w:p>
        </w:tc>
        <w:tc>
          <w:tcPr>
            <w:tcW w:w="1595" w:type="dxa"/>
          </w:tcPr>
          <w:p w14:paraId="1CA6067C"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2019</w:t>
            </w:r>
          </w:p>
        </w:tc>
        <w:tc>
          <w:tcPr>
            <w:tcW w:w="1596" w:type="dxa"/>
          </w:tcPr>
          <w:p w14:paraId="28538390"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2020</w:t>
            </w:r>
          </w:p>
        </w:tc>
      </w:tr>
      <w:tr w:rsidR="00E4079B" w:rsidRPr="00A1272D" w14:paraId="34438FAC" w14:textId="77777777" w:rsidTr="00B26D57">
        <w:trPr>
          <w:jc w:val="center"/>
        </w:trPr>
        <w:tc>
          <w:tcPr>
            <w:tcW w:w="2093" w:type="dxa"/>
          </w:tcPr>
          <w:p w14:paraId="1DB38310"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 xml:space="preserve">Ақмола </w:t>
            </w:r>
          </w:p>
        </w:tc>
        <w:tc>
          <w:tcPr>
            <w:tcW w:w="1417" w:type="dxa"/>
          </w:tcPr>
          <w:p w14:paraId="0AB7BF8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0,44</w:t>
            </w:r>
          </w:p>
        </w:tc>
        <w:tc>
          <w:tcPr>
            <w:tcW w:w="1275" w:type="dxa"/>
          </w:tcPr>
          <w:p w14:paraId="463A5E4D"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0,45</w:t>
            </w:r>
          </w:p>
        </w:tc>
        <w:tc>
          <w:tcPr>
            <w:tcW w:w="1595" w:type="dxa"/>
          </w:tcPr>
          <w:p w14:paraId="484090C8"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0,42</w:t>
            </w:r>
          </w:p>
        </w:tc>
        <w:tc>
          <w:tcPr>
            <w:tcW w:w="1595" w:type="dxa"/>
          </w:tcPr>
          <w:p w14:paraId="6FFF163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0,44</w:t>
            </w:r>
          </w:p>
        </w:tc>
        <w:tc>
          <w:tcPr>
            <w:tcW w:w="1596" w:type="dxa"/>
          </w:tcPr>
          <w:p w14:paraId="2803C905"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0,41</w:t>
            </w:r>
          </w:p>
        </w:tc>
      </w:tr>
      <w:tr w:rsidR="00E4079B" w:rsidRPr="00A1272D" w14:paraId="1932F092" w14:textId="77777777" w:rsidTr="00B26D57">
        <w:trPr>
          <w:jc w:val="center"/>
        </w:trPr>
        <w:tc>
          <w:tcPr>
            <w:tcW w:w="2093" w:type="dxa"/>
          </w:tcPr>
          <w:p w14:paraId="1EEB7E92"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Ақтөбе</w:t>
            </w:r>
          </w:p>
        </w:tc>
        <w:tc>
          <w:tcPr>
            <w:tcW w:w="1417" w:type="dxa"/>
          </w:tcPr>
          <w:p w14:paraId="4B636CA6"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0,47</w:t>
            </w:r>
          </w:p>
        </w:tc>
        <w:tc>
          <w:tcPr>
            <w:tcW w:w="1275" w:type="dxa"/>
          </w:tcPr>
          <w:p w14:paraId="404BEC5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0,52</w:t>
            </w:r>
          </w:p>
        </w:tc>
        <w:tc>
          <w:tcPr>
            <w:tcW w:w="1595" w:type="dxa"/>
          </w:tcPr>
          <w:p w14:paraId="3BB62C0E"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0,49</w:t>
            </w:r>
          </w:p>
        </w:tc>
        <w:tc>
          <w:tcPr>
            <w:tcW w:w="1595" w:type="dxa"/>
          </w:tcPr>
          <w:p w14:paraId="56C4F13F"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0,47</w:t>
            </w:r>
          </w:p>
        </w:tc>
        <w:tc>
          <w:tcPr>
            <w:tcW w:w="1596" w:type="dxa"/>
          </w:tcPr>
          <w:p w14:paraId="5C67E7C2"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0,49</w:t>
            </w:r>
          </w:p>
        </w:tc>
      </w:tr>
      <w:tr w:rsidR="00E4079B" w:rsidRPr="00A1272D" w14:paraId="0CB07924" w14:textId="77777777" w:rsidTr="00B26D57">
        <w:trPr>
          <w:jc w:val="center"/>
        </w:trPr>
        <w:tc>
          <w:tcPr>
            <w:tcW w:w="2093" w:type="dxa"/>
          </w:tcPr>
          <w:p w14:paraId="5243C484"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Алматы</w:t>
            </w:r>
          </w:p>
        </w:tc>
        <w:tc>
          <w:tcPr>
            <w:tcW w:w="1417" w:type="dxa"/>
          </w:tcPr>
          <w:p w14:paraId="0CD6CDA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0,42</w:t>
            </w:r>
          </w:p>
        </w:tc>
        <w:tc>
          <w:tcPr>
            <w:tcW w:w="1275" w:type="dxa"/>
          </w:tcPr>
          <w:p w14:paraId="279B4C8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0,45</w:t>
            </w:r>
          </w:p>
        </w:tc>
        <w:tc>
          <w:tcPr>
            <w:tcW w:w="1595" w:type="dxa"/>
          </w:tcPr>
          <w:p w14:paraId="0BD3322F"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0,42</w:t>
            </w:r>
          </w:p>
        </w:tc>
        <w:tc>
          <w:tcPr>
            <w:tcW w:w="1595" w:type="dxa"/>
          </w:tcPr>
          <w:p w14:paraId="4038DA77"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0,45</w:t>
            </w:r>
          </w:p>
        </w:tc>
        <w:tc>
          <w:tcPr>
            <w:tcW w:w="1596" w:type="dxa"/>
          </w:tcPr>
          <w:p w14:paraId="6021D335"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0,44</w:t>
            </w:r>
          </w:p>
        </w:tc>
      </w:tr>
      <w:tr w:rsidR="00E4079B" w:rsidRPr="00A1272D" w14:paraId="4B607025" w14:textId="77777777" w:rsidTr="00B26D57">
        <w:trPr>
          <w:jc w:val="center"/>
        </w:trPr>
        <w:tc>
          <w:tcPr>
            <w:tcW w:w="2093" w:type="dxa"/>
          </w:tcPr>
          <w:p w14:paraId="6924083B"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Атырау</w:t>
            </w:r>
          </w:p>
        </w:tc>
        <w:tc>
          <w:tcPr>
            <w:tcW w:w="1417" w:type="dxa"/>
          </w:tcPr>
          <w:p w14:paraId="265CBB7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0,52</w:t>
            </w:r>
          </w:p>
        </w:tc>
        <w:tc>
          <w:tcPr>
            <w:tcW w:w="1275" w:type="dxa"/>
          </w:tcPr>
          <w:p w14:paraId="4E8FA92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0,55</w:t>
            </w:r>
          </w:p>
        </w:tc>
        <w:tc>
          <w:tcPr>
            <w:tcW w:w="1595" w:type="dxa"/>
          </w:tcPr>
          <w:p w14:paraId="785830F9"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0,52</w:t>
            </w:r>
          </w:p>
        </w:tc>
        <w:tc>
          <w:tcPr>
            <w:tcW w:w="1595" w:type="dxa"/>
          </w:tcPr>
          <w:p w14:paraId="6A5BC66D"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0,53</w:t>
            </w:r>
          </w:p>
        </w:tc>
        <w:tc>
          <w:tcPr>
            <w:tcW w:w="1596" w:type="dxa"/>
          </w:tcPr>
          <w:p w14:paraId="5DD83B1B"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0,52</w:t>
            </w:r>
          </w:p>
        </w:tc>
      </w:tr>
      <w:tr w:rsidR="00E4079B" w:rsidRPr="00A1272D" w14:paraId="476F3FCD" w14:textId="77777777" w:rsidTr="00B26D57">
        <w:trPr>
          <w:jc w:val="center"/>
        </w:trPr>
        <w:tc>
          <w:tcPr>
            <w:tcW w:w="2093" w:type="dxa"/>
          </w:tcPr>
          <w:p w14:paraId="4DBB2683"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БҚО</w:t>
            </w:r>
          </w:p>
        </w:tc>
        <w:tc>
          <w:tcPr>
            <w:tcW w:w="1417" w:type="dxa"/>
          </w:tcPr>
          <w:p w14:paraId="1FC15F16"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0,45</w:t>
            </w:r>
          </w:p>
        </w:tc>
        <w:tc>
          <w:tcPr>
            <w:tcW w:w="1275" w:type="dxa"/>
          </w:tcPr>
          <w:p w14:paraId="58698D42"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0,49</w:t>
            </w:r>
          </w:p>
        </w:tc>
        <w:tc>
          <w:tcPr>
            <w:tcW w:w="1595" w:type="dxa"/>
          </w:tcPr>
          <w:p w14:paraId="645CF4A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0,44</w:t>
            </w:r>
          </w:p>
        </w:tc>
        <w:tc>
          <w:tcPr>
            <w:tcW w:w="1595" w:type="dxa"/>
          </w:tcPr>
          <w:p w14:paraId="5D222559"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0,46</w:t>
            </w:r>
          </w:p>
        </w:tc>
        <w:tc>
          <w:tcPr>
            <w:tcW w:w="1596" w:type="dxa"/>
          </w:tcPr>
          <w:p w14:paraId="01FFA525"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0,42</w:t>
            </w:r>
          </w:p>
        </w:tc>
      </w:tr>
      <w:tr w:rsidR="00E4079B" w:rsidRPr="00A1272D" w14:paraId="19F610A9" w14:textId="77777777" w:rsidTr="00B26D57">
        <w:trPr>
          <w:jc w:val="center"/>
        </w:trPr>
        <w:tc>
          <w:tcPr>
            <w:tcW w:w="2093" w:type="dxa"/>
          </w:tcPr>
          <w:p w14:paraId="11EF80A2"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Жамбыл</w:t>
            </w:r>
          </w:p>
        </w:tc>
        <w:tc>
          <w:tcPr>
            <w:tcW w:w="1417" w:type="dxa"/>
          </w:tcPr>
          <w:p w14:paraId="2C267336"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0,37</w:t>
            </w:r>
          </w:p>
        </w:tc>
        <w:tc>
          <w:tcPr>
            <w:tcW w:w="1275" w:type="dxa"/>
          </w:tcPr>
          <w:p w14:paraId="5A1EA679"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0,40</w:t>
            </w:r>
          </w:p>
        </w:tc>
        <w:tc>
          <w:tcPr>
            <w:tcW w:w="1595" w:type="dxa"/>
          </w:tcPr>
          <w:p w14:paraId="64E55136"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0,40</w:t>
            </w:r>
          </w:p>
        </w:tc>
        <w:tc>
          <w:tcPr>
            <w:tcW w:w="1595" w:type="dxa"/>
          </w:tcPr>
          <w:p w14:paraId="4C697BFA"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0,40</w:t>
            </w:r>
          </w:p>
        </w:tc>
        <w:tc>
          <w:tcPr>
            <w:tcW w:w="1596" w:type="dxa"/>
          </w:tcPr>
          <w:p w14:paraId="05C60D3A"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0,39</w:t>
            </w:r>
          </w:p>
        </w:tc>
      </w:tr>
      <w:tr w:rsidR="00E4079B" w:rsidRPr="00A1272D" w14:paraId="31BC5EDC" w14:textId="77777777" w:rsidTr="00B26D57">
        <w:trPr>
          <w:jc w:val="center"/>
        </w:trPr>
        <w:tc>
          <w:tcPr>
            <w:tcW w:w="2093" w:type="dxa"/>
          </w:tcPr>
          <w:p w14:paraId="0FE9EBC7"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Қарағанды</w:t>
            </w:r>
          </w:p>
        </w:tc>
        <w:tc>
          <w:tcPr>
            <w:tcW w:w="1417" w:type="dxa"/>
          </w:tcPr>
          <w:p w14:paraId="1C06F69B"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0,39</w:t>
            </w:r>
          </w:p>
        </w:tc>
        <w:tc>
          <w:tcPr>
            <w:tcW w:w="1275" w:type="dxa"/>
          </w:tcPr>
          <w:p w14:paraId="522F4C75"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0,46</w:t>
            </w:r>
          </w:p>
        </w:tc>
        <w:tc>
          <w:tcPr>
            <w:tcW w:w="1595" w:type="dxa"/>
          </w:tcPr>
          <w:p w14:paraId="7B950E86"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0,45</w:t>
            </w:r>
          </w:p>
        </w:tc>
        <w:tc>
          <w:tcPr>
            <w:tcW w:w="1595" w:type="dxa"/>
          </w:tcPr>
          <w:p w14:paraId="205B2BB5"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0,45</w:t>
            </w:r>
          </w:p>
        </w:tc>
        <w:tc>
          <w:tcPr>
            <w:tcW w:w="1596" w:type="dxa"/>
          </w:tcPr>
          <w:p w14:paraId="64A89080"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0,44</w:t>
            </w:r>
          </w:p>
        </w:tc>
      </w:tr>
      <w:tr w:rsidR="00E4079B" w:rsidRPr="00A1272D" w14:paraId="0706DDCA" w14:textId="77777777" w:rsidTr="00B26D57">
        <w:trPr>
          <w:jc w:val="center"/>
        </w:trPr>
        <w:tc>
          <w:tcPr>
            <w:tcW w:w="2093" w:type="dxa"/>
          </w:tcPr>
          <w:p w14:paraId="228FE807"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Қостанай</w:t>
            </w:r>
          </w:p>
        </w:tc>
        <w:tc>
          <w:tcPr>
            <w:tcW w:w="1417" w:type="dxa"/>
          </w:tcPr>
          <w:p w14:paraId="05C520AD"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0,38</w:t>
            </w:r>
          </w:p>
        </w:tc>
        <w:tc>
          <w:tcPr>
            <w:tcW w:w="1275" w:type="dxa"/>
          </w:tcPr>
          <w:p w14:paraId="76832EF0"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0,41</w:t>
            </w:r>
          </w:p>
        </w:tc>
        <w:tc>
          <w:tcPr>
            <w:tcW w:w="1595" w:type="dxa"/>
          </w:tcPr>
          <w:p w14:paraId="21AC9FD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0,37</w:t>
            </w:r>
          </w:p>
        </w:tc>
        <w:tc>
          <w:tcPr>
            <w:tcW w:w="1595" w:type="dxa"/>
          </w:tcPr>
          <w:p w14:paraId="767C5E8E"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0,40</w:t>
            </w:r>
          </w:p>
        </w:tc>
        <w:tc>
          <w:tcPr>
            <w:tcW w:w="1596" w:type="dxa"/>
          </w:tcPr>
          <w:p w14:paraId="1C4465EC"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0,37</w:t>
            </w:r>
          </w:p>
        </w:tc>
      </w:tr>
      <w:tr w:rsidR="00E4079B" w:rsidRPr="00A1272D" w14:paraId="2AF5598A" w14:textId="77777777" w:rsidTr="00B26D57">
        <w:trPr>
          <w:jc w:val="center"/>
        </w:trPr>
        <w:tc>
          <w:tcPr>
            <w:tcW w:w="2093" w:type="dxa"/>
          </w:tcPr>
          <w:p w14:paraId="2D7733B3"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Қызылорда</w:t>
            </w:r>
          </w:p>
        </w:tc>
        <w:tc>
          <w:tcPr>
            <w:tcW w:w="1417" w:type="dxa"/>
          </w:tcPr>
          <w:p w14:paraId="51071F09"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0,39</w:t>
            </w:r>
          </w:p>
        </w:tc>
        <w:tc>
          <w:tcPr>
            <w:tcW w:w="1275" w:type="dxa"/>
          </w:tcPr>
          <w:p w14:paraId="193E8147"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0,44</w:t>
            </w:r>
          </w:p>
        </w:tc>
        <w:tc>
          <w:tcPr>
            <w:tcW w:w="1595" w:type="dxa"/>
          </w:tcPr>
          <w:p w14:paraId="0DF22E9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0,41</w:t>
            </w:r>
          </w:p>
        </w:tc>
        <w:tc>
          <w:tcPr>
            <w:tcW w:w="1595" w:type="dxa"/>
          </w:tcPr>
          <w:p w14:paraId="1EF19692"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0,39</w:t>
            </w:r>
          </w:p>
        </w:tc>
        <w:tc>
          <w:tcPr>
            <w:tcW w:w="1596" w:type="dxa"/>
          </w:tcPr>
          <w:p w14:paraId="352A185C"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0,37</w:t>
            </w:r>
          </w:p>
        </w:tc>
      </w:tr>
      <w:tr w:rsidR="00E4079B" w:rsidRPr="00A1272D" w14:paraId="3551CDAC" w14:textId="77777777" w:rsidTr="00B26D57">
        <w:trPr>
          <w:jc w:val="center"/>
        </w:trPr>
        <w:tc>
          <w:tcPr>
            <w:tcW w:w="2093" w:type="dxa"/>
          </w:tcPr>
          <w:p w14:paraId="2178CDFD"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Маңғыстау</w:t>
            </w:r>
          </w:p>
        </w:tc>
        <w:tc>
          <w:tcPr>
            <w:tcW w:w="1417" w:type="dxa"/>
          </w:tcPr>
          <w:p w14:paraId="328327FF"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0,47</w:t>
            </w:r>
          </w:p>
        </w:tc>
        <w:tc>
          <w:tcPr>
            <w:tcW w:w="1275" w:type="dxa"/>
          </w:tcPr>
          <w:p w14:paraId="6CA2273E"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0,49</w:t>
            </w:r>
          </w:p>
        </w:tc>
        <w:tc>
          <w:tcPr>
            <w:tcW w:w="1595" w:type="dxa"/>
          </w:tcPr>
          <w:p w14:paraId="23C86BEA"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0,49</w:t>
            </w:r>
          </w:p>
        </w:tc>
        <w:tc>
          <w:tcPr>
            <w:tcW w:w="1595" w:type="dxa"/>
          </w:tcPr>
          <w:p w14:paraId="5AE0A32F"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0,46</w:t>
            </w:r>
          </w:p>
        </w:tc>
        <w:tc>
          <w:tcPr>
            <w:tcW w:w="1596" w:type="dxa"/>
          </w:tcPr>
          <w:p w14:paraId="76E11E3C"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0,46</w:t>
            </w:r>
          </w:p>
        </w:tc>
      </w:tr>
      <w:tr w:rsidR="00E4079B" w:rsidRPr="00A1272D" w14:paraId="19D9567A" w14:textId="77777777" w:rsidTr="00B26D57">
        <w:trPr>
          <w:jc w:val="center"/>
        </w:trPr>
        <w:tc>
          <w:tcPr>
            <w:tcW w:w="2093" w:type="dxa"/>
          </w:tcPr>
          <w:p w14:paraId="1E4C0C4A"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 xml:space="preserve">Павлодар </w:t>
            </w:r>
          </w:p>
        </w:tc>
        <w:tc>
          <w:tcPr>
            <w:tcW w:w="1417" w:type="dxa"/>
          </w:tcPr>
          <w:p w14:paraId="66802D53"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0,39</w:t>
            </w:r>
          </w:p>
        </w:tc>
        <w:tc>
          <w:tcPr>
            <w:tcW w:w="1275" w:type="dxa"/>
          </w:tcPr>
          <w:p w14:paraId="5E57BD1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0,43</w:t>
            </w:r>
          </w:p>
        </w:tc>
        <w:tc>
          <w:tcPr>
            <w:tcW w:w="1595" w:type="dxa"/>
          </w:tcPr>
          <w:p w14:paraId="66FD0EF0"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0,40</w:t>
            </w:r>
          </w:p>
        </w:tc>
        <w:tc>
          <w:tcPr>
            <w:tcW w:w="1595" w:type="dxa"/>
          </w:tcPr>
          <w:p w14:paraId="1532FE42"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0,39</w:t>
            </w:r>
          </w:p>
        </w:tc>
        <w:tc>
          <w:tcPr>
            <w:tcW w:w="1596" w:type="dxa"/>
          </w:tcPr>
          <w:p w14:paraId="6050E11F"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0,38</w:t>
            </w:r>
          </w:p>
        </w:tc>
      </w:tr>
      <w:tr w:rsidR="00E4079B" w:rsidRPr="00A1272D" w14:paraId="6EDBE678" w14:textId="77777777" w:rsidTr="00B26D57">
        <w:trPr>
          <w:jc w:val="center"/>
        </w:trPr>
        <w:tc>
          <w:tcPr>
            <w:tcW w:w="2093" w:type="dxa"/>
          </w:tcPr>
          <w:p w14:paraId="41D75598"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СҚО</w:t>
            </w:r>
          </w:p>
        </w:tc>
        <w:tc>
          <w:tcPr>
            <w:tcW w:w="1417" w:type="dxa"/>
          </w:tcPr>
          <w:p w14:paraId="7CFB88CC"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0,32</w:t>
            </w:r>
          </w:p>
        </w:tc>
        <w:tc>
          <w:tcPr>
            <w:tcW w:w="1275" w:type="dxa"/>
          </w:tcPr>
          <w:p w14:paraId="58BBFF7B"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0,34</w:t>
            </w:r>
          </w:p>
        </w:tc>
        <w:tc>
          <w:tcPr>
            <w:tcW w:w="1595" w:type="dxa"/>
          </w:tcPr>
          <w:p w14:paraId="3F44F7D0"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0,30</w:t>
            </w:r>
          </w:p>
        </w:tc>
        <w:tc>
          <w:tcPr>
            <w:tcW w:w="1595" w:type="dxa"/>
          </w:tcPr>
          <w:p w14:paraId="53E3B02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0,30</w:t>
            </w:r>
          </w:p>
        </w:tc>
        <w:tc>
          <w:tcPr>
            <w:tcW w:w="1596" w:type="dxa"/>
          </w:tcPr>
          <w:p w14:paraId="60E93D27"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0,29</w:t>
            </w:r>
          </w:p>
        </w:tc>
      </w:tr>
      <w:tr w:rsidR="00E4079B" w:rsidRPr="00A1272D" w14:paraId="42535EB6" w14:textId="77777777" w:rsidTr="00B26D57">
        <w:trPr>
          <w:jc w:val="center"/>
        </w:trPr>
        <w:tc>
          <w:tcPr>
            <w:tcW w:w="2093" w:type="dxa"/>
          </w:tcPr>
          <w:p w14:paraId="0525799E"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Түркістан</w:t>
            </w:r>
          </w:p>
        </w:tc>
        <w:tc>
          <w:tcPr>
            <w:tcW w:w="1417" w:type="dxa"/>
          </w:tcPr>
          <w:p w14:paraId="09B744CB"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0,39</w:t>
            </w:r>
          </w:p>
        </w:tc>
        <w:tc>
          <w:tcPr>
            <w:tcW w:w="1275" w:type="dxa"/>
          </w:tcPr>
          <w:p w14:paraId="56D6E188"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0,36</w:t>
            </w:r>
          </w:p>
        </w:tc>
        <w:tc>
          <w:tcPr>
            <w:tcW w:w="1595" w:type="dxa"/>
          </w:tcPr>
          <w:p w14:paraId="0C970AAE"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0,35</w:t>
            </w:r>
          </w:p>
        </w:tc>
        <w:tc>
          <w:tcPr>
            <w:tcW w:w="1595" w:type="dxa"/>
          </w:tcPr>
          <w:p w14:paraId="19817ABF"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0,38</w:t>
            </w:r>
          </w:p>
        </w:tc>
        <w:tc>
          <w:tcPr>
            <w:tcW w:w="1596" w:type="dxa"/>
          </w:tcPr>
          <w:p w14:paraId="174EBA72"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0,39</w:t>
            </w:r>
          </w:p>
        </w:tc>
      </w:tr>
      <w:tr w:rsidR="00E4079B" w:rsidRPr="00A1272D" w14:paraId="7164E97B" w14:textId="77777777" w:rsidTr="00B26D57">
        <w:trPr>
          <w:jc w:val="center"/>
        </w:trPr>
        <w:tc>
          <w:tcPr>
            <w:tcW w:w="2093" w:type="dxa"/>
          </w:tcPr>
          <w:p w14:paraId="136547E8"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ШҚО</w:t>
            </w:r>
          </w:p>
        </w:tc>
        <w:tc>
          <w:tcPr>
            <w:tcW w:w="1417" w:type="dxa"/>
          </w:tcPr>
          <w:p w14:paraId="2F84565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0,39</w:t>
            </w:r>
          </w:p>
        </w:tc>
        <w:tc>
          <w:tcPr>
            <w:tcW w:w="1275" w:type="dxa"/>
          </w:tcPr>
          <w:p w14:paraId="02F01C66"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0,47</w:t>
            </w:r>
          </w:p>
        </w:tc>
        <w:tc>
          <w:tcPr>
            <w:tcW w:w="1595" w:type="dxa"/>
          </w:tcPr>
          <w:p w14:paraId="507E26A8"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0,40</w:t>
            </w:r>
          </w:p>
        </w:tc>
        <w:tc>
          <w:tcPr>
            <w:tcW w:w="1595" w:type="dxa"/>
          </w:tcPr>
          <w:p w14:paraId="129DDE5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0,41</w:t>
            </w:r>
          </w:p>
        </w:tc>
        <w:tc>
          <w:tcPr>
            <w:tcW w:w="1596" w:type="dxa"/>
          </w:tcPr>
          <w:p w14:paraId="4D66876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0,40</w:t>
            </w:r>
          </w:p>
        </w:tc>
      </w:tr>
      <w:tr w:rsidR="00E4079B" w:rsidRPr="00A1272D" w14:paraId="1565284F" w14:textId="77777777" w:rsidTr="00B26D57">
        <w:trPr>
          <w:jc w:val="center"/>
        </w:trPr>
        <w:tc>
          <w:tcPr>
            <w:tcW w:w="2093" w:type="dxa"/>
          </w:tcPr>
          <w:p w14:paraId="475E11F0"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Нұр-Сұлтан қ.</w:t>
            </w:r>
          </w:p>
        </w:tc>
        <w:tc>
          <w:tcPr>
            <w:tcW w:w="1417" w:type="dxa"/>
          </w:tcPr>
          <w:p w14:paraId="7EE30092"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0,67</w:t>
            </w:r>
          </w:p>
        </w:tc>
        <w:tc>
          <w:tcPr>
            <w:tcW w:w="1275" w:type="dxa"/>
          </w:tcPr>
          <w:p w14:paraId="6599DFD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0,69</w:t>
            </w:r>
          </w:p>
        </w:tc>
        <w:tc>
          <w:tcPr>
            <w:tcW w:w="1595" w:type="dxa"/>
          </w:tcPr>
          <w:p w14:paraId="5B2C3BA7"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067</w:t>
            </w:r>
          </w:p>
        </w:tc>
        <w:tc>
          <w:tcPr>
            <w:tcW w:w="1595" w:type="dxa"/>
          </w:tcPr>
          <w:p w14:paraId="4AF950A1"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0,66</w:t>
            </w:r>
          </w:p>
        </w:tc>
        <w:tc>
          <w:tcPr>
            <w:tcW w:w="1596" w:type="dxa"/>
          </w:tcPr>
          <w:p w14:paraId="59971DF5"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0,64</w:t>
            </w:r>
          </w:p>
        </w:tc>
      </w:tr>
      <w:tr w:rsidR="00E4079B" w:rsidRPr="00A1272D" w14:paraId="69065248" w14:textId="77777777" w:rsidTr="00B26D57">
        <w:trPr>
          <w:jc w:val="center"/>
        </w:trPr>
        <w:tc>
          <w:tcPr>
            <w:tcW w:w="2093" w:type="dxa"/>
          </w:tcPr>
          <w:p w14:paraId="64C80C2E"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Алматы қ.</w:t>
            </w:r>
          </w:p>
        </w:tc>
        <w:tc>
          <w:tcPr>
            <w:tcW w:w="1417" w:type="dxa"/>
          </w:tcPr>
          <w:p w14:paraId="6988245D"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0,63</w:t>
            </w:r>
          </w:p>
        </w:tc>
        <w:tc>
          <w:tcPr>
            <w:tcW w:w="1275" w:type="dxa"/>
          </w:tcPr>
          <w:p w14:paraId="26E7F3F4"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0,63</w:t>
            </w:r>
          </w:p>
        </w:tc>
        <w:tc>
          <w:tcPr>
            <w:tcW w:w="1595" w:type="dxa"/>
          </w:tcPr>
          <w:p w14:paraId="2B86AE42"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0,58</w:t>
            </w:r>
          </w:p>
        </w:tc>
        <w:tc>
          <w:tcPr>
            <w:tcW w:w="1595" w:type="dxa"/>
          </w:tcPr>
          <w:p w14:paraId="68D7F2EA"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0,60</w:t>
            </w:r>
          </w:p>
        </w:tc>
        <w:tc>
          <w:tcPr>
            <w:tcW w:w="1596" w:type="dxa"/>
          </w:tcPr>
          <w:p w14:paraId="3F8EEC26"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0,59</w:t>
            </w:r>
          </w:p>
        </w:tc>
      </w:tr>
      <w:tr w:rsidR="00E4079B" w:rsidRPr="00A1272D" w14:paraId="49C1E419" w14:textId="77777777" w:rsidTr="00B26D57">
        <w:trPr>
          <w:jc w:val="center"/>
        </w:trPr>
        <w:tc>
          <w:tcPr>
            <w:tcW w:w="2093" w:type="dxa"/>
          </w:tcPr>
          <w:p w14:paraId="328F8440" w14:textId="77777777" w:rsidR="00E86812" w:rsidRPr="00A1272D" w:rsidRDefault="00E86812" w:rsidP="00151A83">
            <w:pPr>
              <w:adjustRightInd w:val="0"/>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Шымкент қ.</w:t>
            </w:r>
          </w:p>
        </w:tc>
        <w:tc>
          <w:tcPr>
            <w:tcW w:w="1417" w:type="dxa"/>
          </w:tcPr>
          <w:p w14:paraId="46D15AE6"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w:t>
            </w:r>
          </w:p>
        </w:tc>
        <w:tc>
          <w:tcPr>
            <w:tcW w:w="1275" w:type="dxa"/>
          </w:tcPr>
          <w:p w14:paraId="6899069D"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w:t>
            </w:r>
          </w:p>
        </w:tc>
        <w:tc>
          <w:tcPr>
            <w:tcW w:w="1595" w:type="dxa"/>
          </w:tcPr>
          <w:p w14:paraId="519FA5CD"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0,45</w:t>
            </w:r>
          </w:p>
        </w:tc>
        <w:tc>
          <w:tcPr>
            <w:tcW w:w="1595" w:type="dxa"/>
          </w:tcPr>
          <w:p w14:paraId="74A89178"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0,47</w:t>
            </w:r>
          </w:p>
        </w:tc>
        <w:tc>
          <w:tcPr>
            <w:tcW w:w="1596" w:type="dxa"/>
          </w:tcPr>
          <w:p w14:paraId="01E1AD4C" w14:textId="77777777" w:rsidR="00E86812" w:rsidRPr="00A1272D" w:rsidRDefault="00E86812" w:rsidP="00B26D57">
            <w:pPr>
              <w:adjustRightInd w:val="0"/>
              <w:jc w:val="center"/>
              <w:rPr>
                <w:rFonts w:ascii="Times New Roman" w:eastAsia="TimesNewRomanPSMT" w:hAnsi="Times New Roman" w:cs="Times New Roman"/>
                <w:sz w:val="24"/>
                <w:szCs w:val="24"/>
                <w:lang w:val="kk-KZ"/>
              </w:rPr>
            </w:pPr>
            <w:r w:rsidRPr="00A1272D">
              <w:rPr>
                <w:rFonts w:ascii="Times New Roman" w:eastAsia="TimesNewRomanPSMT" w:hAnsi="Times New Roman" w:cs="Times New Roman"/>
                <w:sz w:val="24"/>
                <w:szCs w:val="24"/>
                <w:lang w:val="kk-KZ"/>
              </w:rPr>
              <w:t>0,44</w:t>
            </w:r>
          </w:p>
        </w:tc>
      </w:tr>
      <w:tr w:rsidR="00E4079B" w:rsidRPr="00A1272D" w14:paraId="0FC234A6" w14:textId="77777777" w:rsidTr="00B26D57">
        <w:trPr>
          <w:jc w:val="center"/>
        </w:trPr>
        <w:tc>
          <w:tcPr>
            <w:tcW w:w="9571" w:type="dxa"/>
            <w:gridSpan w:val="6"/>
          </w:tcPr>
          <w:p w14:paraId="2E58625C" w14:textId="77777777" w:rsidR="00E86812" w:rsidRPr="00A1272D" w:rsidRDefault="00E86812" w:rsidP="0007214B">
            <w:pPr>
              <w:adjustRightInd w:val="0"/>
              <w:rPr>
                <w:rFonts w:ascii="Times New Roman" w:eastAsia="TimesNewRomanPS-BoldMT" w:hAnsi="Times New Roman" w:cs="Times New Roman"/>
                <w:b/>
                <w:bCs/>
                <w:sz w:val="24"/>
                <w:szCs w:val="24"/>
                <w:lang w:val="kk-KZ"/>
              </w:rPr>
            </w:pPr>
            <w:r w:rsidRPr="00A1272D">
              <w:rPr>
                <w:rFonts w:ascii="Times New Roman" w:eastAsia="TimesNewRomanPS-BoldMT" w:hAnsi="Times New Roman" w:cs="Times New Roman"/>
                <w:bCs/>
                <w:sz w:val="24"/>
                <w:szCs w:val="24"/>
                <w:lang w:val="kk-KZ"/>
              </w:rPr>
              <w:t>Еске</w:t>
            </w:r>
            <w:r w:rsidR="0007214B" w:rsidRPr="00A1272D">
              <w:rPr>
                <w:rFonts w:ascii="Times New Roman" w:eastAsia="TimesNewRomanPS-BoldMT" w:hAnsi="Times New Roman" w:cs="Times New Roman"/>
                <w:bCs/>
                <w:sz w:val="24"/>
                <w:szCs w:val="24"/>
                <w:lang w:val="kk-KZ"/>
              </w:rPr>
              <w:t>р</w:t>
            </w:r>
            <w:r w:rsidRPr="00A1272D">
              <w:rPr>
                <w:rFonts w:ascii="Times New Roman" w:eastAsia="TimesNewRomanPS-BoldMT" w:hAnsi="Times New Roman" w:cs="Times New Roman"/>
                <w:bCs/>
                <w:sz w:val="24"/>
                <w:szCs w:val="24"/>
                <w:lang w:val="kk-KZ"/>
              </w:rPr>
              <w:t xml:space="preserve">тпе: </w:t>
            </w:r>
            <w:r w:rsidR="007B4CA7" w:rsidRPr="00A1272D">
              <w:rPr>
                <w:rFonts w:ascii="Times New Roman" w:eastAsia="TimesNewRomanPS-BoldMT" w:hAnsi="Times New Roman" w:cs="Times New Roman"/>
                <w:bCs/>
                <w:sz w:val="24"/>
                <w:szCs w:val="24"/>
              </w:rPr>
              <w:t>[</w:t>
            </w:r>
            <w:r w:rsidR="008C055E" w:rsidRPr="00A1272D">
              <w:rPr>
                <w:rFonts w:ascii="Times New Roman" w:eastAsia="TimesNewRomanPS-BoldMT" w:hAnsi="Times New Roman" w:cs="Times New Roman"/>
                <w:bCs/>
                <w:sz w:val="24"/>
                <w:szCs w:val="24"/>
                <w:lang w:val="kk-KZ"/>
              </w:rPr>
              <w:t>78</w:t>
            </w:r>
            <w:r w:rsidRPr="00A1272D">
              <w:rPr>
                <w:rFonts w:ascii="Times New Roman" w:eastAsia="TimesNewRomanPS-BoldMT" w:hAnsi="Times New Roman" w:cs="Times New Roman"/>
                <w:bCs/>
                <w:sz w:val="24"/>
                <w:szCs w:val="24"/>
              </w:rPr>
              <w:t xml:space="preserve">] </w:t>
            </w:r>
            <w:r w:rsidRPr="00A1272D">
              <w:rPr>
                <w:rFonts w:ascii="Times New Roman" w:eastAsia="TimesNewRomanPS-BoldMT" w:hAnsi="Times New Roman" w:cs="Times New Roman"/>
                <w:bCs/>
                <w:sz w:val="24"/>
                <w:szCs w:val="24"/>
                <w:lang w:val="kk-KZ"/>
              </w:rPr>
              <w:t xml:space="preserve">әдебиет негізінде құрастырылған </w:t>
            </w:r>
          </w:p>
        </w:tc>
      </w:tr>
    </w:tbl>
    <w:p w14:paraId="286A73E3" w14:textId="77777777" w:rsidR="0007214B" w:rsidRPr="00F31157" w:rsidRDefault="0007214B" w:rsidP="000F7A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lastRenderedPageBreak/>
        <w:t>2016 жылдан бастап Қазақстан Республикасы АКИ мәні 0,59-дан 0,63-ке дейін өсті. Қазақстан Республикасының АКИ дамуын аймақтар бойынша көрсеткіштерін 18-кестеден көруге болады.</w:t>
      </w:r>
    </w:p>
    <w:p w14:paraId="16EC8C0E"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Гари Патриностың айтуынша, Қазақстан</w:t>
      </w:r>
      <w:r w:rsidR="0007147A" w:rsidRPr="00F31157">
        <w:rPr>
          <w:rFonts w:ascii="Times New Roman" w:eastAsiaTheme="minorHAnsi" w:hAnsi="Times New Roman" w:cs="Times New Roman"/>
          <w:sz w:val="28"/>
          <w:szCs w:val="28"/>
          <w:lang w:val="kk-KZ"/>
        </w:rPr>
        <w:t xml:space="preserve"> Республикасы</w:t>
      </w:r>
      <w:r w:rsidRPr="00F31157">
        <w:rPr>
          <w:rFonts w:ascii="Times New Roman" w:eastAsiaTheme="minorHAnsi" w:hAnsi="Times New Roman" w:cs="Times New Roman"/>
          <w:sz w:val="28"/>
          <w:szCs w:val="28"/>
          <w:lang w:val="kk-KZ"/>
        </w:rPr>
        <w:t xml:space="preserve"> тәуелсіздік алған 30 жыл ішінде адами капиталды дамытуда оң нәтижелерге қол жеткізгенімен, оның көрсеткіштері Еуропа мен Орталық Азия аймағындағы орташа мәннен әлі де артта қалып отыр, ол 0,69 құрады. Ең жоғары көрсеткішке ие </w:t>
      </w:r>
      <w:r w:rsidR="00C306C6" w:rsidRPr="00F31157">
        <w:rPr>
          <w:rFonts w:ascii="Times New Roman" w:eastAsiaTheme="minorHAnsi" w:hAnsi="Times New Roman" w:cs="Times New Roman"/>
          <w:sz w:val="28"/>
          <w:szCs w:val="28"/>
          <w:lang w:val="kk-KZ"/>
        </w:rPr>
        <w:t>мемлекеттің</w:t>
      </w:r>
      <w:r w:rsidRPr="00F31157">
        <w:rPr>
          <w:rFonts w:ascii="Times New Roman" w:eastAsiaTheme="minorHAnsi" w:hAnsi="Times New Roman" w:cs="Times New Roman"/>
          <w:sz w:val="28"/>
          <w:szCs w:val="28"/>
          <w:lang w:val="kk-KZ"/>
        </w:rPr>
        <w:t xml:space="preserve"> индексі (Сингапур) 0,88, ең төменгісі (Орталық Африка Республикасы) – 0,29 болды.</w:t>
      </w:r>
    </w:p>
    <w:p w14:paraId="0BC5BE98"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Бұл Қазақстан</w:t>
      </w:r>
      <w:r w:rsidR="0007147A" w:rsidRPr="00F31157">
        <w:rPr>
          <w:rFonts w:ascii="Times New Roman" w:eastAsiaTheme="minorHAnsi" w:hAnsi="Times New Roman" w:cs="Times New Roman"/>
          <w:sz w:val="28"/>
          <w:szCs w:val="28"/>
          <w:lang w:val="kk-KZ"/>
        </w:rPr>
        <w:t xml:space="preserve"> Республикасында</w:t>
      </w:r>
      <w:r w:rsidRPr="00F31157">
        <w:rPr>
          <w:rFonts w:ascii="Times New Roman" w:eastAsiaTheme="minorHAnsi" w:hAnsi="Times New Roman" w:cs="Times New Roman"/>
          <w:sz w:val="28"/>
          <w:szCs w:val="28"/>
          <w:lang w:val="kk-KZ"/>
        </w:rPr>
        <w:t xml:space="preserve"> пандемия басталғанға дейін дүниеге келген бала өзінің әлеуетті өнімділік деңгейінің орта есеппен 63%-ына жетуі мүмкін дегенді білдіреді. Көрсеткіш соңғы онжылдықта қол жеткізген бірқатар жетістіктерді көрсетсе де, Дүниежүзілік банк сарапшыларының пікірінше, </w:t>
      </w:r>
      <w:r w:rsidR="0007147A" w:rsidRPr="00F31157">
        <w:rPr>
          <w:rFonts w:ascii="Times New Roman" w:eastAsiaTheme="minorHAnsi" w:hAnsi="Times New Roman" w:cs="Times New Roman"/>
          <w:sz w:val="28"/>
          <w:szCs w:val="28"/>
          <w:lang w:val="kk-KZ"/>
        </w:rPr>
        <w:t xml:space="preserve">мемлекеттегі </w:t>
      </w:r>
      <w:r w:rsidRPr="00F31157">
        <w:rPr>
          <w:rFonts w:ascii="Times New Roman" w:eastAsiaTheme="minorHAnsi" w:hAnsi="Times New Roman" w:cs="Times New Roman"/>
          <w:sz w:val="28"/>
          <w:szCs w:val="28"/>
          <w:lang w:val="kk-KZ"/>
        </w:rPr>
        <w:t>білім сапасы төмендеген.</w:t>
      </w:r>
    </w:p>
    <w:p w14:paraId="3C2D87F7"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«Дарынды жастарды сақтап қалудың және дарынды жастарды тартудың тағы бір тиімді шарасы отандық университеттердің ғылыми-зерттеу әлеуетін арттыру болып табылады»,- дейді Назарбаев университетінің президенті Шигео Катсу. Шигео Катсудың пікірінше, Қазақстан</w:t>
      </w:r>
      <w:r w:rsidR="0007147A" w:rsidRPr="00F31157">
        <w:rPr>
          <w:rFonts w:ascii="Times New Roman" w:eastAsiaTheme="minorHAnsi" w:hAnsi="Times New Roman" w:cs="Times New Roman"/>
          <w:sz w:val="28"/>
          <w:szCs w:val="28"/>
          <w:lang w:val="kk-KZ"/>
        </w:rPr>
        <w:t xml:space="preserve"> Республикасында</w:t>
      </w:r>
      <w:r w:rsidRPr="00F31157">
        <w:rPr>
          <w:rFonts w:ascii="Times New Roman" w:eastAsiaTheme="minorHAnsi" w:hAnsi="Times New Roman" w:cs="Times New Roman"/>
          <w:sz w:val="28"/>
          <w:szCs w:val="28"/>
          <w:lang w:val="kk-KZ"/>
        </w:rPr>
        <w:t xml:space="preserve"> «Олардың ғылыми-зерттеу қызметін жалғастыруы және осында өз амбицияларын толық жүзеге асыра алуы үшін жағдай жасауы керек».</w:t>
      </w:r>
    </w:p>
    <w:p w14:paraId="39C5D1CB"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Қазіргі таңда </w:t>
      </w:r>
      <w:r w:rsidR="00C329DC" w:rsidRPr="00F31157">
        <w:rPr>
          <w:rFonts w:ascii="Times New Roman" w:eastAsiaTheme="minorHAnsi" w:hAnsi="Times New Roman" w:cs="Times New Roman"/>
          <w:sz w:val="28"/>
          <w:szCs w:val="28"/>
          <w:lang w:val="kk-KZ"/>
        </w:rPr>
        <w:t>қ</w:t>
      </w:r>
      <w:r w:rsidRPr="00F31157">
        <w:rPr>
          <w:rFonts w:ascii="Times New Roman" w:eastAsiaTheme="minorHAnsi" w:hAnsi="Times New Roman" w:cs="Times New Roman"/>
          <w:sz w:val="28"/>
          <w:szCs w:val="28"/>
          <w:lang w:val="kk-KZ"/>
        </w:rPr>
        <w:t>азақстандық сарапшылар да білім сапасы мен бұл саладағы жүйелі мәселелерді талқылауда. Сондықтан Қазақстан Республикасындағы әлеуметтік-экономикалық реформалардың осы келеңсіз тенденцияларды еңсеруге және бәсекеге қабілетті адами капиталдың табысты дамуы үшін жағдай жасауға бағытталу өте маңыздырақ.</w:t>
      </w:r>
    </w:p>
    <w:p w14:paraId="750E2206" w14:textId="77777777" w:rsidR="00E86812" w:rsidRPr="00F31157" w:rsidRDefault="00E86812" w:rsidP="00C329DC">
      <w:pPr>
        <w:adjustRightInd w:val="0"/>
        <w:ind w:firstLine="708"/>
        <w:jc w:val="both"/>
        <w:rPr>
          <w:rFonts w:ascii="Times New Roman" w:eastAsia="TimesNewRomanPSMT" w:hAnsi="Times New Roman" w:cs="Times New Roman"/>
          <w:sz w:val="28"/>
          <w:szCs w:val="28"/>
          <w:lang w:val="kk-KZ"/>
        </w:rPr>
      </w:pPr>
      <w:r w:rsidRPr="00F31157">
        <w:rPr>
          <w:rFonts w:ascii="Times New Roman" w:eastAsiaTheme="minorHAnsi" w:hAnsi="Times New Roman" w:cs="Times New Roman"/>
          <w:sz w:val="28"/>
          <w:szCs w:val="28"/>
          <w:lang w:val="kk-KZ"/>
        </w:rPr>
        <w:t xml:space="preserve">Адами капиталды дамытуда экономикалық, әлеуметтік, демографиялық бағыттарда негізгі көрсеттікштері білім беру, денсаулық сақтау, </w:t>
      </w:r>
      <w:r w:rsidR="00C329DC" w:rsidRPr="00F31157">
        <w:rPr>
          <w:rFonts w:ascii="Times New Roman" w:eastAsia="TimesNewRomanPSMT" w:hAnsi="Times New Roman" w:cs="Times New Roman"/>
          <w:sz w:val="28"/>
          <w:szCs w:val="28"/>
          <w:lang w:val="kk-KZ"/>
        </w:rPr>
        <w:t>х</w:t>
      </w:r>
      <w:r w:rsidRPr="00F31157">
        <w:rPr>
          <w:rFonts w:ascii="Times New Roman" w:eastAsia="TimesNewRomanPSMT" w:hAnsi="Times New Roman" w:cs="Times New Roman"/>
          <w:sz w:val="28"/>
          <w:szCs w:val="28"/>
          <w:lang w:val="kk-KZ"/>
        </w:rPr>
        <w:t>алықтың өсу қарқыны,</w:t>
      </w:r>
      <w:r w:rsidR="00C329DC" w:rsidRPr="00F31157">
        <w:rPr>
          <w:rFonts w:ascii="Times New Roman" w:eastAsia="TimesNewRomanPSMT" w:hAnsi="Times New Roman" w:cs="Times New Roman"/>
          <w:sz w:val="28"/>
          <w:szCs w:val="28"/>
          <w:lang w:val="kk-KZ"/>
        </w:rPr>
        <w:t xml:space="preserve"> </w:t>
      </w:r>
      <w:r w:rsidRPr="00F31157">
        <w:rPr>
          <w:rFonts w:ascii="Times New Roman" w:eastAsia="TimesNewRomanPSMT" w:hAnsi="Times New Roman" w:cs="Times New Roman"/>
          <w:sz w:val="28"/>
          <w:szCs w:val="28"/>
          <w:lang w:val="kk-KZ"/>
        </w:rPr>
        <w:t>өмір сүру ұзақтығы,</w:t>
      </w:r>
      <w:r w:rsidR="00C329DC" w:rsidRPr="00F31157">
        <w:rPr>
          <w:rFonts w:ascii="Times New Roman" w:eastAsia="TimesNewRomanPSMT" w:hAnsi="Times New Roman" w:cs="Times New Roman"/>
          <w:sz w:val="28"/>
          <w:szCs w:val="28"/>
          <w:lang w:val="kk-KZ"/>
        </w:rPr>
        <w:t xml:space="preserve"> х</w:t>
      </w:r>
      <w:r w:rsidRPr="00F31157">
        <w:rPr>
          <w:rFonts w:ascii="Times New Roman" w:eastAsia="TimesNewRomanPSMT" w:hAnsi="Times New Roman" w:cs="Times New Roman"/>
          <w:sz w:val="28"/>
          <w:szCs w:val="28"/>
          <w:lang w:val="kk-KZ"/>
        </w:rPr>
        <w:t>алықтың жан басына шаққандағы орташа атаулы ақшалай табыстары, табысы ең төменгі</w:t>
      </w:r>
      <w:r w:rsidR="00C329DC" w:rsidRPr="00F31157">
        <w:rPr>
          <w:rFonts w:ascii="Times New Roman" w:eastAsia="TimesNewRomanPSMT" w:hAnsi="Times New Roman" w:cs="Times New Roman"/>
          <w:sz w:val="28"/>
          <w:szCs w:val="28"/>
          <w:lang w:val="kk-KZ"/>
        </w:rPr>
        <w:t xml:space="preserve"> </w:t>
      </w:r>
      <w:r w:rsidRPr="00F31157">
        <w:rPr>
          <w:rFonts w:ascii="Times New Roman" w:eastAsia="TimesNewRomanPSMT" w:hAnsi="Times New Roman" w:cs="Times New Roman"/>
          <w:sz w:val="28"/>
          <w:szCs w:val="28"/>
          <w:lang w:val="kk-KZ"/>
        </w:rPr>
        <w:t xml:space="preserve">күнкөріс деңгейінен төмен халықтың үлесі,  экономикалық белсенді халықтың деңгейі </w:t>
      </w:r>
      <w:r w:rsidRPr="00F31157">
        <w:rPr>
          <w:rFonts w:ascii="Times New Roman" w:eastAsiaTheme="minorHAnsi" w:hAnsi="Times New Roman" w:cs="Times New Roman"/>
          <w:sz w:val="28"/>
          <w:szCs w:val="28"/>
          <w:lang w:val="kk-KZ"/>
        </w:rPr>
        <w:t xml:space="preserve">және цифрландыру салаларына бөлінетін мемлекеттік қолдау және шығыстар басты маңызға ие. Осылайша, макроэкономикалық жағдай туралы жыл сайынғы баяндамаға сәйкес, қазіргі уақытта ЕАЭО мемлекеттерінде адам капиталын дамытуға жұмсалатын мемлекеттік шығыстардың деңгейі дамыған </w:t>
      </w:r>
      <w:r w:rsidR="00C329DC" w:rsidRPr="00F31157">
        <w:rPr>
          <w:rFonts w:ascii="Times New Roman" w:eastAsiaTheme="minorHAnsi" w:hAnsi="Times New Roman" w:cs="Times New Roman"/>
          <w:sz w:val="28"/>
          <w:szCs w:val="28"/>
          <w:lang w:val="kk-KZ"/>
        </w:rPr>
        <w:t>мемлекеттер</w:t>
      </w:r>
      <w:r w:rsidRPr="00F31157">
        <w:rPr>
          <w:rFonts w:ascii="Times New Roman" w:eastAsiaTheme="minorHAnsi" w:hAnsi="Times New Roman" w:cs="Times New Roman"/>
          <w:sz w:val="28"/>
          <w:szCs w:val="28"/>
          <w:lang w:val="kk-KZ"/>
        </w:rPr>
        <w:t xml:space="preserve"> деңгейінен төмен болып қалып отыр. Дамыған </w:t>
      </w:r>
      <w:r w:rsidR="00C329DC" w:rsidRPr="00F31157">
        <w:rPr>
          <w:rFonts w:ascii="Times New Roman" w:eastAsiaTheme="minorHAnsi" w:hAnsi="Times New Roman" w:cs="Times New Roman"/>
          <w:sz w:val="28"/>
          <w:szCs w:val="28"/>
          <w:lang w:val="kk-KZ"/>
        </w:rPr>
        <w:t xml:space="preserve">мемлекеттердің </w:t>
      </w:r>
      <w:r w:rsidRPr="00F31157">
        <w:rPr>
          <w:rFonts w:ascii="Times New Roman" w:eastAsiaTheme="minorHAnsi" w:hAnsi="Times New Roman" w:cs="Times New Roman"/>
          <w:sz w:val="28"/>
          <w:szCs w:val="28"/>
          <w:lang w:val="kk-KZ"/>
        </w:rPr>
        <w:t xml:space="preserve">көпшілігінде білімге, денсаулық сақтауға және мәдениетке жұмсалатын қаржы </w:t>
      </w:r>
      <w:r w:rsidR="00C329DC" w:rsidRPr="00F31157">
        <w:rPr>
          <w:rFonts w:ascii="Times New Roman" w:eastAsiaTheme="minorHAnsi" w:hAnsi="Times New Roman" w:cs="Times New Roman"/>
          <w:sz w:val="28"/>
          <w:szCs w:val="28"/>
          <w:lang w:val="kk-KZ"/>
        </w:rPr>
        <w:t>ЖІӨ-ң</w:t>
      </w:r>
      <w:r w:rsidRPr="00F31157">
        <w:rPr>
          <w:rFonts w:ascii="Times New Roman" w:eastAsiaTheme="minorHAnsi" w:hAnsi="Times New Roman" w:cs="Times New Roman"/>
          <w:sz w:val="28"/>
          <w:szCs w:val="28"/>
          <w:lang w:val="kk-KZ"/>
        </w:rPr>
        <w:t xml:space="preserve"> 15%-ға жуығын құраса, ЕАЭО-да ол небәрі 8%-ды құрайды.</w:t>
      </w:r>
    </w:p>
    <w:p w14:paraId="3A3C32BF"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«Цифрлық Қазақстан» мемлекеттік бағдарламасында адами капиталды дамыту маңызды </w:t>
      </w:r>
      <w:r w:rsidR="002772B2" w:rsidRPr="00F31157">
        <w:rPr>
          <w:rFonts w:ascii="Times New Roman" w:eastAsiaTheme="minorHAnsi" w:hAnsi="Times New Roman" w:cs="Times New Roman"/>
          <w:sz w:val="28"/>
          <w:szCs w:val="28"/>
          <w:lang w:val="kk-KZ"/>
        </w:rPr>
        <w:t xml:space="preserve">5 </w:t>
      </w:r>
      <w:r w:rsidRPr="00F31157">
        <w:rPr>
          <w:rFonts w:ascii="Times New Roman" w:eastAsiaTheme="minorHAnsi" w:hAnsi="Times New Roman" w:cs="Times New Roman"/>
          <w:sz w:val="28"/>
          <w:szCs w:val="28"/>
          <w:lang w:val="kk-KZ"/>
        </w:rPr>
        <w:t xml:space="preserve">бағыттың бірі ретінде айқындалған. Жалпы, </w:t>
      </w:r>
      <w:r w:rsidR="002772B2" w:rsidRPr="00F31157">
        <w:rPr>
          <w:rFonts w:ascii="Times New Roman" w:eastAsiaTheme="minorHAnsi" w:hAnsi="Times New Roman" w:cs="Times New Roman"/>
          <w:sz w:val="28"/>
          <w:szCs w:val="28"/>
          <w:lang w:val="kk-KZ"/>
        </w:rPr>
        <w:t>мемлекет</w:t>
      </w:r>
      <w:r w:rsidRPr="00F31157">
        <w:rPr>
          <w:rFonts w:ascii="Times New Roman" w:eastAsiaTheme="minorHAnsi" w:hAnsi="Times New Roman" w:cs="Times New Roman"/>
          <w:sz w:val="28"/>
          <w:szCs w:val="28"/>
          <w:lang w:val="kk-KZ"/>
        </w:rPr>
        <w:t xml:space="preserve"> экономикасының дамуына адами капиталдың ықпалы зор. Бүгінгі күні </w:t>
      </w:r>
      <w:r w:rsidR="002772B2" w:rsidRPr="00F31157">
        <w:rPr>
          <w:rFonts w:ascii="Times New Roman" w:eastAsiaTheme="minorHAnsi" w:hAnsi="Times New Roman" w:cs="Times New Roman"/>
          <w:sz w:val="28"/>
          <w:szCs w:val="28"/>
          <w:lang w:val="kk-KZ"/>
        </w:rPr>
        <w:t>мемлекет</w:t>
      </w:r>
      <w:r w:rsidRPr="00F31157">
        <w:rPr>
          <w:rFonts w:ascii="Times New Roman" w:eastAsiaTheme="minorHAnsi" w:hAnsi="Times New Roman" w:cs="Times New Roman"/>
          <w:sz w:val="28"/>
          <w:szCs w:val="28"/>
          <w:lang w:val="kk-KZ"/>
        </w:rPr>
        <w:t xml:space="preserve"> тұрғындарының цифрлық сауаттылық деңгейі 82,1% құрайды.</w:t>
      </w:r>
    </w:p>
    <w:p w14:paraId="327398E3"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Қазақстан</w:t>
      </w:r>
      <w:r w:rsidR="002772B2" w:rsidRPr="00F31157">
        <w:rPr>
          <w:rFonts w:ascii="Times New Roman" w:eastAsiaTheme="minorHAnsi" w:hAnsi="Times New Roman" w:cs="Times New Roman"/>
          <w:sz w:val="28"/>
          <w:szCs w:val="28"/>
          <w:lang w:val="kk-KZ"/>
        </w:rPr>
        <w:t xml:space="preserve"> Республикасында</w:t>
      </w:r>
      <w:r w:rsidRPr="00F31157">
        <w:rPr>
          <w:rFonts w:ascii="Times New Roman" w:eastAsiaTheme="minorHAnsi" w:hAnsi="Times New Roman" w:cs="Times New Roman"/>
          <w:sz w:val="28"/>
          <w:szCs w:val="28"/>
          <w:lang w:val="kk-KZ"/>
        </w:rPr>
        <w:t xml:space="preserve"> адами капитал мәселесіне көп көңіл бөлінеді. Осылайша, NCPC үшінші отырысында басты назар </w:t>
      </w:r>
      <w:r w:rsidR="002772B2" w:rsidRPr="00F31157">
        <w:rPr>
          <w:rFonts w:ascii="Times New Roman" w:eastAsiaTheme="minorHAnsi" w:hAnsi="Times New Roman" w:cs="Times New Roman"/>
          <w:sz w:val="28"/>
          <w:szCs w:val="28"/>
          <w:lang w:val="kk-KZ"/>
        </w:rPr>
        <w:t>мемлекеттегі</w:t>
      </w:r>
      <w:r w:rsidRPr="00F31157">
        <w:rPr>
          <w:rFonts w:ascii="Times New Roman" w:eastAsiaTheme="minorHAnsi" w:hAnsi="Times New Roman" w:cs="Times New Roman"/>
          <w:sz w:val="28"/>
          <w:szCs w:val="28"/>
          <w:lang w:val="kk-KZ"/>
        </w:rPr>
        <w:t xml:space="preserve"> адами капиталды дамыту мәселелеріне арналды. Соның нәтижесінде жұмыс басталып </w:t>
      </w:r>
      <w:r w:rsidRPr="00F31157">
        <w:rPr>
          <w:rFonts w:ascii="Times New Roman" w:eastAsiaTheme="minorHAnsi" w:hAnsi="Times New Roman" w:cs="Times New Roman"/>
          <w:sz w:val="28"/>
          <w:szCs w:val="28"/>
          <w:lang w:val="kk-KZ"/>
        </w:rPr>
        <w:lastRenderedPageBreak/>
        <w:t>та кетті. Бұл кезеңде әлеуметтік реформалар халықтың өмір сүру сапасын жақсарту жөніндегі міндеттердің кең ауқымын қамтиды.</w:t>
      </w:r>
    </w:p>
    <w:p w14:paraId="17BD0B98"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Коронавирустық дағдарыс пен індеттің салдары Қазақстан</w:t>
      </w:r>
      <w:r w:rsidR="002772B2" w:rsidRPr="00F31157">
        <w:rPr>
          <w:rFonts w:ascii="Times New Roman" w:eastAsiaTheme="minorHAnsi" w:hAnsi="Times New Roman" w:cs="Times New Roman"/>
          <w:sz w:val="28"/>
          <w:szCs w:val="28"/>
          <w:lang w:val="kk-KZ"/>
        </w:rPr>
        <w:t xml:space="preserve"> Республикасын</w:t>
      </w:r>
      <w:r w:rsidRPr="00F31157">
        <w:rPr>
          <w:rFonts w:ascii="Times New Roman" w:eastAsiaTheme="minorHAnsi" w:hAnsi="Times New Roman" w:cs="Times New Roman"/>
          <w:sz w:val="28"/>
          <w:szCs w:val="28"/>
          <w:lang w:val="kk-KZ"/>
        </w:rPr>
        <w:t xml:space="preserve">дағы адами капиталдың дамуына әсер етпей қоймады. Осыған қарамастан, мемлекеттің дер кезінде қабылданатын </w:t>
      </w:r>
      <w:r w:rsidR="002772B2" w:rsidRPr="00F31157">
        <w:rPr>
          <w:rFonts w:ascii="Times New Roman" w:eastAsiaTheme="minorHAnsi" w:hAnsi="Times New Roman" w:cs="Times New Roman"/>
          <w:sz w:val="28"/>
          <w:szCs w:val="28"/>
          <w:lang w:val="kk-KZ"/>
        </w:rPr>
        <w:t>іс-</w:t>
      </w:r>
      <w:r w:rsidRPr="00F31157">
        <w:rPr>
          <w:rFonts w:ascii="Times New Roman" w:eastAsiaTheme="minorHAnsi" w:hAnsi="Times New Roman" w:cs="Times New Roman"/>
          <w:sz w:val="28"/>
          <w:szCs w:val="28"/>
          <w:lang w:val="kk-KZ"/>
        </w:rPr>
        <w:t xml:space="preserve">шаралары мен салмақты шешімдері, сондай-ақ азаматтардың өздерінің жеке және қоғамдық әл-ауқатын жақсартуға деген ұмтылысы бұл мәселеде </w:t>
      </w:r>
      <w:r w:rsidR="002772B2" w:rsidRPr="00F31157">
        <w:rPr>
          <w:rFonts w:ascii="Times New Roman" w:eastAsiaTheme="minorHAnsi" w:hAnsi="Times New Roman" w:cs="Times New Roman"/>
          <w:sz w:val="28"/>
          <w:szCs w:val="28"/>
          <w:lang w:val="kk-KZ"/>
        </w:rPr>
        <w:t>көп</w:t>
      </w:r>
      <w:r w:rsidRPr="00F31157">
        <w:rPr>
          <w:rFonts w:ascii="Times New Roman" w:eastAsiaTheme="minorHAnsi" w:hAnsi="Times New Roman" w:cs="Times New Roman"/>
          <w:sz w:val="28"/>
          <w:szCs w:val="28"/>
          <w:lang w:val="kk-KZ"/>
        </w:rPr>
        <w:t xml:space="preserve"> рөл атқарды.</w:t>
      </w:r>
    </w:p>
    <w:p w14:paraId="4A727280"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Бүгінгі таңда Қазақстан </w:t>
      </w:r>
      <w:r w:rsidR="002772B2" w:rsidRPr="00F31157">
        <w:rPr>
          <w:rFonts w:ascii="Times New Roman" w:eastAsiaTheme="minorHAnsi" w:hAnsi="Times New Roman" w:cs="Times New Roman"/>
          <w:sz w:val="28"/>
          <w:szCs w:val="28"/>
          <w:lang w:val="kk-KZ"/>
        </w:rPr>
        <w:t xml:space="preserve">Республикасы </w:t>
      </w:r>
      <w:r w:rsidRPr="00F31157">
        <w:rPr>
          <w:rFonts w:ascii="Times New Roman" w:eastAsiaTheme="minorHAnsi" w:hAnsi="Times New Roman" w:cs="Times New Roman"/>
          <w:sz w:val="28"/>
          <w:szCs w:val="28"/>
          <w:lang w:val="kk-KZ"/>
        </w:rPr>
        <w:t>үшін макро және микро деңгейде сапалы, бәсекеге қабілетті адами капиталды дамытудың кешенді сипаттағы нақты, ауқымды бағдарламасын әзірлеу маңызды. Адами капиталдың барлық негізгі құрамдас бөліктерінен басқа, қызметкерлерді оқыту мен олардың біліктілігін арттыруда бизнестің әлеуметтік жауапкершілігі, сондай-ақ мемлекет пайдасына көші-қон ағындарын реттеу мәселелеріне назар аудару қажет</w:t>
      </w:r>
      <w:r w:rsidR="008C055E">
        <w:rPr>
          <w:rFonts w:ascii="Times New Roman" w:eastAsiaTheme="minorHAnsi" w:hAnsi="Times New Roman" w:cs="Times New Roman"/>
          <w:sz w:val="28"/>
          <w:szCs w:val="28"/>
          <w:lang w:val="kk-KZ"/>
        </w:rPr>
        <w:t xml:space="preserve"> [</w:t>
      </w:r>
      <w:r w:rsidR="00E5211A" w:rsidRPr="00F31157">
        <w:rPr>
          <w:rFonts w:ascii="Times New Roman" w:eastAsiaTheme="minorHAnsi" w:hAnsi="Times New Roman" w:cs="Times New Roman"/>
          <w:sz w:val="28"/>
          <w:szCs w:val="28"/>
          <w:lang w:val="kk-KZ"/>
        </w:rPr>
        <w:t>7</w:t>
      </w:r>
      <w:r w:rsidR="008C055E">
        <w:rPr>
          <w:rFonts w:ascii="Times New Roman" w:eastAsiaTheme="minorHAnsi" w:hAnsi="Times New Roman" w:cs="Times New Roman"/>
          <w:sz w:val="28"/>
          <w:szCs w:val="28"/>
          <w:lang w:val="kk-KZ"/>
        </w:rPr>
        <w:t>9</w:t>
      </w:r>
      <w:r w:rsidRPr="00F31157">
        <w:rPr>
          <w:rFonts w:ascii="Times New Roman" w:eastAsiaTheme="minorHAnsi" w:hAnsi="Times New Roman" w:cs="Times New Roman"/>
          <w:sz w:val="28"/>
          <w:szCs w:val="28"/>
          <w:lang w:val="kk-KZ"/>
        </w:rPr>
        <w:t>].</w:t>
      </w:r>
    </w:p>
    <w:p w14:paraId="239F7FC1"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2020 жылы БҰҰДБ адам дамуының индексін құрастыруда эксперименттік тәсілді қолданды. Бұған дейін мемлекеттердің рейтингі анықталған негізгі көрсеткіштер жан басына шаққандағы жалпы ұлттық табысқа, өмір сүру ұзақтығына, білім беру мен денсаулық сақтауға қатысты болды.  </w:t>
      </w:r>
    </w:p>
    <w:p w14:paraId="38F4CE21"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БҰҰДБ адам дамуының </w:t>
      </w:r>
      <w:r w:rsidR="00A914E9" w:rsidRPr="00F31157">
        <w:rPr>
          <w:rFonts w:ascii="Times New Roman" w:eastAsiaTheme="minorHAnsi" w:hAnsi="Times New Roman" w:cs="Times New Roman"/>
          <w:sz w:val="28"/>
          <w:szCs w:val="28"/>
          <w:lang w:val="kk-KZ"/>
        </w:rPr>
        <w:t>2</w:t>
      </w:r>
      <w:r w:rsidRPr="00F31157">
        <w:rPr>
          <w:rFonts w:ascii="Times New Roman" w:eastAsiaTheme="minorHAnsi" w:hAnsi="Times New Roman" w:cs="Times New Roman"/>
          <w:sz w:val="28"/>
          <w:szCs w:val="28"/>
          <w:lang w:val="kk-KZ"/>
        </w:rPr>
        <w:t xml:space="preserve"> индексін дайындады: біріншісінде дәстүрлі көрсеткіштер пайдаланылды, ал екіншісінде зиянды парниктік газдар шығарындылары мен табиғи ресурстарды пайдалану көлемін ескеретін көрсеткіштер қосылды</w:t>
      </w:r>
      <w:r w:rsidR="008C055E">
        <w:rPr>
          <w:rFonts w:ascii="Times New Roman" w:eastAsiaTheme="minorHAnsi" w:hAnsi="Times New Roman" w:cs="Times New Roman"/>
          <w:sz w:val="28"/>
          <w:szCs w:val="28"/>
          <w:lang w:val="kk-KZ"/>
        </w:rPr>
        <w:t xml:space="preserve"> </w:t>
      </w:r>
      <w:r w:rsidR="008C055E" w:rsidRPr="008C055E">
        <w:rPr>
          <w:rFonts w:ascii="Times New Roman" w:hAnsi="Times New Roman" w:cs="Times New Roman"/>
          <w:sz w:val="28"/>
          <w:szCs w:val="28"/>
          <w:lang w:val="kk-KZ"/>
        </w:rPr>
        <w:t>[80]</w:t>
      </w:r>
      <w:r w:rsidRPr="008C055E">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p>
    <w:p w14:paraId="2294989D"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БҰҰДБ адам дамуы туралы жыл сайынғы баяндаманы соңғы 30 жыл бойы ұсынып келеді. Ал 2020 жылы ол алғаш рет адамдардың ғана емес, </w:t>
      </w:r>
      <w:r w:rsidR="00A914E9" w:rsidRPr="00F31157">
        <w:rPr>
          <w:rFonts w:ascii="Times New Roman" w:eastAsiaTheme="minorHAnsi" w:hAnsi="Times New Roman" w:cs="Times New Roman"/>
          <w:sz w:val="28"/>
          <w:szCs w:val="28"/>
          <w:lang w:val="kk-KZ"/>
        </w:rPr>
        <w:t>дүние жүзінің</w:t>
      </w:r>
      <w:r w:rsidRPr="00F31157">
        <w:rPr>
          <w:rFonts w:ascii="Times New Roman" w:eastAsiaTheme="minorHAnsi" w:hAnsi="Times New Roman" w:cs="Times New Roman"/>
          <w:sz w:val="28"/>
          <w:szCs w:val="28"/>
          <w:lang w:val="kk-KZ"/>
        </w:rPr>
        <w:t xml:space="preserve"> әл-ауқатын ескере отырып, дамудың жаһандық көрінісі қалай өзгеретінін көрсетті.  </w:t>
      </w:r>
    </w:p>
    <w:p w14:paraId="39AF8398"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Сондай-ақ, Covid-19 пандемиясының 100 миллионға жуық адамды кедейлік шегінен шығаруы мүмкін екенін ескеру қажет. 2020 жылы АДИ өзгеру нәтижесі 16-суретте көрсетілген.</w:t>
      </w:r>
    </w:p>
    <w:p w14:paraId="1D583FC7" w14:textId="77777777" w:rsidR="00E4079B" w:rsidRPr="00F31157" w:rsidRDefault="00E4079B" w:rsidP="00E86812">
      <w:pPr>
        <w:widowControl/>
        <w:autoSpaceDE/>
        <w:autoSpaceDN/>
        <w:ind w:firstLine="709"/>
        <w:jc w:val="both"/>
        <w:rPr>
          <w:rFonts w:ascii="Times New Roman" w:eastAsiaTheme="minorHAnsi" w:hAnsi="Times New Roman" w:cs="Times New Roman"/>
          <w:sz w:val="28"/>
          <w:szCs w:val="28"/>
          <w:lang w:val="kk-KZ"/>
        </w:rPr>
      </w:pPr>
    </w:p>
    <w:p w14:paraId="5D937BCD" w14:textId="77777777" w:rsidR="00E86812" w:rsidRPr="00F31157" w:rsidRDefault="00E86812" w:rsidP="00E86812">
      <w:pPr>
        <w:pStyle w:val="ae"/>
        <w:shd w:val="clear" w:color="auto" w:fill="FFFFFF"/>
        <w:spacing w:before="0" w:beforeAutospacing="0" w:after="0" w:afterAutospacing="0"/>
        <w:ind w:firstLine="851"/>
        <w:jc w:val="center"/>
        <w:rPr>
          <w:lang w:val="kk-KZ"/>
        </w:rPr>
      </w:pPr>
    </w:p>
    <w:p w14:paraId="7E013E63" w14:textId="77777777" w:rsidR="00E86812" w:rsidRPr="00F31157" w:rsidRDefault="00E86812" w:rsidP="00B26D57">
      <w:pPr>
        <w:pStyle w:val="ae"/>
        <w:shd w:val="clear" w:color="auto" w:fill="FFFFFF"/>
        <w:spacing w:before="0" w:beforeAutospacing="0" w:after="0" w:afterAutospacing="0"/>
        <w:jc w:val="center"/>
      </w:pPr>
      <w:r w:rsidRPr="00F31157">
        <w:rPr>
          <w:noProof/>
        </w:rPr>
        <mc:AlternateContent>
          <mc:Choice Requires="wps">
            <w:drawing>
              <wp:anchor distT="0" distB="0" distL="114300" distR="114300" simplePos="0" relativeHeight="251656704" behindDoc="0" locked="0" layoutInCell="1" allowOverlap="1" wp14:anchorId="17252D7B" wp14:editId="084E885A">
                <wp:simplePos x="0" y="0"/>
                <wp:positionH relativeFrom="column">
                  <wp:posOffset>1158240</wp:posOffset>
                </wp:positionH>
                <wp:positionV relativeFrom="paragraph">
                  <wp:posOffset>1938655</wp:posOffset>
                </wp:positionV>
                <wp:extent cx="4040372" cy="438150"/>
                <wp:effectExtent l="0" t="0" r="17780" b="1905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372" cy="438150"/>
                        </a:xfrm>
                        <a:prstGeom prst="rect">
                          <a:avLst/>
                        </a:prstGeom>
                        <a:solidFill>
                          <a:srgbClr val="FFFFFF"/>
                        </a:solidFill>
                        <a:ln w="9525">
                          <a:solidFill>
                            <a:srgbClr val="000000"/>
                          </a:solidFill>
                          <a:miter lim="800000"/>
                          <a:headEnd/>
                          <a:tailEnd/>
                        </a:ln>
                      </wps:spPr>
                      <wps:txbx>
                        <w:txbxContent>
                          <w:p w14:paraId="39709319" w14:textId="77777777" w:rsidR="000471D4" w:rsidRPr="00A1272D" w:rsidRDefault="000471D4" w:rsidP="00E86812">
                            <w:pPr>
                              <w:rPr>
                                <w:rFonts w:ascii="Times New Roman" w:hAnsi="Times New Roman" w:cs="Times New Roman"/>
                                <w:i/>
                                <w:iCs/>
                                <w:sz w:val="24"/>
                                <w:szCs w:val="24"/>
                                <w:lang w:val="kk-KZ"/>
                              </w:rPr>
                            </w:pPr>
                            <w:r w:rsidRPr="00A1272D">
                              <w:rPr>
                                <w:rFonts w:ascii="Times New Roman" w:hAnsi="Times New Roman" w:cs="Times New Roman"/>
                                <w:i/>
                                <w:iCs/>
                                <w:sz w:val="24"/>
                                <w:szCs w:val="24"/>
                                <w:lang w:val="kk-KZ"/>
                              </w:rPr>
                              <w:t xml:space="preserve">2020 жылы АДИ-дің </w:t>
                            </w:r>
                            <w:r w:rsidRPr="00A1272D">
                              <w:rPr>
                                <w:rFonts w:ascii="Times New Roman" w:hAnsi="Times New Roman" w:cs="Times New Roman"/>
                                <w:i/>
                                <w:iCs/>
                                <w:sz w:val="24"/>
                                <w:szCs w:val="24"/>
                                <w:lang w:val="en-US"/>
                              </w:rPr>
                              <w:t>Covid-19-</w:t>
                            </w:r>
                            <w:r w:rsidRPr="00A1272D">
                              <w:rPr>
                                <w:rFonts w:ascii="Times New Roman" w:hAnsi="Times New Roman" w:cs="Times New Roman"/>
                                <w:i/>
                                <w:iCs/>
                                <w:sz w:val="24"/>
                                <w:szCs w:val="24"/>
                                <w:lang w:val="kk-KZ"/>
                              </w:rPr>
                              <w:t>мен түзетілген болжамды өзгерісі</w:t>
                            </w:r>
                          </w:p>
                          <w:p w14:paraId="2EC7F68E" w14:textId="77777777" w:rsidR="000471D4" w:rsidRDefault="000471D4" w:rsidP="00E868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252D7B" id="_x0000_t202" coordsize="21600,21600" o:spt="202" path="m,l,21600r21600,l21600,xe">
                <v:stroke joinstyle="miter"/>
                <v:path gradientshapeok="t" o:connecttype="rect"/>
              </v:shapetype>
              <v:shape id="Надпись 2" o:spid="_x0000_s1076" type="#_x0000_t202" style="position:absolute;left:0;text-align:left;margin-left:91.2pt;margin-top:152.65pt;width:318.1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">
                <v:textbox>
                  <w:txbxContent>
                    <w:p w14:paraId="39709319" w14:textId="77777777" w:rsidR="000471D4" w:rsidRPr="00A1272D" w:rsidRDefault="000471D4" w:rsidP="00E86812">
                      <w:pPr>
                        <w:rPr>
                          <w:rFonts w:ascii="Times New Roman" w:hAnsi="Times New Roman" w:cs="Times New Roman"/>
                          <w:i/>
                          <w:iCs/>
                          <w:sz w:val="24"/>
                          <w:szCs w:val="24"/>
                          <w:lang w:val="kk-KZ"/>
                        </w:rPr>
                      </w:pPr>
                      <w:r w:rsidRPr="00A1272D">
                        <w:rPr>
                          <w:rFonts w:ascii="Times New Roman" w:hAnsi="Times New Roman" w:cs="Times New Roman"/>
                          <w:i/>
                          <w:iCs/>
                          <w:sz w:val="24"/>
                          <w:szCs w:val="24"/>
                          <w:lang w:val="kk-KZ"/>
                        </w:rPr>
                        <w:t xml:space="preserve">2020 жылы АДИ-дің </w:t>
                      </w:r>
                      <w:r w:rsidRPr="00A1272D">
                        <w:rPr>
                          <w:rFonts w:ascii="Times New Roman" w:hAnsi="Times New Roman" w:cs="Times New Roman"/>
                          <w:i/>
                          <w:iCs/>
                          <w:sz w:val="24"/>
                          <w:szCs w:val="24"/>
                          <w:lang w:val="en-US"/>
                        </w:rPr>
                        <w:t>Covid-19-</w:t>
                      </w:r>
                      <w:r w:rsidRPr="00A1272D">
                        <w:rPr>
                          <w:rFonts w:ascii="Times New Roman" w:hAnsi="Times New Roman" w:cs="Times New Roman"/>
                          <w:i/>
                          <w:iCs/>
                          <w:sz w:val="24"/>
                          <w:szCs w:val="24"/>
                          <w:lang w:val="kk-KZ"/>
                        </w:rPr>
                        <w:t>мен түзетілген болжамды өзгерісі</w:t>
                      </w:r>
                    </w:p>
                    <w:p w14:paraId="2EC7F68E" w14:textId="77777777" w:rsidR="000471D4" w:rsidRDefault="000471D4" w:rsidP="00E86812"/>
                  </w:txbxContent>
                </v:textbox>
              </v:shape>
            </w:pict>
          </mc:Fallback>
        </mc:AlternateContent>
      </w:r>
      <w:r w:rsidRPr="00F31157">
        <w:rPr>
          <w:noProof/>
        </w:rPr>
        <mc:AlternateContent>
          <mc:Choice Requires="wps">
            <w:drawing>
              <wp:anchor distT="0" distB="0" distL="114300" distR="114300" simplePos="0" relativeHeight="251655680" behindDoc="0" locked="0" layoutInCell="1" allowOverlap="1" wp14:anchorId="47D18ECE" wp14:editId="4D6051D2">
                <wp:simplePos x="0" y="0"/>
                <wp:positionH relativeFrom="column">
                  <wp:posOffset>2585764</wp:posOffset>
                </wp:positionH>
                <wp:positionV relativeFrom="paragraph">
                  <wp:posOffset>180754</wp:posOffset>
                </wp:positionV>
                <wp:extent cx="2317898" cy="265814"/>
                <wp:effectExtent l="0" t="0" r="25400" b="2032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898" cy="265814"/>
                        </a:xfrm>
                        <a:prstGeom prst="rect">
                          <a:avLst/>
                        </a:prstGeom>
                        <a:solidFill>
                          <a:srgbClr val="FFFFFF"/>
                        </a:solidFill>
                        <a:ln w="9525">
                          <a:solidFill>
                            <a:srgbClr val="000000"/>
                          </a:solidFill>
                          <a:miter lim="800000"/>
                          <a:headEnd/>
                          <a:tailEnd/>
                        </a:ln>
                      </wps:spPr>
                      <wps:txbx>
                        <w:txbxContent>
                          <w:p w14:paraId="6D8004D6" w14:textId="77777777" w:rsidR="000471D4" w:rsidRPr="005C5262" w:rsidRDefault="000471D4" w:rsidP="00E86812">
                            <w:pPr>
                              <w:rPr>
                                <w:rFonts w:ascii="Times New Roman" w:hAnsi="Times New Roman" w:cs="Times New Roman"/>
                                <w:lang w:val="kk-KZ"/>
                              </w:rPr>
                            </w:pPr>
                            <w:r w:rsidRPr="005C5262">
                              <w:rPr>
                                <w:rFonts w:ascii="Times New Roman" w:hAnsi="Times New Roman" w:cs="Times New Roman"/>
                                <w:lang w:val="kk-KZ"/>
                              </w:rPr>
                              <w:t>Әлемдік қаржы дағдарысы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8ECE" id="_x0000_s1077" type="#_x0000_t202" style="position:absolute;left:0;text-align:left;margin-left:203.6pt;margin-top:14.25pt;width:182.5pt;height:2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">
                <v:textbox>
                  <w:txbxContent>
                    <w:p w14:paraId="6D8004D6" w14:textId="77777777" w:rsidR="000471D4" w:rsidRPr="005C5262" w:rsidRDefault="000471D4" w:rsidP="00E86812">
                      <w:pPr>
                        <w:rPr>
                          <w:rFonts w:ascii="Times New Roman" w:hAnsi="Times New Roman" w:cs="Times New Roman"/>
                          <w:lang w:val="kk-KZ"/>
                        </w:rPr>
                      </w:pPr>
                      <w:r w:rsidRPr="005C5262">
                        <w:rPr>
                          <w:rFonts w:ascii="Times New Roman" w:hAnsi="Times New Roman" w:cs="Times New Roman"/>
                          <w:lang w:val="kk-KZ"/>
                        </w:rPr>
                        <w:t>Әлемдік қаржы дағдарысы</w:t>
                      </w:r>
                    </w:p>
                  </w:txbxContent>
                </v:textbox>
              </v:shape>
            </w:pict>
          </mc:Fallback>
        </mc:AlternateContent>
      </w:r>
      <w:r w:rsidRPr="00F31157">
        <w:rPr>
          <w:noProof/>
        </w:rPr>
        <w:drawing>
          <wp:inline distT="0" distB="0" distL="0" distR="0" wp14:anchorId="032FCF18" wp14:editId="5C286B1D">
            <wp:extent cx="5767070" cy="2381250"/>
            <wp:effectExtent l="0" t="0" r="508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0C350C8" w14:textId="77777777" w:rsidR="00E86812" w:rsidRPr="00F31157" w:rsidRDefault="00E86812" w:rsidP="00E86812">
      <w:pPr>
        <w:rPr>
          <w:rFonts w:ascii="Times New Roman" w:hAnsi="Times New Roman" w:cs="Times New Roman"/>
        </w:rPr>
      </w:pPr>
    </w:p>
    <w:p w14:paraId="2FFEC307" w14:textId="77777777" w:rsidR="00E86812" w:rsidRPr="00F31157" w:rsidRDefault="00E86812"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Сурет 16 – 1991-2020 жылдарға арналған адам дамуы индексіндегі өзгерістер</w:t>
      </w:r>
    </w:p>
    <w:p w14:paraId="5B8CAA20" w14:textId="77777777" w:rsidR="00E86812" w:rsidRDefault="00E86812" w:rsidP="000E6CCE">
      <w:pPr>
        <w:widowControl/>
        <w:autoSpaceDE/>
        <w:autoSpaceDN/>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Ескертпе: [</w:t>
      </w:r>
      <w:r w:rsidR="00E5211A" w:rsidRPr="00F31157">
        <w:rPr>
          <w:rFonts w:ascii="Times New Roman" w:hAnsi="Times New Roman" w:cs="Times New Roman"/>
          <w:sz w:val="28"/>
          <w:szCs w:val="28"/>
          <w:lang w:val="kk-KZ"/>
        </w:rPr>
        <w:t>8</w:t>
      </w:r>
      <w:r w:rsidR="00CA7D6D">
        <w:rPr>
          <w:rFonts w:ascii="Times New Roman" w:hAnsi="Times New Roman" w:cs="Times New Roman"/>
          <w:sz w:val="28"/>
          <w:szCs w:val="28"/>
          <w:lang w:val="kk-KZ"/>
        </w:rPr>
        <w:t>0</w:t>
      </w:r>
      <w:r w:rsidRPr="00F31157">
        <w:rPr>
          <w:rFonts w:ascii="Times New Roman" w:hAnsi="Times New Roman" w:cs="Times New Roman"/>
          <w:sz w:val="28"/>
          <w:szCs w:val="28"/>
          <w:lang w:val="kk-KZ"/>
        </w:rPr>
        <w:t>] әдебиет негізінде құрастырылған</w:t>
      </w:r>
    </w:p>
    <w:p w14:paraId="3E676B83"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lastRenderedPageBreak/>
        <w:t xml:space="preserve">БҰҰДБ есебінде ұсынылған Адам дамуы индексі (АДИ) бойынша </w:t>
      </w:r>
      <w:r w:rsidR="0027150A" w:rsidRPr="00F31157">
        <w:rPr>
          <w:rFonts w:ascii="Times New Roman" w:eastAsiaTheme="minorHAnsi" w:hAnsi="Times New Roman" w:cs="Times New Roman"/>
          <w:sz w:val="28"/>
          <w:szCs w:val="28"/>
          <w:lang w:val="kk-KZ"/>
        </w:rPr>
        <w:t xml:space="preserve">мемлекеттердің </w:t>
      </w:r>
      <w:r w:rsidRPr="00F31157">
        <w:rPr>
          <w:rFonts w:ascii="Times New Roman" w:eastAsiaTheme="minorHAnsi" w:hAnsi="Times New Roman" w:cs="Times New Roman"/>
          <w:sz w:val="28"/>
          <w:szCs w:val="28"/>
          <w:lang w:val="kk-KZ"/>
        </w:rPr>
        <w:t xml:space="preserve"> рейтингісіне сәйкес, Қазақстан </w:t>
      </w:r>
      <w:r w:rsidR="00A914E9" w:rsidRPr="00F31157">
        <w:rPr>
          <w:rFonts w:ascii="Times New Roman" w:eastAsiaTheme="minorHAnsi" w:hAnsi="Times New Roman" w:cs="Times New Roman"/>
          <w:sz w:val="28"/>
          <w:szCs w:val="28"/>
          <w:lang w:val="kk-KZ"/>
        </w:rPr>
        <w:t>Республикасы 2017</w:t>
      </w:r>
      <w:r w:rsidRPr="00F31157">
        <w:rPr>
          <w:rFonts w:ascii="Times New Roman" w:eastAsiaTheme="minorHAnsi" w:hAnsi="Times New Roman" w:cs="Times New Roman"/>
          <w:sz w:val="28"/>
          <w:szCs w:val="28"/>
          <w:lang w:val="kk-KZ"/>
        </w:rPr>
        <w:t xml:space="preserve"> жылы 189 </w:t>
      </w:r>
      <w:r w:rsidR="00C306C6" w:rsidRPr="00F31157">
        <w:rPr>
          <w:rFonts w:ascii="Times New Roman" w:eastAsiaTheme="minorHAnsi" w:hAnsi="Times New Roman" w:cs="Times New Roman"/>
          <w:sz w:val="28"/>
          <w:szCs w:val="28"/>
          <w:lang w:val="kk-KZ"/>
        </w:rPr>
        <w:t>мемлекеттің</w:t>
      </w:r>
      <w:r w:rsidRPr="00F31157">
        <w:rPr>
          <w:rFonts w:ascii="Times New Roman" w:eastAsiaTheme="minorHAnsi" w:hAnsi="Times New Roman" w:cs="Times New Roman"/>
          <w:sz w:val="28"/>
          <w:szCs w:val="28"/>
          <w:lang w:val="kk-KZ"/>
        </w:rPr>
        <w:t xml:space="preserve"> ішінде 50-ші орынға ие болып, адами даму деңгейі өте жоғары </w:t>
      </w:r>
      <w:r w:rsidR="00A914E9" w:rsidRPr="00F31157">
        <w:rPr>
          <w:rFonts w:ascii="Times New Roman" w:eastAsiaTheme="minorHAnsi" w:hAnsi="Times New Roman" w:cs="Times New Roman"/>
          <w:sz w:val="28"/>
          <w:szCs w:val="28"/>
          <w:lang w:val="kk-KZ"/>
        </w:rPr>
        <w:t>мемлекеттер</w:t>
      </w:r>
      <w:r w:rsidRPr="00F31157">
        <w:rPr>
          <w:rFonts w:ascii="Times New Roman" w:eastAsiaTheme="minorHAnsi" w:hAnsi="Times New Roman" w:cs="Times New Roman"/>
          <w:sz w:val="28"/>
          <w:szCs w:val="28"/>
          <w:lang w:val="kk-KZ"/>
        </w:rPr>
        <w:t xml:space="preserve"> тобына енді.</w:t>
      </w:r>
    </w:p>
    <w:p w14:paraId="20944AEC" w14:textId="77777777" w:rsidR="00E86812" w:rsidRPr="00F31157" w:rsidRDefault="0027150A"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1991-2020</w:t>
      </w:r>
      <w:r w:rsidR="00E86812" w:rsidRPr="00F31157">
        <w:rPr>
          <w:rFonts w:ascii="Times New Roman" w:eastAsiaTheme="minorHAnsi" w:hAnsi="Times New Roman" w:cs="Times New Roman"/>
          <w:sz w:val="28"/>
          <w:szCs w:val="28"/>
          <w:lang w:val="kk-KZ"/>
        </w:rPr>
        <w:t xml:space="preserve"> жылдар аралығында Қазақстанда АДИ индикаторы 18,5%, жан басына шаққандағы жалпы ұлттық табыс 61,8% өсті. 28 жылда Қазақстанда туғаннан күтілетін өмір сүру ұзақтығы 6,5 жылға, мектептегі орташа оқу жылдары 3,7 жылға, күтілетін оқу жылдары 2,9 жылға артты.</w:t>
      </w:r>
    </w:p>
    <w:p w14:paraId="740AFA6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Қазақстан</w:t>
      </w:r>
      <w:r w:rsidR="00A914E9" w:rsidRPr="00F31157">
        <w:rPr>
          <w:rFonts w:ascii="Times New Roman" w:eastAsiaTheme="minorHAnsi" w:hAnsi="Times New Roman" w:cs="Times New Roman"/>
          <w:sz w:val="28"/>
          <w:szCs w:val="28"/>
          <w:lang w:val="kk-KZ"/>
        </w:rPr>
        <w:t xml:space="preserve"> Республикасы</w:t>
      </w:r>
      <w:r w:rsidRPr="00F31157">
        <w:rPr>
          <w:rFonts w:ascii="Times New Roman" w:eastAsiaTheme="minorHAnsi" w:hAnsi="Times New Roman" w:cs="Times New Roman"/>
          <w:sz w:val="28"/>
          <w:szCs w:val="28"/>
          <w:lang w:val="kk-KZ"/>
        </w:rPr>
        <w:t xml:space="preserve"> АДИ-де өз позициясын сақтап қалды және әлі де адам дамуының өте жоғары деңгейі бар мемлекеттер санатына қосылып, 189 </w:t>
      </w:r>
      <w:r w:rsidR="00A914E9" w:rsidRPr="00F31157">
        <w:rPr>
          <w:rFonts w:ascii="Times New Roman" w:eastAsiaTheme="minorHAnsi" w:hAnsi="Times New Roman" w:cs="Times New Roman"/>
          <w:sz w:val="28"/>
          <w:szCs w:val="28"/>
          <w:lang w:val="kk-KZ"/>
        </w:rPr>
        <w:t>мемлекет пен</w:t>
      </w:r>
      <w:r w:rsidRPr="00F31157">
        <w:rPr>
          <w:rFonts w:ascii="Times New Roman" w:eastAsiaTheme="minorHAnsi" w:hAnsi="Times New Roman" w:cs="Times New Roman"/>
          <w:sz w:val="28"/>
          <w:szCs w:val="28"/>
          <w:lang w:val="kk-KZ"/>
        </w:rPr>
        <w:t xml:space="preserve"> аумақтың ішінде 51-орынды иеленді. Жалпы алғанда, Қазақстан</w:t>
      </w:r>
      <w:r w:rsidR="00A914E9" w:rsidRPr="00F31157">
        <w:rPr>
          <w:rFonts w:ascii="Times New Roman" w:eastAsiaTheme="minorHAnsi" w:hAnsi="Times New Roman" w:cs="Times New Roman"/>
          <w:sz w:val="28"/>
          <w:szCs w:val="28"/>
          <w:lang w:val="kk-KZ"/>
        </w:rPr>
        <w:t xml:space="preserve"> Республикасының </w:t>
      </w:r>
      <w:r w:rsidRPr="00F31157">
        <w:rPr>
          <w:rFonts w:ascii="Times New Roman" w:eastAsiaTheme="minorHAnsi" w:hAnsi="Times New Roman" w:cs="Times New Roman"/>
          <w:sz w:val="28"/>
          <w:szCs w:val="28"/>
          <w:lang w:val="kk-KZ"/>
        </w:rPr>
        <w:t xml:space="preserve">АДИ рейтингі 19,6%-ға өсумен 1990 жылдан бері айтарлықтай жақсарды. Сонымен қатар, </w:t>
      </w:r>
      <w:r w:rsidR="00A914E9" w:rsidRPr="00F31157">
        <w:rPr>
          <w:rFonts w:ascii="Times New Roman" w:eastAsiaTheme="minorHAnsi" w:hAnsi="Times New Roman" w:cs="Times New Roman"/>
          <w:sz w:val="28"/>
          <w:szCs w:val="28"/>
          <w:lang w:val="kk-KZ"/>
        </w:rPr>
        <w:t>Қазақстан Республикасы</w:t>
      </w:r>
      <w:r w:rsidRPr="00F31157">
        <w:rPr>
          <w:rFonts w:ascii="Times New Roman" w:eastAsiaTheme="minorHAnsi" w:hAnsi="Times New Roman" w:cs="Times New Roman"/>
          <w:sz w:val="28"/>
          <w:szCs w:val="28"/>
          <w:lang w:val="kk-KZ"/>
        </w:rPr>
        <w:t xml:space="preserve"> көмірқышқыл газының жоғары шығарындыл</w:t>
      </w:r>
      <w:r w:rsidR="00A914E9" w:rsidRPr="00F31157">
        <w:rPr>
          <w:rFonts w:ascii="Times New Roman" w:eastAsiaTheme="minorHAnsi" w:hAnsi="Times New Roman" w:cs="Times New Roman"/>
          <w:sz w:val="28"/>
          <w:szCs w:val="28"/>
          <w:lang w:val="kk-KZ"/>
        </w:rPr>
        <w:t>ығы</w:t>
      </w:r>
      <w:r w:rsidRPr="00F31157">
        <w:rPr>
          <w:rFonts w:ascii="Times New Roman" w:eastAsiaTheme="minorHAnsi" w:hAnsi="Times New Roman" w:cs="Times New Roman"/>
          <w:sz w:val="28"/>
          <w:szCs w:val="28"/>
          <w:lang w:val="kk-KZ"/>
        </w:rPr>
        <w:t xml:space="preserve"> және қазба отынынан алынатын энергияны тұтыну сияқты бірқатар экологиялық </w:t>
      </w:r>
      <w:r w:rsidR="00A914E9" w:rsidRPr="00F31157">
        <w:rPr>
          <w:rFonts w:ascii="Times New Roman" w:eastAsiaTheme="minorHAnsi" w:hAnsi="Times New Roman" w:cs="Times New Roman"/>
          <w:sz w:val="28"/>
          <w:szCs w:val="28"/>
          <w:lang w:val="kk-KZ"/>
        </w:rPr>
        <w:t>мәселелер</w:t>
      </w:r>
      <w:r w:rsidRPr="00F31157">
        <w:rPr>
          <w:rFonts w:ascii="Times New Roman" w:eastAsiaTheme="minorHAnsi" w:hAnsi="Times New Roman" w:cs="Times New Roman"/>
          <w:sz w:val="28"/>
          <w:szCs w:val="28"/>
          <w:lang w:val="kk-KZ"/>
        </w:rPr>
        <w:t xml:space="preserve"> бар. </w:t>
      </w:r>
    </w:p>
    <w:p w14:paraId="643523DF"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Көптеген дамыған нарықтық экономикадағы инвестицияның маңызды нысандарының бірі адами капиталға инвестиция</w:t>
      </w:r>
      <w:r w:rsidR="00A914E9" w:rsidRPr="00F31157">
        <w:rPr>
          <w:rFonts w:ascii="Times New Roman" w:eastAsiaTheme="minorHAnsi" w:hAnsi="Times New Roman" w:cs="Times New Roman"/>
          <w:sz w:val="28"/>
          <w:szCs w:val="28"/>
          <w:lang w:val="kk-KZ"/>
        </w:rPr>
        <w:t xml:space="preserve"> салу</w:t>
      </w:r>
      <w:r w:rsidRPr="00F31157">
        <w:rPr>
          <w:rFonts w:ascii="Times New Roman" w:eastAsiaTheme="minorHAnsi" w:hAnsi="Times New Roman" w:cs="Times New Roman"/>
          <w:sz w:val="28"/>
          <w:szCs w:val="28"/>
          <w:lang w:val="kk-KZ"/>
        </w:rPr>
        <w:t xml:space="preserve"> болып табылады. Адами капиталды дамыту саласындағы негізгі көрсеткіштердің айтарлықтай артуына мемлекеттің тиімді әлеуметтік саясаты ықпал етуде.</w:t>
      </w:r>
    </w:p>
    <w:p w14:paraId="65AE15EC"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Осыған байланысты, адами капиталға инвестициялар</w:t>
      </w:r>
      <w:r w:rsidR="00A914E9" w:rsidRPr="00F31157">
        <w:rPr>
          <w:rFonts w:ascii="Times New Roman" w:eastAsiaTheme="minorHAnsi" w:hAnsi="Times New Roman" w:cs="Times New Roman"/>
          <w:sz w:val="28"/>
          <w:szCs w:val="28"/>
          <w:lang w:val="kk-KZ"/>
        </w:rPr>
        <w:t xml:space="preserve"> салу</w:t>
      </w:r>
      <w:r w:rsidRPr="00F31157">
        <w:rPr>
          <w:rFonts w:ascii="Times New Roman" w:eastAsiaTheme="minorHAnsi" w:hAnsi="Times New Roman" w:cs="Times New Roman"/>
          <w:sz w:val="28"/>
          <w:szCs w:val="28"/>
          <w:lang w:val="kk-KZ"/>
        </w:rPr>
        <w:t>, бірінші кезекте, адамның сапалық параметрлерін жетілдіруді қамтамасыз ете</w:t>
      </w:r>
      <w:r w:rsidR="00160C79" w:rsidRPr="00F31157">
        <w:rPr>
          <w:rFonts w:ascii="Times New Roman" w:eastAsiaTheme="minorHAnsi" w:hAnsi="Times New Roman" w:cs="Times New Roman"/>
          <w:sz w:val="28"/>
          <w:szCs w:val="28"/>
          <w:lang w:val="kk-KZ"/>
        </w:rPr>
        <w:t>ді. Оның ішінде</w:t>
      </w:r>
      <w:r w:rsidRPr="00F31157">
        <w:rPr>
          <w:rFonts w:ascii="Times New Roman" w:eastAsiaTheme="minorHAnsi" w:hAnsi="Times New Roman" w:cs="Times New Roman"/>
          <w:sz w:val="28"/>
          <w:szCs w:val="28"/>
          <w:lang w:val="kk-KZ"/>
        </w:rPr>
        <w:t>: денсаулық сақтау жүйесін жақсарту, білім беруге және оның сапасын арттыруға арналған қаражатты ұлғайту, ғылымды дамыту, инновациялық жүйелерді құру саласындағы қаражатты салу мемлекеттік инвестициялық саясаттың өзекті бағыттары болып табылады.</w:t>
      </w:r>
    </w:p>
    <w:p w14:paraId="628BFEDC"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Зерттеу жұмысымызда білім беру көрсеткіштерінің адами капитал сапасын арттыруға әсерін талдаймыз. Ол үшін қазіргі жағдайды талдап, мәселелерін анықтаймыз.</w:t>
      </w:r>
    </w:p>
    <w:p w14:paraId="2FBD2EFD"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Адами капитал сапасының көрсеткіштерінің бірі – инвестиция </w:t>
      </w:r>
      <w:r w:rsidR="00913F42" w:rsidRPr="00F31157">
        <w:rPr>
          <w:rFonts w:ascii="Times New Roman" w:eastAsiaTheme="minorHAnsi" w:hAnsi="Times New Roman" w:cs="Times New Roman"/>
          <w:sz w:val="28"/>
          <w:szCs w:val="28"/>
          <w:lang w:val="kk-KZ"/>
        </w:rPr>
        <w:t xml:space="preserve">салу </w:t>
      </w:r>
      <w:r w:rsidRPr="00F31157">
        <w:rPr>
          <w:rFonts w:ascii="Times New Roman" w:eastAsiaTheme="minorHAnsi" w:hAnsi="Times New Roman" w:cs="Times New Roman"/>
          <w:sz w:val="28"/>
          <w:szCs w:val="28"/>
          <w:lang w:val="kk-KZ"/>
        </w:rPr>
        <w:t>және білім беруге жұмсалатын қаржы үлесінің артуы.</w:t>
      </w:r>
    </w:p>
    <w:p w14:paraId="07C07D6D" w14:textId="77777777" w:rsidR="0027150A" w:rsidRPr="00F31157" w:rsidRDefault="0027150A" w:rsidP="0027150A">
      <w:pPr>
        <w:pStyle w:val="HTML"/>
        <w:shd w:val="clear" w:color="auto" w:fill="FFFFFF" w:themeFill="background1"/>
        <w:ind w:firstLine="708"/>
        <w:jc w:val="both"/>
        <w:rPr>
          <w:rStyle w:val="y2iqfc"/>
          <w:rFonts w:ascii="Times New Roman" w:hAnsi="Times New Roman" w:cs="Times New Roman"/>
          <w:sz w:val="28"/>
          <w:szCs w:val="28"/>
          <w:lang w:val="kk-KZ"/>
        </w:rPr>
      </w:pPr>
      <w:r w:rsidRPr="00F31157">
        <w:rPr>
          <w:rStyle w:val="y2iqfc"/>
          <w:rFonts w:ascii="Times New Roman" w:hAnsi="Times New Roman" w:cs="Times New Roman"/>
          <w:sz w:val="28"/>
          <w:szCs w:val="28"/>
          <w:lang w:val="kk-KZ"/>
        </w:rPr>
        <w:t xml:space="preserve">Білімге салынған инвестициялар табысқа </w:t>
      </w:r>
      <w:r w:rsidR="00DE74F3" w:rsidRPr="00F31157">
        <w:rPr>
          <w:rStyle w:val="y2iqfc"/>
          <w:rFonts w:ascii="Times New Roman" w:hAnsi="Times New Roman" w:cs="Times New Roman"/>
          <w:sz w:val="28"/>
          <w:szCs w:val="28"/>
          <w:lang w:val="kk-KZ"/>
        </w:rPr>
        <w:t>тікелей</w:t>
      </w:r>
      <w:r w:rsidRPr="00F31157">
        <w:rPr>
          <w:rStyle w:val="y2iqfc"/>
          <w:rFonts w:ascii="Times New Roman" w:hAnsi="Times New Roman" w:cs="Times New Roman"/>
          <w:sz w:val="28"/>
          <w:szCs w:val="28"/>
          <w:lang w:val="kk-KZ"/>
        </w:rPr>
        <w:t xml:space="preserve"> әсер ететіндігі</w:t>
      </w:r>
      <w:r w:rsidR="00DE74F3" w:rsidRPr="00F31157">
        <w:rPr>
          <w:rStyle w:val="y2iqfc"/>
          <w:rFonts w:ascii="Times New Roman" w:hAnsi="Times New Roman" w:cs="Times New Roman"/>
          <w:sz w:val="28"/>
          <w:szCs w:val="28"/>
          <w:lang w:val="kk-KZ"/>
        </w:rPr>
        <w:t>н</w:t>
      </w:r>
      <w:r w:rsidRPr="00F31157">
        <w:rPr>
          <w:rStyle w:val="y2iqfc"/>
          <w:rFonts w:ascii="Times New Roman" w:hAnsi="Times New Roman" w:cs="Times New Roman"/>
          <w:sz w:val="28"/>
          <w:szCs w:val="28"/>
          <w:lang w:val="kk-KZ"/>
        </w:rPr>
        <w:t xml:space="preserve"> атапайтуға бол</w:t>
      </w:r>
      <w:r w:rsidR="00DE74F3" w:rsidRPr="00F31157">
        <w:rPr>
          <w:rStyle w:val="y2iqfc"/>
          <w:rFonts w:ascii="Times New Roman" w:hAnsi="Times New Roman" w:cs="Times New Roman"/>
          <w:sz w:val="28"/>
          <w:szCs w:val="28"/>
          <w:lang w:val="kk-KZ"/>
        </w:rPr>
        <w:t>м</w:t>
      </w:r>
      <w:r w:rsidRPr="00F31157">
        <w:rPr>
          <w:rStyle w:val="y2iqfc"/>
          <w:rFonts w:ascii="Times New Roman" w:hAnsi="Times New Roman" w:cs="Times New Roman"/>
          <w:sz w:val="28"/>
          <w:szCs w:val="28"/>
          <w:lang w:val="kk-KZ"/>
        </w:rPr>
        <w:t>а</w:t>
      </w:r>
      <w:r w:rsidR="00DE74F3" w:rsidRPr="00F31157">
        <w:rPr>
          <w:rStyle w:val="y2iqfc"/>
          <w:rFonts w:ascii="Times New Roman" w:hAnsi="Times New Roman" w:cs="Times New Roman"/>
          <w:sz w:val="28"/>
          <w:szCs w:val="28"/>
          <w:lang w:val="kk-KZ"/>
        </w:rPr>
        <w:t>й</w:t>
      </w:r>
      <w:r w:rsidRPr="00F31157">
        <w:rPr>
          <w:rStyle w:val="y2iqfc"/>
          <w:rFonts w:ascii="Times New Roman" w:hAnsi="Times New Roman" w:cs="Times New Roman"/>
          <w:sz w:val="28"/>
          <w:szCs w:val="28"/>
          <w:lang w:val="kk-KZ"/>
        </w:rPr>
        <w:t>ды. Бұл білімі</w:t>
      </w:r>
      <w:r w:rsidR="00DE74F3" w:rsidRPr="00F31157">
        <w:rPr>
          <w:rStyle w:val="y2iqfc"/>
          <w:rFonts w:ascii="Times New Roman" w:hAnsi="Times New Roman" w:cs="Times New Roman"/>
          <w:sz w:val="28"/>
          <w:szCs w:val="28"/>
          <w:lang w:val="kk-KZ"/>
        </w:rPr>
        <w:t xml:space="preserve"> бар</w:t>
      </w:r>
      <w:r w:rsidRPr="00F31157">
        <w:rPr>
          <w:rStyle w:val="y2iqfc"/>
          <w:rFonts w:ascii="Times New Roman" w:hAnsi="Times New Roman" w:cs="Times New Roman"/>
          <w:sz w:val="28"/>
          <w:szCs w:val="28"/>
          <w:lang w:val="kk-KZ"/>
        </w:rPr>
        <w:t xml:space="preserve"> адамдар білім</w:t>
      </w:r>
      <w:r w:rsidR="00DE74F3" w:rsidRPr="00F31157">
        <w:rPr>
          <w:rStyle w:val="y2iqfc"/>
          <w:rFonts w:ascii="Times New Roman" w:hAnsi="Times New Roman" w:cs="Times New Roman"/>
          <w:sz w:val="28"/>
          <w:szCs w:val="28"/>
          <w:lang w:val="kk-KZ"/>
        </w:rPr>
        <w:t>і жоқ</w:t>
      </w:r>
      <w:r w:rsidRPr="00F31157">
        <w:rPr>
          <w:rStyle w:val="y2iqfc"/>
          <w:rFonts w:ascii="Times New Roman" w:hAnsi="Times New Roman" w:cs="Times New Roman"/>
          <w:sz w:val="28"/>
          <w:szCs w:val="28"/>
          <w:lang w:val="kk-KZ"/>
        </w:rPr>
        <w:t xml:space="preserve"> адамдарға қарағанда еңбек нарығында бәсекеге қабілетті екенін білдіреді </w:t>
      </w:r>
      <w:r w:rsidR="00E5211A" w:rsidRPr="00F31157">
        <w:rPr>
          <w:rStyle w:val="y2iqfc"/>
          <w:rFonts w:ascii="Times New Roman" w:hAnsi="Times New Roman" w:cs="Times New Roman"/>
          <w:sz w:val="28"/>
          <w:szCs w:val="28"/>
          <w:lang w:val="kk-KZ"/>
        </w:rPr>
        <w:t>[8</w:t>
      </w:r>
      <w:r w:rsidR="00CA7D6D">
        <w:rPr>
          <w:rStyle w:val="y2iqfc"/>
          <w:rFonts w:ascii="Times New Roman" w:hAnsi="Times New Roman" w:cs="Times New Roman"/>
          <w:sz w:val="28"/>
          <w:szCs w:val="28"/>
          <w:lang w:val="kk-KZ"/>
        </w:rPr>
        <w:t>1</w:t>
      </w:r>
      <w:r w:rsidRPr="00F31157">
        <w:rPr>
          <w:rStyle w:val="y2iqfc"/>
          <w:rFonts w:ascii="Times New Roman" w:hAnsi="Times New Roman" w:cs="Times New Roman"/>
          <w:sz w:val="28"/>
          <w:szCs w:val="28"/>
          <w:lang w:val="kk-KZ"/>
        </w:rPr>
        <w:t>]</w:t>
      </w:r>
      <w:r w:rsidR="00CA7D6D">
        <w:rPr>
          <w:rStyle w:val="y2iqfc"/>
          <w:rFonts w:ascii="Times New Roman" w:hAnsi="Times New Roman" w:cs="Times New Roman"/>
          <w:sz w:val="28"/>
          <w:szCs w:val="28"/>
          <w:lang w:val="kk-KZ"/>
        </w:rPr>
        <w:t>.</w:t>
      </w:r>
      <w:r w:rsidRPr="00F31157">
        <w:rPr>
          <w:rStyle w:val="y2iqfc"/>
          <w:rFonts w:ascii="Times New Roman" w:hAnsi="Times New Roman" w:cs="Times New Roman"/>
          <w:sz w:val="28"/>
          <w:szCs w:val="28"/>
          <w:lang w:val="kk-KZ"/>
        </w:rPr>
        <w:t xml:space="preserve"> </w:t>
      </w:r>
    </w:p>
    <w:p w14:paraId="7E986615"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2018 жылы Қазақстан Республикасында білім беруге жұмсалған шығыстардың жалпы мемлекеттік шығыстардың үлесі халықаралық деңгейге жетті. Бұл көрсеткіш 4-ші ТЖМ мақсатты көрсеткіштеріне қол жеткізу шеңберінде ЮНЕСКО ұсынған білім беруді қаржыландырудың </w:t>
      </w:r>
      <w:r w:rsidR="00F13EBE" w:rsidRPr="00F31157">
        <w:rPr>
          <w:rFonts w:ascii="Times New Roman" w:eastAsiaTheme="minorHAnsi" w:hAnsi="Times New Roman" w:cs="Times New Roman"/>
          <w:sz w:val="28"/>
          <w:szCs w:val="28"/>
          <w:lang w:val="kk-KZ"/>
        </w:rPr>
        <w:t>2</w:t>
      </w:r>
      <w:r w:rsidRPr="00F31157">
        <w:rPr>
          <w:rFonts w:ascii="Times New Roman" w:eastAsiaTheme="minorHAnsi" w:hAnsi="Times New Roman" w:cs="Times New Roman"/>
          <w:sz w:val="28"/>
          <w:szCs w:val="28"/>
          <w:lang w:val="kk-KZ"/>
        </w:rPr>
        <w:t xml:space="preserve"> халықаралық көрсеткішінің бірі болып табылады. Ұсынылатын деңгей барлық мемлекеттік шығыстардың кемінде 15-20% құрайды. Мәселен, 2020 жылы Қазақстан</w:t>
      </w:r>
      <w:r w:rsidR="00F13EBE" w:rsidRPr="00F31157">
        <w:rPr>
          <w:rFonts w:ascii="Times New Roman" w:eastAsiaTheme="minorHAnsi" w:hAnsi="Times New Roman" w:cs="Times New Roman"/>
          <w:sz w:val="28"/>
          <w:szCs w:val="28"/>
          <w:lang w:val="kk-KZ"/>
        </w:rPr>
        <w:t xml:space="preserve"> Республикасының</w:t>
      </w:r>
      <w:r w:rsidRPr="00F31157">
        <w:rPr>
          <w:rFonts w:ascii="Times New Roman" w:eastAsiaTheme="minorHAnsi" w:hAnsi="Times New Roman" w:cs="Times New Roman"/>
          <w:sz w:val="28"/>
          <w:szCs w:val="28"/>
          <w:lang w:val="kk-KZ"/>
        </w:rPr>
        <w:t xml:space="preserve"> білім беруге жұмсаған шығыстарының жалпы мемлекеттік шығындардағы үлесі 18,8%-ды құрады. </w:t>
      </w:r>
      <w:r w:rsidR="00F13EBE" w:rsidRPr="00F31157">
        <w:rPr>
          <w:rFonts w:ascii="Times New Roman" w:eastAsiaTheme="minorHAnsi" w:hAnsi="Times New Roman" w:cs="Times New Roman"/>
          <w:sz w:val="28"/>
          <w:szCs w:val="28"/>
          <w:lang w:val="kk-KZ"/>
        </w:rPr>
        <w:t>Соңғы 5</w:t>
      </w:r>
      <w:r w:rsidRPr="00F31157">
        <w:rPr>
          <w:rFonts w:ascii="Times New Roman" w:eastAsiaTheme="minorHAnsi" w:hAnsi="Times New Roman" w:cs="Times New Roman"/>
          <w:sz w:val="28"/>
          <w:szCs w:val="28"/>
          <w:lang w:val="kk-KZ"/>
        </w:rPr>
        <w:t xml:space="preserve"> жыл ішінде білім беруге жұмсалған шығыстардың үлесі 2019 жылы ғана 17,2% төмендеді (17-сурет).</w:t>
      </w:r>
    </w:p>
    <w:p w14:paraId="37912944" w14:textId="4F804730"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 Номиналды мәнде қазақстандық білім беруге бөлінетін мемлекеттік шығыстардың көлемі де өсуде және 2020 жылы </w:t>
      </w:r>
      <w:r w:rsidR="009624DD">
        <w:rPr>
          <w:rFonts w:ascii="Times New Roman" w:eastAsiaTheme="minorHAnsi" w:hAnsi="Times New Roman" w:cs="Times New Roman"/>
          <w:sz w:val="28"/>
          <w:szCs w:val="28"/>
          <w:lang w:val="kk-KZ"/>
        </w:rPr>
        <w:t xml:space="preserve">  31141,2</w:t>
      </w:r>
      <w:bookmarkStart w:id="34" w:name="_GoBack"/>
      <w:bookmarkEnd w:id="34"/>
      <w:r w:rsidR="009624DD">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 xml:space="preserve"> млн теңгені құрады. </w:t>
      </w:r>
      <w:r w:rsidRPr="00F31157">
        <w:rPr>
          <w:rFonts w:ascii="Times New Roman" w:eastAsiaTheme="minorHAnsi" w:hAnsi="Times New Roman" w:cs="Times New Roman"/>
          <w:sz w:val="28"/>
          <w:szCs w:val="28"/>
          <w:lang w:val="kk-KZ"/>
        </w:rPr>
        <w:lastRenderedPageBreak/>
        <w:t xml:space="preserve">Білім беру </w:t>
      </w:r>
      <w:r w:rsidR="00B67907" w:rsidRPr="00F31157">
        <w:rPr>
          <w:rFonts w:ascii="Times New Roman" w:eastAsiaTheme="minorHAnsi" w:hAnsi="Times New Roman" w:cs="Times New Roman"/>
          <w:sz w:val="28"/>
          <w:szCs w:val="28"/>
          <w:lang w:val="kk-KZ"/>
        </w:rPr>
        <w:t>саласына</w:t>
      </w:r>
      <w:r w:rsidRPr="00F31157">
        <w:rPr>
          <w:rFonts w:ascii="Times New Roman" w:eastAsiaTheme="minorHAnsi" w:hAnsi="Times New Roman" w:cs="Times New Roman"/>
          <w:sz w:val="28"/>
          <w:szCs w:val="28"/>
          <w:lang w:val="kk-KZ"/>
        </w:rPr>
        <w:t xml:space="preserve"> ең көп мемлекеттік қаржыландыру</w:t>
      </w:r>
      <w:r w:rsidR="00B67907" w:rsidRPr="00F31157">
        <w:rPr>
          <w:rFonts w:ascii="Times New Roman" w:eastAsiaTheme="minorHAnsi" w:hAnsi="Times New Roman" w:cs="Times New Roman"/>
          <w:sz w:val="28"/>
          <w:szCs w:val="28"/>
          <w:lang w:val="kk-KZ"/>
        </w:rPr>
        <w:t>ды</w:t>
      </w:r>
      <w:r w:rsidRPr="00F31157">
        <w:rPr>
          <w:rFonts w:ascii="Times New Roman" w:eastAsiaTheme="minorHAnsi" w:hAnsi="Times New Roman" w:cs="Times New Roman"/>
          <w:sz w:val="28"/>
          <w:szCs w:val="28"/>
          <w:lang w:val="kk-KZ"/>
        </w:rPr>
        <w:t xml:space="preserve"> алатын екінші сала және ұлттық саясатта осы салаға жоғары басымдық берілгенін көрсетеді.</w:t>
      </w:r>
    </w:p>
    <w:p w14:paraId="56E8F66F"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4242ED45" w14:textId="77777777" w:rsidR="00E86812" w:rsidRPr="00F31157" w:rsidRDefault="00E86812"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hAnsi="Times New Roman" w:cs="Times New Roman"/>
          <w:noProof/>
          <w:lang w:eastAsia="ru-RU"/>
        </w:rPr>
        <w:drawing>
          <wp:inline distT="0" distB="0" distL="0" distR="0" wp14:anchorId="15A21580" wp14:editId="061F9171">
            <wp:extent cx="4854484" cy="2460172"/>
            <wp:effectExtent l="0" t="0" r="3810" b="16510"/>
            <wp:docPr id="26" name="Диаграмма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D04F18-85DF-CC03-56A9-30E33EA61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C954DF4" w14:textId="77777777" w:rsidR="00E4079B" w:rsidRPr="00F31157" w:rsidRDefault="00E4079B" w:rsidP="00E4079B">
      <w:pPr>
        <w:widowControl/>
        <w:autoSpaceDE/>
        <w:autoSpaceDN/>
        <w:jc w:val="center"/>
        <w:rPr>
          <w:rFonts w:ascii="Times New Roman" w:eastAsiaTheme="minorHAnsi" w:hAnsi="Times New Roman" w:cs="Times New Roman"/>
          <w:sz w:val="28"/>
          <w:szCs w:val="28"/>
          <w:lang w:val="kk-KZ"/>
        </w:rPr>
      </w:pPr>
    </w:p>
    <w:p w14:paraId="26DC53F9" w14:textId="77777777" w:rsidR="00E86812" w:rsidRPr="00F31157" w:rsidRDefault="00E86812"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Сурет 17 – 2017-2021 жылдарға арналған Қазақстан Республикасының білім беруге мемлекеттік шығы</w:t>
      </w:r>
      <w:r w:rsidR="005A570F" w:rsidRPr="00F31157">
        <w:rPr>
          <w:rFonts w:ascii="Times New Roman" w:eastAsiaTheme="minorHAnsi" w:hAnsi="Times New Roman" w:cs="Times New Roman"/>
          <w:sz w:val="28"/>
          <w:szCs w:val="28"/>
          <w:lang w:val="kk-KZ"/>
        </w:rPr>
        <w:t>ндарының</w:t>
      </w:r>
      <w:r w:rsidRPr="00F31157">
        <w:rPr>
          <w:rFonts w:ascii="Times New Roman" w:eastAsiaTheme="minorHAnsi" w:hAnsi="Times New Roman" w:cs="Times New Roman"/>
          <w:sz w:val="28"/>
          <w:szCs w:val="28"/>
          <w:lang w:val="kk-KZ"/>
        </w:rPr>
        <w:t xml:space="preserve"> динамикасы</w:t>
      </w:r>
    </w:p>
    <w:p w14:paraId="6D8E3220" w14:textId="77777777" w:rsidR="00E86812" w:rsidRPr="00F31157" w:rsidRDefault="00E5211A"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hAnsi="Times New Roman" w:cs="Times New Roman"/>
          <w:sz w:val="28"/>
          <w:szCs w:val="28"/>
          <w:lang w:val="kk-KZ"/>
        </w:rPr>
        <w:t>Ескертпе: [7</w:t>
      </w:r>
      <w:r w:rsidR="00CA7D6D">
        <w:rPr>
          <w:rFonts w:ascii="Times New Roman" w:hAnsi="Times New Roman" w:cs="Times New Roman"/>
          <w:sz w:val="28"/>
          <w:szCs w:val="28"/>
          <w:lang w:val="kk-KZ"/>
        </w:rPr>
        <w:t>0</w:t>
      </w:r>
      <w:r w:rsidR="00E86812" w:rsidRPr="00F31157">
        <w:rPr>
          <w:rFonts w:ascii="Times New Roman" w:hAnsi="Times New Roman" w:cs="Times New Roman"/>
          <w:sz w:val="28"/>
          <w:szCs w:val="28"/>
          <w:lang w:val="kk-KZ"/>
        </w:rPr>
        <w:t>] әдебиет негізінде құрастырылған</w:t>
      </w:r>
    </w:p>
    <w:p w14:paraId="0325D81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5DDF6B2E" w14:textId="77777777" w:rsidR="00E86812" w:rsidRDefault="00E86812" w:rsidP="00E4079B">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ЖІӨ-ге білім беру шығындары ұсынылған 4-6% деңгейінен төмен. Көрсеткіш SDG 4-ке қол жеткізу үшін ұсынылған екінші халықаралық эталон болып табылады. 2018 жылы Қазақстан</w:t>
      </w:r>
      <w:r w:rsidR="006668FC" w:rsidRPr="00F31157">
        <w:rPr>
          <w:rFonts w:ascii="Times New Roman" w:eastAsiaTheme="minorHAnsi" w:hAnsi="Times New Roman" w:cs="Times New Roman"/>
          <w:sz w:val="28"/>
          <w:szCs w:val="28"/>
          <w:lang w:val="kk-KZ"/>
        </w:rPr>
        <w:t xml:space="preserve"> Республикасында</w:t>
      </w:r>
      <w:r w:rsidRPr="00F31157">
        <w:rPr>
          <w:rFonts w:ascii="Times New Roman" w:eastAsiaTheme="minorHAnsi" w:hAnsi="Times New Roman" w:cs="Times New Roman"/>
          <w:sz w:val="28"/>
          <w:szCs w:val="28"/>
          <w:lang w:val="kk-KZ"/>
        </w:rPr>
        <w:t xml:space="preserve"> білім беруге жұмсалған шығыстардың жалпы ішкі өнімдегі үлесі 59 613 707 мың теңгені құраған ЖІӨ 3,3%-ды құрады. Бұл 2017 жылмен салыстырғанда 0,2%-ға төмен. 2012 жылдан бері көрсеткіштің динамикасы 3,5%-дан аспай, шамамен сол деңгейде қалды. Халықаралық </w:t>
      </w:r>
      <w:r w:rsidR="006668FC" w:rsidRPr="00F31157">
        <w:rPr>
          <w:rFonts w:ascii="Times New Roman" w:eastAsiaTheme="minorHAnsi" w:hAnsi="Times New Roman" w:cs="Times New Roman"/>
          <w:sz w:val="28"/>
          <w:szCs w:val="28"/>
          <w:lang w:val="kk-KZ"/>
        </w:rPr>
        <w:t xml:space="preserve">деңгейде </w:t>
      </w:r>
      <w:r w:rsidRPr="00F31157">
        <w:rPr>
          <w:rFonts w:ascii="Times New Roman" w:eastAsiaTheme="minorHAnsi" w:hAnsi="Times New Roman" w:cs="Times New Roman"/>
          <w:sz w:val="28"/>
          <w:szCs w:val="28"/>
          <w:lang w:val="kk-KZ"/>
        </w:rPr>
        <w:t>салыстырмалы түрде алғанда, Қазақстан</w:t>
      </w:r>
      <w:r w:rsidR="006668FC" w:rsidRPr="00F31157">
        <w:rPr>
          <w:rFonts w:ascii="Times New Roman" w:eastAsiaTheme="minorHAnsi" w:hAnsi="Times New Roman" w:cs="Times New Roman"/>
          <w:sz w:val="28"/>
          <w:szCs w:val="28"/>
          <w:lang w:val="kk-KZ"/>
        </w:rPr>
        <w:t xml:space="preserve"> Республикасының</w:t>
      </w:r>
      <w:r w:rsidRPr="00F31157">
        <w:rPr>
          <w:rFonts w:ascii="Times New Roman" w:eastAsiaTheme="minorHAnsi" w:hAnsi="Times New Roman" w:cs="Times New Roman"/>
          <w:sz w:val="28"/>
          <w:szCs w:val="28"/>
          <w:lang w:val="kk-KZ"/>
        </w:rPr>
        <w:t xml:space="preserve"> шығыстар</w:t>
      </w:r>
      <w:r w:rsidR="006668FC" w:rsidRPr="00F31157">
        <w:rPr>
          <w:rFonts w:ascii="Times New Roman" w:eastAsiaTheme="minorHAnsi" w:hAnsi="Times New Roman" w:cs="Times New Roman"/>
          <w:sz w:val="28"/>
          <w:szCs w:val="28"/>
          <w:lang w:val="kk-KZ"/>
        </w:rPr>
        <w:t>ының</w:t>
      </w:r>
      <w:r w:rsidRPr="00F31157">
        <w:rPr>
          <w:rFonts w:ascii="Times New Roman" w:eastAsiaTheme="minorHAnsi" w:hAnsi="Times New Roman" w:cs="Times New Roman"/>
          <w:sz w:val="28"/>
          <w:szCs w:val="28"/>
          <w:lang w:val="kk-KZ"/>
        </w:rPr>
        <w:t xml:space="preserve"> үлесі ЭЫДҰ орташа көрсеткішінен (5%) және көпшілігінен төмен (18-сурет).</w:t>
      </w:r>
    </w:p>
    <w:p w14:paraId="5F1F9D7A" w14:textId="77777777" w:rsidR="008E0272" w:rsidRPr="00F31157" w:rsidRDefault="008E0272" w:rsidP="008E027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Білім және ғылым министрлігінің мәліметінше, 2019-2020 жылдары оқу жылында мемлекеттік бюджеттен мемлекетіміздің жоғары оқу орындарында 62 916 орын, оның ішінде бакалавриат бойынша 51 587, магистратурада 9765 және докторантурада (PhD) 1 564 орын қаржыландырылды.</w:t>
      </w:r>
    </w:p>
    <w:p w14:paraId="5AE93307" w14:textId="77777777" w:rsidR="008E0272" w:rsidRDefault="00A1272D" w:rsidP="00E4079B">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Өткен оқу жылдарындағыдай мемлекет Назарбаев Университетіне әр бакалаврды дайындауға ең көп қаражат бөлді – орта есеппен 6,66 миллион теңге. Мәскеу мемлекеттік университетінің қазақстандық филиалында және Мәскеу авиация институтының Восход филиалында бұл сомма сәйкесінше 1,7 млн және 874,9 мың теңгені құрады.</w:t>
      </w:r>
    </w:p>
    <w:p w14:paraId="3F5767FD" w14:textId="77777777" w:rsidR="008E0272" w:rsidRDefault="00A1272D" w:rsidP="00E4079B">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Ұлттық жоғары оқу орындарында, Қазақстан-Британ техникалық университетінде (ҚБТУ) және Халықаралық ақпараттық технологиялар университетінде (ХТИ) бір бакалаврды дайындауды қаржыландырудың орташа көлемі бұрынғы деңгейде – 636 мың теңгені құрады.</w:t>
      </w:r>
    </w:p>
    <w:p w14:paraId="173D2396" w14:textId="77777777" w:rsidR="008E0272" w:rsidRDefault="008E0272" w:rsidP="00E4079B">
      <w:pPr>
        <w:widowControl/>
        <w:autoSpaceDE/>
        <w:autoSpaceDN/>
        <w:ind w:firstLine="709"/>
        <w:jc w:val="both"/>
        <w:rPr>
          <w:rFonts w:ascii="Times New Roman" w:eastAsiaTheme="minorHAnsi" w:hAnsi="Times New Roman" w:cs="Times New Roman"/>
          <w:sz w:val="28"/>
          <w:szCs w:val="28"/>
          <w:lang w:val="kk-KZ"/>
        </w:rPr>
      </w:pPr>
    </w:p>
    <w:p w14:paraId="1F8B00B2" w14:textId="77777777" w:rsidR="008E0272" w:rsidRPr="00F31157" w:rsidRDefault="008E0272" w:rsidP="00E4079B">
      <w:pPr>
        <w:widowControl/>
        <w:autoSpaceDE/>
        <w:autoSpaceDN/>
        <w:ind w:firstLine="709"/>
        <w:jc w:val="both"/>
        <w:rPr>
          <w:rFonts w:ascii="Times New Roman" w:eastAsiaTheme="minorHAnsi" w:hAnsi="Times New Roman" w:cs="Times New Roman"/>
          <w:sz w:val="28"/>
          <w:szCs w:val="28"/>
          <w:lang w:val="kk-KZ"/>
        </w:rPr>
      </w:pPr>
    </w:p>
    <w:p w14:paraId="32A65FEB" w14:textId="77777777" w:rsidR="00E86812" w:rsidRPr="00F31157" w:rsidRDefault="00E86812" w:rsidP="00E86812">
      <w:pPr>
        <w:rPr>
          <w:rFonts w:ascii="Times New Roman" w:hAnsi="Times New Roman" w:cs="Times New Roman"/>
        </w:rPr>
      </w:pPr>
      <w:r w:rsidRPr="00F31157">
        <w:rPr>
          <w:rFonts w:ascii="Times New Roman" w:hAnsi="Times New Roman" w:cs="Times New Roman"/>
          <w:noProof/>
          <w:lang w:eastAsia="ru-RU"/>
        </w:rPr>
        <w:lastRenderedPageBreak/>
        <w:drawing>
          <wp:inline distT="0" distB="0" distL="0" distR="0" wp14:anchorId="041B4989" wp14:editId="25E0CA10">
            <wp:extent cx="5948045" cy="3838575"/>
            <wp:effectExtent l="0" t="0" r="1460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3BA7724" w14:textId="77777777" w:rsidR="00E4079B" w:rsidRPr="00F31157" w:rsidRDefault="00E4079B" w:rsidP="00E4079B">
      <w:pPr>
        <w:widowControl/>
        <w:autoSpaceDE/>
        <w:autoSpaceDN/>
        <w:jc w:val="both"/>
        <w:rPr>
          <w:rFonts w:ascii="Times New Roman" w:eastAsiaTheme="minorHAnsi" w:hAnsi="Times New Roman" w:cs="Times New Roman"/>
          <w:sz w:val="28"/>
          <w:szCs w:val="28"/>
          <w:lang w:val="kk-KZ"/>
        </w:rPr>
      </w:pPr>
    </w:p>
    <w:p w14:paraId="13795F78" w14:textId="77777777" w:rsidR="00E86812" w:rsidRPr="00F31157" w:rsidRDefault="00E86812"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Сурет 18 </w:t>
      </w:r>
      <w:r w:rsidR="006668FC"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Қазақстан</w:t>
      </w:r>
      <w:r w:rsidR="006668FC" w:rsidRPr="00F31157">
        <w:rPr>
          <w:rFonts w:ascii="Times New Roman" w:eastAsiaTheme="minorHAnsi" w:hAnsi="Times New Roman" w:cs="Times New Roman"/>
          <w:sz w:val="28"/>
          <w:szCs w:val="28"/>
          <w:lang w:val="kk-KZ"/>
        </w:rPr>
        <w:t xml:space="preserve"> Республикасы</w:t>
      </w:r>
      <w:r w:rsidRPr="00F31157">
        <w:rPr>
          <w:rFonts w:ascii="Times New Roman" w:eastAsiaTheme="minorHAnsi" w:hAnsi="Times New Roman" w:cs="Times New Roman"/>
          <w:sz w:val="28"/>
          <w:szCs w:val="28"/>
          <w:lang w:val="kk-KZ"/>
        </w:rPr>
        <w:t xml:space="preserve"> және ЭЫДҰ-ның </w:t>
      </w:r>
      <w:r w:rsidR="001D43FF" w:rsidRPr="00F31157">
        <w:rPr>
          <w:rFonts w:ascii="Times New Roman" w:eastAsiaTheme="minorHAnsi" w:hAnsi="Times New Roman" w:cs="Times New Roman"/>
          <w:sz w:val="28"/>
          <w:szCs w:val="28"/>
          <w:lang w:val="kk-KZ"/>
        </w:rPr>
        <w:t>мемлекеттеріндегі</w:t>
      </w:r>
      <w:r w:rsidRPr="00F31157">
        <w:rPr>
          <w:rFonts w:ascii="Times New Roman" w:eastAsiaTheme="minorHAnsi" w:hAnsi="Times New Roman" w:cs="Times New Roman"/>
          <w:sz w:val="28"/>
          <w:szCs w:val="28"/>
          <w:lang w:val="kk-KZ"/>
        </w:rPr>
        <w:t xml:space="preserve"> ЖІӨ</w:t>
      </w:r>
      <w:r w:rsidR="006668FC" w:rsidRPr="00F31157">
        <w:rPr>
          <w:rFonts w:ascii="Times New Roman" w:eastAsiaTheme="minorHAnsi" w:hAnsi="Times New Roman" w:cs="Times New Roman"/>
          <w:sz w:val="28"/>
          <w:szCs w:val="28"/>
          <w:lang w:val="kk-KZ"/>
        </w:rPr>
        <w:t>-ң</w:t>
      </w:r>
      <w:r w:rsidRPr="00F31157">
        <w:rPr>
          <w:rFonts w:ascii="Times New Roman" w:eastAsiaTheme="minorHAnsi" w:hAnsi="Times New Roman" w:cs="Times New Roman"/>
          <w:sz w:val="28"/>
          <w:szCs w:val="28"/>
          <w:lang w:val="kk-KZ"/>
        </w:rPr>
        <w:t xml:space="preserve"> білім беруге жұмсалған шығындар, %</w:t>
      </w:r>
    </w:p>
    <w:p w14:paraId="32504BB2" w14:textId="77777777" w:rsidR="001D43FF" w:rsidRPr="00F31157" w:rsidRDefault="001D43FF"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hAnsi="Times New Roman" w:cs="Times New Roman"/>
          <w:sz w:val="28"/>
          <w:szCs w:val="28"/>
          <w:lang w:val="kk-KZ"/>
        </w:rPr>
        <w:t>Ескертпе: автормен құрастырылған</w:t>
      </w:r>
    </w:p>
    <w:p w14:paraId="4D74C1FB" w14:textId="77777777" w:rsidR="008E0272" w:rsidRDefault="008E0272" w:rsidP="00E86812">
      <w:pPr>
        <w:widowControl/>
        <w:autoSpaceDE/>
        <w:autoSpaceDN/>
        <w:ind w:firstLine="709"/>
        <w:jc w:val="both"/>
        <w:rPr>
          <w:rFonts w:ascii="Times New Roman" w:eastAsiaTheme="minorHAnsi" w:hAnsi="Times New Roman" w:cs="Times New Roman"/>
          <w:sz w:val="28"/>
          <w:szCs w:val="28"/>
          <w:lang w:val="kk-KZ"/>
        </w:rPr>
      </w:pPr>
    </w:p>
    <w:p w14:paraId="13429D9E"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Бұл тізімге өткен жылы Астана IT университеті де енді. Қалған ЖОО-да қаржыландыру көлемі орта есеппен 482,5 мың теңге.</w:t>
      </w:r>
    </w:p>
    <w:p w14:paraId="7DA56B4B" w14:textId="77777777" w:rsidR="00E86812" w:rsidRPr="00D66F71"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Ең аз ақша – 342,9 мың теңге – «Әлеуметтік ғылымдар, журналистика және ақпарат», «Бизнес, менеджмент және құқық», «Жаратылыстану, математика және статистика» және «Қызмет көрсету» сияқты салалар бойынша әрбір маманды оқытуға бөлінді</w:t>
      </w:r>
      <w:r w:rsidR="0007214B">
        <w:rPr>
          <w:rFonts w:ascii="Times New Roman" w:eastAsiaTheme="minorHAnsi" w:hAnsi="Times New Roman" w:cs="Times New Roman"/>
          <w:sz w:val="28"/>
          <w:szCs w:val="28"/>
          <w:lang w:val="kk-KZ"/>
        </w:rPr>
        <w:t xml:space="preserve"> </w:t>
      </w:r>
      <w:r w:rsidR="0007214B" w:rsidRPr="00F31157">
        <w:rPr>
          <w:rFonts w:ascii="Times New Roman" w:eastAsiaTheme="minorHAnsi" w:hAnsi="Times New Roman" w:cs="Times New Roman"/>
          <w:sz w:val="28"/>
          <w:szCs w:val="28"/>
          <w:lang w:val="kk-KZ"/>
        </w:rPr>
        <w:t>(19-кесте)</w:t>
      </w:r>
      <w:r w:rsidRPr="00F31157">
        <w:rPr>
          <w:rFonts w:ascii="Times New Roman" w:eastAsiaTheme="minorHAnsi" w:hAnsi="Times New Roman" w:cs="Times New Roman"/>
          <w:sz w:val="28"/>
          <w:szCs w:val="28"/>
          <w:lang w:val="kk-KZ"/>
        </w:rPr>
        <w:t xml:space="preserve">. </w:t>
      </w:r>
    </w:p>
    <w:p w14:paraId="4E122597" w14:textId="77777777" w:rsidR="0095785E" w:rsidRPr="00D66F71" w:rsidRDefault="0095785E" w:rsidP="00E86812">
      <w:pPr>
        <w:widowControl/>
        <w:autoSpaceDE/>
        <w:autoSpaceDN/>
        <w:ind w:firstLine="709"/>
        <w:jc w:val="both"/>
        <w:rPr>
          <w:rFonts w:ascii="Times New Roman" w:eastAsiaTheme="minorHAnsi" w:hAnsi="Times New Roman" w:cs="Times New Roman"/>
          <w:sz w:val="28"/>
          <w:szCs w:val="28"/>
          <w:lang w:val="kk-KZ"/>
        </w:rPr>
      </w:pPr>
    </w:p>
    <w:p w14:paraId="2938E9C0" w14:textId="77777777" w:rsidR="00E86812" w:rsidRPr="000D6500" w:rsidRDefault="00DC297F" w:rsidP="00E86812">
      <w:pPr>
        <w:widowControl/>
        <w:autoSpaceDE/>
        <w:autoSpaceDN/>
        <w:jc w:val="both"/>
        <w:rPr>
          <w:rFonts w:ascii="Times New Roman" w:eastAsiaTheme="minorEastAsia" w:hAnsi="Times New Roman" w:cs="Times New Roman"/>
          <w:bCs/>
          <w:sz w:val="28"/>
          <w:szCs w:val="28"/>
          <w:lang w:val="kk-KZ" w:eastAsia="ru-RU"/>
        </w:rPr>
      </w:pPr>
      <w:r w:rsidRPr="00F31157">
        <w:rPr>
          <w:rFonts w:ascii="Times New Roman" w:eastAsiaTheme="minorEastAsia" w:hAnsi="Times New Roman" w:cs="Times New Roman"/>
          <w:bCs/>
          <w:sz w:val="28"/>
          <w:szCs w:val="28"/>
          <w:lang w:val="kk-KZ" w:eastAsia="ru-RU"/>
        </w:rPr>
        <w:t>Кесте 19</w:t>
      </w:r>
      <w:r w:rsidR="000D6500">
        <w:rPr>
          <w:rFonts w:ascii="Times New Roman" w:eastAsiaTheme="minorEastAsia" w:hAnsi="Times New Roman" w:cs="Times New Roman"/>
          <w:bCs/>
          <w:sz w:val="28"/>
          <w:szCs w:val="28"/>
          <w:lang w:val="kk-KZ" w:eastAsia="ru-RU"/>
        </w:rPr>
        <w:t xml:space="preserve"> </w:t>
      </w:r>
      <w:r w:rsidR="000D6500" w:rsidRPr="00F15555">
        <w:rPr>
          <w:sz w:val="28"/>
          <w:szCs w:val="28"/>
          <w:lang w:val="kk-KZ"/>
        </w:rPr>
        <w:t>–</w:t>
      </w:r>
      <w:r w:rsidR="000D6500">
        <w:rPr>
          <w:sz w:val="28"/>
          <w:szCs w:val="28"/>
          <w:lang w:val="kk-KZ"/>
        </w:rPr>
        <w:t xml:space="preserve"> </w:t>
      </w:r>
      <w:r w:rsidR="00E86812" w:rsidRPr="00F31157">
        <w:rPr>
          <w:rFonts w:ascii="Times New Roman" w:eastAsiaTheme="minorEastAsia" w:hAnsi="Times New Roman" w:cs="Times New Roman"/>
          <w:bCs/>
          <w:sz w:val="28"/>
          <w:szCs w:val="28"/>
          <w:lang w:val="kk-KZ" w:eastAsia="ru-RU"/>
        </w:rPr>
        <w:t>2017-2020 жылдарға мемлекеттік б</w:t>
      </w:r>
      <w:r w:rsidR="000D6500">
        <w:rPr>
          <w:rFonts w:ascii="Times New Roman" w:eastAsiaTheme="minorEastAsia" w:hAnsi="Times New Roman" w:cs="Times New Roman"/>
          <w:bCs/>
          <w:sz w:val="28"/>
          <w:szCs w:val="28"/>
          <w:lang w:val="kk-KZ" w:eastAsia="ru-RU"/>
        </w:rPr>
        <w:t>юджеттің білім беруге шығыстары</w:t>
      </w:r>
    </w:p>
    <w:tbl>
      <w:tblPr>
        <w:tblStyle w:v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1126"/>
        <w:gridCol w:w="1266"/>
        <w:gridCol w:w="1266"/>
        <w:gridCol w:w="1266"/>
      </w:tblGrid>
      <w:tr w:rsidR="00E4079B" w:rsidRPr="00A1272D" w14:paraId="3D41289D" w14:textId="77777777" w:rsidTr="00A1272D">
        <w:trPr>
          <w:cnfStyle w:val="100000000000" w:firstRow="1" w:lastRow="0"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5296" w:type="dxa"/>
            <w:tcBorders>
              <w:bottom w:val="none" w:sz="0" w:space="0" w:color="auto"/>
            </w:tcBorders>
          </w:tcPr>
          <w:p w14:paraId="076C20B4" w14:textId="77777777" w:rsidR="00E86812" w:rsidRPr="00A1272D" w:rsidRDefault="00E86812" w:rsidP="00151A83">
            <w:pPr>
              <w:widowControl/>
              <w:autoSpaceDE/>
              <w:autoSpaceDN/>
              <w:jc w:val="both"/>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Көрсеткіштер</w:t>
            </w:r>
          </w:p>
        </w:tc>
        <w:tc>
          <w:tcPr>
            <w:tcW w:w="996" w:type="dxa"/>
            <w:tcBorders>
              <w:bottom w:val="none" w:sz="0" w:space="0" w:color="auto"/>
            </w:tcBorders>
            <w:hideMark/>
          </w:tcPr>
          <w:p w14:paraId="5A2F4479" w14:textId="77777777" w:rsidR="00E86812" w:rsidRPr="00A1272D" w:rsidRDefault="00E86812" w:rsidP="00151A83">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2017</w:t>
            </w:r>
          </w:p>
        </w:tc>
        <w:tc>
          <w:tcPr>
            <w:tcW w:w="1116" w:type="dxa"/>
            <w:tcBorders>
              <w:bottom w:val="none" w:sz="0" w:space="0" w:color="auto"/>
            </w:tcBorders>
            <w:hideMark/>
          </w:tcPr>
          <w:p w14:paraId="6262C0CE" w14:textId="77777777" w:rsidR="00E86812" w:rsidRPr="00A1272D" w:rsidRDefault="00E86812" w:rsidP="00151A83">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2018</w:t>
            </w:r>
          </w:p>
        </w:tc>
        <w:tc>
          <w:tcPr>
            <w:tcW w:w="1116" w:type="dxa"/>
            <w:tcBorders>
              <w:bottom w:val="none" w:sz="0" w:space="0" w:color="auto"/>
            </w:tcBorders>
            <w:hideMark/>
          </w:tcPr>
          <w:p w14:paraId="018B796E" w14:textId="77777777" w:rsidR="00E86812" w:rsidRPr="00A1272D" w:rsidRDefault="00E86812" w:rsidP="00151A83">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2019</w:t>
            </w:r>
          </w:p>
        </w:tc>
        <w:tc>
          <w:tcPr>
            <w:tcW w:w="1176" w:type="dxa"/>
            <w:tcBorders>
              <w:bottom w:val="none" w:sz="0" w:space="0" w:color="auto"/>
            </w:tcBorders>
          </w:tcPr>
          <w:p w14:paraId="5EBE153A" w14:textId="77777777" w:rsidR="00E86812" w:rsidRPr="00A1272D" w:rsidRDefault="00E86812" w:rsidP="00151A83">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sz w:val="28"/>
                <w:szCs w:val="28"/>
                <w:lang w:val="kk-KZ"/>
              </w:rPr>
            </w:pPr>
            <w:r w:rsidRPr="00A1272D">
              <w:rPr>
                <w:rFonts w:ascii="Times New Roman" w:eastAsiaTheme="minorEastAsia" w:hAnsi="Times New Roman" w:cs="Times New Roman"/>
                <w:b w:val="0"/>
                <w:bCs w:val="0"/>
                <w:sz w:val="28"/>
                <w:szCs w:val="28"/>
                <w:lang w:val="kk-KZ"/>
              </w:rPr>
              <w:t>2020</w:t>
            </w:r>
          </w:p>
        </w:tc>
      </w:tr>
      <w:tr w:rsidR="00E4079B" w:rsidRPr="00A1272D" w14:paraId="347797F7" w14:textId="77777777" w:rsidTr="00A1272D">
        <w:trPr>
          <w:jc w:val="center"/>
        </w:trPr>
        <w:tc>
          <w:tcPr>
            <w:cnfStyle w:val="001000000000" w:firstRow="0" w:lastRow="0" w:firstColumn="1" w:lastColumn="0" w:oddVBand="0" w:evenVBand="0" w:oddHBand="0" w:evenHBand="0" w:firstRowFirstColumn="0" w:firstRowLastColumn="0" w:lastRowFirstColumn="0" w:lastRowLastColumn="0"/>
            <w:tcW w:w="5296" w:type="dxa"/>
            <w:hideMark/>
          </w:tcPr>
          <w:p w14:paraId="07BFEC79" w14:textId="77777777" w:rsidR="00E86812" w:rsidRPr="00A1272D" w:rsidRDefault="00E86812" w:rsidP="00151A83">
            <w:pPr>
              <w:widowControl/>
              <w:autoSpaceDE/>
              <w:autoSpaceDN/>
              <w:jc w:val="both"/>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Білім беруге жұмсалған шығыстардың көлемі, млрд теңге</w:t>
            </w:r>
          </w:p>
        </w:tc>
        <w:tc>
          <w:tcPr>
            <w:tcW w:w="996" w:type="dxa"/>
            <w:hideMark/>
          </w:tcPr>
          <w:p w14:paraId="68DFA4D6"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1843,2</w:t>
            </w:r>
          </w:p>
        </w:tc>
        <w:tc>
          <w:tcPr>
            <w:tcW w:w="1116" w:type="dxa"/>
            <w:hideMark/>
          </w:tcPr>
          <w:p w14:paraId="66C39F80"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1948,5</w:t>
            </w:r>
          </w:p>
        </w:tc>
        <w:tc>
          <w:tcPr>
            <w:tcW w:w="1116" w:type="dxa"/>
            <w:hideMark/>
          </w:tcPr>
          <w:p w14:paraId="79CAD1B4"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2332,0</w:t>
            </w:r>
          </w:p>
        </w:tc>
        <w:tc>
          <w:tcPr>
            <w:tcW w:w="1176" w:type="dxa"/>
          </w:tcPr>
          <w:p w14:paraId="74DBEF48"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3242,2</w:t>
            </w:r>
          </w:p>
        </w:tc>
      </w:tr>
      <w:tr w:rsidR="00E4079B" w:rsidRPr="00A1272D" w14:paraId="3D50FE6C" w14:textId="77777777" w:rsidTr="00A1272D">
        <w:trPr>
          <w:jc w:val="center"/>
        </w:trPr>
        <w:tc>
          <w:tcPr>
            <w:cnfStyle w:val="001000000000" w:firstRow="0" w:lastRow="0" w:firstColumn="1" w:lastColumn="0" w:oddVBand="0" w:evenVBand="0" w:oddHBand="0" w:evenHBand="0" w:firstRowFirstColumn="0" w:firstRowLastColumn="0" w:lastRowFirstColumn="0" w:lastRowLastColumn="0"/>
            <w:tcW w:w="5296" w:type="dxa"/>
            <w:hideMark/>
          </w:tcPr>
          <w:p w14:paraId="6B0DAD7A" w14:textId="77777777" w:rsidR="00E86812" w:rsidRPr="00A1272D" w:rsidRDefault="00E86812" w:rsidP="00151A83">
            <w:pPr>
              <w:widowControl/>
              <w:autoSpaceDE/>
              <w:autoSpaceDN/>
              <w:jc w:val="both"/>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Бюджет көлемі, млрд теңге</w:t>
            </w:r>
          </w:p>
        </w:tc>
        <w:tc>
          <w:tcPr>
            <w:tcW w:w="996" w:type="dxa"/>
            <w:hideMark/>
          </w:tcPr>
          <w:p w14:paraId="06C51DDB"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11567,7</w:t>
            </w:r>
          </w:p>
        </w:tc>
        <w:tc>
          <w:tcPr>
            <w:tcW w:w="1116" w:type="dxa"/>
            <w:hideMark/>
          </w:tcPr>
          <w:p w14:paraId="531709D6"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10120,9</w:t>
            </w:r>
          </w:p>
        </w:tc>
        <w:tc>
          <w:tcPr>
            <w:tcW w:w="1116" w:type="dxa"/>
            <w:hideMark/>
          </w:tcPr>
          <w:p w14:paraId="35E1482F"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12019,9</w:t>
            </w:r>
          </w:p>
        </w:tc>
        <w:tc>
          <w:tcPr>
            <w:tcW w:w="1176" w:type="dxa"/>
          </w:tcPr>
          <w:p w14:paraId="1E9B0D11"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14234,2</w:t>
            </w:r>
          </w:p>
        </w:tc>
      </w:tr>
      <w:tr w:rsidR="00E4079B" w:rsidRPr="009624DD" w14:paraId="3AC3CC73" w14:textId="77777777" w:rsidTr="00A1272D">
        <w:trPr>
          <w:jc w:val="center"/>
        </w:trPr>
        <w:tc>
          <w:tcPr>
            <w:cnfStyle w:val="001000000000" w:firstRow="0" w:lastRow="0" w:firstColumn="1" w:lastColumn="0" w:oddVBand="0" w:evenVBand="0" w:oddHBand="0" w:evenHBand="0" w:firstRowFirstColumn="0" w:firstRowLastColumn="0" w:lastRowFirstColumn="0" w:lastRowLastColumn="0"/>
            <w:tcW w:w="5296" w:type="dxa"/>
            <w:hideMark/>
          </w:tcPr>
          <w:p w14:paraId="673D4661" w14:textId="77777777" w:rsidR="00E86812" w:rsidRPr="00A1272D" w:rsidRDefault="00E86812" w:rsidP="00151A83">
            <w:pPr>
              <w:widowControl/>
              <w:autoSpaceDE/>
              <w:autoSpaceDN/>
              <w:jc w:val="both"/>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Қазақстан Республикасының ЖІӨ,млрд теңге</w:t>
            </w:r>
          </w:p>
        </w:tc>
        <w:tc>
          <w:tcPr>
            <w:tcW w:w="996" w:type="dxa"/>
            <w:hideMark/>
          </w:tcPr>
          <w:p w14:paraId="34C1EC94"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54378,9</w:t>
            </w:r>
          </w:p>
        </w:tc>
        <w:tc>
          <w:tcPr>
            <w:tcW w:w="1116" w:type="dxa"/>
            <w:hideMark/>
          </w:tcPr>
          <w:p w14:paraId="0E9DAE7A"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61819,54</w:t>
            </w:r>
          </w:p>
        </w:tc>
        <w:tc>
          <w:tcPr>
            <w:tcW w:w="1116" w:type="dxa"/>
            <w:hideMark/>
          </w:tcPr>
          <w:p w14:paraId="523B4773"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64477,78</w:t>
            </w:r>
          </w:p>
        </w:tc>
        <w:tc>
          <w:tcPr>
            <w:tcW w:w="1176" w:type="dxa"/>
          </w:tcPr>
          <w:p w14:paraId="4C9E049E" w14:textId="6523FC6F" w:rsidR="009624DD" w:rsidRDefault="009624DD"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67585,71</w:t>
            </w:r>
          </w:p>
          <w:p w14:paraId="4730EB68" w14:textId="0B3D6024"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p>
        </w:tc>
      </w:tr>
      <w:tr w:rsidR="00E4079B" w:rsidRPr="009624DD" w14:paraId="1C14A14C" w14:textId="77777777" w:rsidTr="00A1272D">
        <w:trPr>
          <w:jc w:val="center"/>
        </w:trPr>
        <w:tc>
          <w:tcPr>
            <w:cnfStyle w:val="001000000000" w:firstRow="0" w:lastRow="0" w:firstColumn="1" w:lastColumn="0" w:oddVBand="0" w:evenVBand="0" w:oddHBand="0" w:evenHBand="0" w:firstRowFirstColumn="0" w:firstRowLastColumn="0" w:lastRowFirstColumn="0" w:lastRowLastColumn="0"/>
            <w:tcW w:w="5296" w:type="dxa"/>
            <w:hideMark/>
          </w:tcPr>
          <w:p w14:paraId="04871F30" w14:textId="77777777" w:rsidR="00E86812" w:rsidRPr="00A1272D" w:rsidRDefault="00E86812" w:rsidP="00151A83">
            <w:pPr>
              <w:widowControl/>
              <w:autoSpaceDE/>
              <w:autoSpaceDN/>
              <w:jc w:val="both"/>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Бюджеттен білім беруге жұмсалған шығыстардың үлесі, %</w:t>
            </w:r>
          </w:p>
        </w:tc>
        <w:tc>
          <w:tcPr>
            <w:tcW w:w="996" w:type="dxa"/>
            <w:hideMark/>
          </w:tcPr>
          <w:p w14:paraId="4EC42BE2"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15,9</w:t>
            </w:r>
          </w:p>
        </w:tc>
        <w:tc>
          <w:tcPr>
            <w:tcW w:w="1116" w:type="dxa"/>
            <w:hideMark/>
          </w:tcPr>
          <w:p w14:paraId="56D466D3"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19,3</w:t>
            </w:r>
          </w:p>
        </w:tc>
        <w:tc>
          <w:tcPr>
            <w:tcW w:w="1116" w:type="dxa"/>
            <w:hideMark/>
          </w:tcPr>
          <w:p w14:paraId="2D7991CF"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19,4</w:t>
            </w:r>
          </w:p>
        </w:tc>
        <w:tc>
          <w:tcPr>
            <w:tcW w:w="1176" w:type="dxa"/>
          </w:tcPr>
          <w:p w14:paraId="2BDB6DEB"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22,1</w:t>
            </w:r>
          </w:p>
        </w:tc>
      </w:tr>
      <w:tr w:rsidR="00E4079B" w:rsidRPr="00A1272D" w14:paraId="61D29F07" w14:textId="77777777" w:rsidTr="00A1272D">
        <w:trPr>
          <w:jc w:val="center"/>
        </w:trPr>
        <w:tc>
          <w:tcPr>
            <w:cnfStyle w:val="001000000000" w:firstRow="0" w:lastRow="0" w:firstColumn="1" w:lastColumn="0" w:oddVBand="0" w:evenVBand="0" w:oddHBand="0" w:evenHBand="0" w:firstRowFirstColumn="0" w:firstRowLastColumn="0" w:lastRowFirstColumn="0" w:lastRowLastColumn="0"/>
            <w:tcW w:w="5296" w:type="dxa"/>
            <w:hideMark/>
          </w:tcPr>
          <w:p w14:paraId="5E7C9AAD" w14:textId="77777777" w:rsidR="00E86812" w:rsidRPr="00A1272D" w:rsidRDefault="00E86812" w:rsidP="00151A83">
            <w:pPr>
              <w:widowControl/>
              <w:autoSpaceDE/>
              <w:autoSpaceDN/>
              <w:jc w:val="both"/>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Білім беруге жұмсалған шығыстардың үлесі, %</w:t>
            </w:r>
          </w:p>
        </w:tc>
        <w:tc>
          <w:tcPr>
            <w:tcW w:w="996" w:type="dxa"/>
            <w:hideMark/>
          </w:tcPr>
          <w:p w14:paraId="6D46D648"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3,39</w:t>
            </w:r>
          </w:p>
        </w:tc>
        <w:tc>
          <w:tcPr>
            <w:tcW w:w="1116" w:type="dxa"/>
            <w:hideMark/>
          </w:tcPr>
          <w:p w14:paraId="51977686"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3,15</w:t>
            </w:r>
          </w:p>
        </w:tc>
        <w:tc>
          <w:tcPr>
            <w:tcW w:w="1116" w:type="dxa"/>
            <w:hideMark/>
          </w:tcPr>
          <w:p w14:paraId="3AAAE1F3"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3,62</w:t>
            </w:r>
          </w:p>
        </w:tc>
        <w:tc>
          <w:tcPr>
            <w:tcW w:w="1176" w:type="dxa"/>
          </w:tcPr>
          <w:p w14:paraId="48AAF700"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4,65</w:t>
            </w:r>
          </w:p>
        </w:tc>
      </w:tr>
      <w:tr w:rsidR="00E4079B" w:rsidRPr="00A1272D" w14:paraId="5D0B5665" w14:textId="77777777" w:rsidTr="00A1272D">
        <w:trPr>
          <w:jc w:val="center"/>
        </w:trPr>
        <w:tc>
          <w:tcPr>
            <w:cnfStyle w:val="001000000000" w:firstRow="0" w:lastRow="0" w:firstColumn="1" w:lastColumn="0" w:oddVBand="0" w:evenVBand="0" w:oddHBand="0" w:evenHBand="0" w:firstRowFirstColumn="0" w:firstRowLastColumn="0" w:lastRowFirstColumn="0" w:lastRowLastColumn="0"/>
            <w:tcW w:w="5296" w:type="dxa"/>
            <w:hideMark/>
          </w:tcPr>
          <w:p w14:paraId="682BBC30" w14:textId="77777777" w:rsidR="00E86812" w:rsidRPr="00A1272D" w:rsidRDefault="00E86812" w:rsidP="00151A83">
            <w:pPr>
              <w:widowControl/>
              <w:autoSpaceDE/>
              <w:autoSpaceDN/>
              <w:jc w:val="both"/>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Жоғары және жоғары оқу орнынан кейінгі білім беру шығындары,</w:t>
            </w:r>
          </w:p>
        </w:tc>
        <w:tc>
          <w:tcPr>
            <w:tcW w:w="996" w:type="dxa"/>
            <w:hideMark/>
          </w:tcPr>
          <w:p w14:paraId="70DF65CF"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185,8</w:t>
            </w:r>
          </w:p>
        </w:tc>
        <w:tc>
          <w:tcPr>
            <w:tcW w:w="1116" w:type="dxa"/>
            <w:hideMark/>
          </w:tcPr>
          <w:p w14:paraId="4551B760"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206,4</w:t>
            </w:r>
          </w:p>
        </w:tc>
        <w:tc>
          <w:tcPr>
            <w:tcW w:w="1116" w:type="dxa"/>
            <w:hideMark/>
          </w:tcPr>
          <w:p w14:paraId="6AF4BD68"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238,9</w:t>
            </w:r>
          </w:p>
        </w:tc>
        <w:tc>
          <w:tcPr>
            <w:tcW w:w="1176" w:type="dxa"/>
          </w:tcPr>
          <w:p w14:paraId="4A132F53"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287,3</w:t>
            </w:r>
          </w:p>
        </w:tc>
      </w:tr>
    </w:tbl>
    <w:p w14:paraId="16FE5954" w14:textId="77777777" w:rsidR="008E0272" w:rsidRDefault="008E0272"/>
    <w:p w14:paraId="36B5AFED" w14:textId="77777777" w:rsidR="008E0272" w:rsidRPr="008E0272" w:rsidRDefault="008E0272">
      <w:pPr>
        <w:rPr>
          <w:rFonts w:ascii="Times New Roman" w:hAnsi="Times New Roman" w:cs="Times New Roman"/>
          <w:sz w:val="28"/>
          <w:szCs w:val="28"/>
          <w:lang w:val="kk-KZ"/>
        </w:rPr>
      </w:pPr>
      <w:r>
        <w:rPr>
          <w:rFonts w:ascii="Times New Roman" w:hAnsi="Times New Roman" w:cs="Times New Roman"/>
          <w:sz w:val="28"/>
          <w:szCs w:val="28"/>
          <w:lang w:val="kk-KZ"/>
        </w:rPr>
        <w:t>19 - к</w:t>
      </w:r>
      <w:r w:rsidRPr="008E0272">
        <w:rPr>
          <w:rFonts w:ascii="Times New Roman" w:hAnsi="Times New Roman" w:cs="Times New Roman"/>
          <w:sz w:val="28"/>
          <w:szCs w:val="28"/>
          <w:lang w:val="kk-KZ"/>
        </w:rPr>
        <w:t>естенің жалғасы</w:t>
      </w:r>
    </w:p>
    <w:tbl>
      <w:tblPr>
        <w:tblStyle w:v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992"/>
        <w:gridCol w:w="1110"/>
        <w:gridCol w:w="1110"/>
        <w:gridCol w:w="1169"/>
      </w:tblGrid>
      <w:tr w:rsidR="00E4079B" w:rsidRPr="00A1272D" w14:paraId="4251E229" w14:textId="77777777" w:rsidTr="00A127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96" w:type="dxa"/>
            <w:tcBorders>
              <w:bottom w:val="none" w:sz="0" w:space="0" w:color="auto"/>
            </w:tcBorders>
            <w:hideMark/>
          </w:tcPr>
          <w:p w14:paraId="732AEAB7" w14:textId="77777777" w:rsidR="00E86812" w:rsidRPr="00A1272D" w:rsidRDefault="00E86812" w:rsidP="00151A83">
            <w:pPr>
              <w:widowControl/>
              <w:autoSpaceDE/>
              <w:autoSpaceDN/>
              <w:jc w:val="both"/>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Жоғары және жоғары оқу орнынан кейінгі білім беруге жұмсалған шығыстардың үлесі,%</w:t>
            </w:r>
          </w:p>
        </w:tc>
        <w:tc>
          <w:tcPr>
            <w:tcW w:w="996" w:type="dxa"/>
            <w:tcBorders>
              <w:bottom w:val="none" w:sz="0" w:space="0" w:color="auto"/>
            </w:tcBorders>
            <w:hideMark/>
          </w:tcPr>
          <w:p w14:paraId="507B6398" w14:textId="77777777" w:rsidR="00E86812" w:rsidRPr="00B50FAE" w:rsidRDefault="00E86812" w:rsidP="00151A83">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B50FAE">
              <w:rPr>
                <w:rFonts w:ascii="Times New Roman" w:eastAsiaTheme="minorEastAsia" w:hAnsi="Times New Roman" w:cs="Times New Roman"/>
                <w:b w:val="0"/>
                <w:sz w:val="28"/>
                <w:szCs w:val="28"/>
                <w:lang w:val="kk-KZ"/>
              </w:rPr>
              <w:t>1,61</w:t>
            </w:r>
          </w:p>
        </w:tc>
        <w:tc>
          <w:tcPr>
            <w:tcW w:w="1116" w:type="dxa"/>
            <w:tcBorders>
              <w:bottom w:val="none" w:sz="0" w:space="0" w:color="auto"/>
            </w:tcBorders>
            <w:hideMark/>
          </w:tcPr>
          <w:p w14:paraId="28A89477" w14:textId="77777777" w:rsidR="00E86812" w:rsidRPr="00B50FAE" w:rsidRDefault="00E86812" w:rsidP="00151A83">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B50FAE">
              <w:rPr>
                <w:rFonts w:ascii="Times New Roman" w:eastAsiaTheme="minorEastAsia" w:hAnsi="Times New Roman" w:cs="Times New Roman"/>
                <w:b w:val="0"/>
                <w:sz w:val="28"/>
                <w:szCs w:val="28"/>
                <w:lang w:val="kk-KZ"/>
              </w:rPr>
              <w:t>2,04</w:t>
            </w:r>
          </w:p>
        </w:tc>
        <w:tc>
          <w:tcPr>
            <w:tcW w:w="1116" w:type="dxa"/>
            <w:tcBorders>
              <w:bottom w:val="none" w:sz="0" w:space="0" w:color="auto"/>
            </w:tcBorders>
            <w:hideMark/>
          </w:tcPr>
          <w:p w14:paraId="66544F54" w14:textId="77777777" w:rsidR="00E86812" w:rsidRPr="00B50FAE" w:rsidRDefault="00E86812" w:rsidP="00151A83">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B50FAE">
              <w:rPr>
                <w:rFonts w:ascii="Times New Roman" w:eastAsiaTheme="minorEastAsia" w:hAnsi="Times New Roman" w:cs="Times New Roman"/>
                <w:b w:val="0"/>
                <w:sz w:val="28"/>
                <w:szCs w:val="28"/>
                <w:lang w:val="kk-KZ"/>
              </w:rPr>
              <w:t>1,99</w:t>
            </w:r>
          </w:p>
        </w:tc>
        <w:tc>
          <w:tcPr>
            <w:tcW w:w="1176" w:type="dxa"/>
            <w:tcBorders>
              <w:bottom w:val="none" w:sz="0" w:space="0" w:color="auto"/>
            </w:tcBorders>
          </w:tcPr>
          <w:p w14:paraId="4B7428E6" w14:textId="77777777" w:rsidR="00E86812" w:rsidRPr="00B50FAE" w:rsidRDefault="00E86812" w:rsidP="00151A83">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B50FAE">
              <w:rPr>
                <w:rFonts w:ascii="Times New Roman" w:eastAsiaTheme="minorEastAsia" w:hAnsi="Times New Roman" w:cs="Times New Roman"/>
                <w:b w:val="0"/>
                <w:sz w:val="28"/>
                <w:szCs w:val="28"/>
                <w:lang w:val="kk-KZ"/>
              </w:rPr>
              <w:t>2,02</w:t>
            </w:r>
          </w:p>
        </w:tc>
      </w:tr>
      <w:tr w:rsidR="00E4079B" w:rsidRPr="00A1272D" w14:paraId="5468252E" w14:textId="77777777" w:rsidTr="00A1272D">
        <w:trPr>
          <w:jc w:val="center"/>
        </w:trPr>
        <w:tc>
          <w:tcPr>
            <w:cnfStyle w:val="001000000000" w:firstRow="0" w:lastRow="0" w:firstColumn="1" w:lastColumn="0" w:oddVBand="0" w:evenVBand="0" w:oddHBand="0" w:evenHBand="0" w:firstRowFirstColumn="0" w:firstRowLastColumn="0" w:lastRowFirstColumn="0" w:lastRowLastColumn="0"/>
            <w:tcW w:w="5296" w:type="dxa"/>
            <w:hideMark/>
          </w:tcPr>
          <w:p w14:paraId="5A5E1A3B" w14:textId="77777777" w:rsidR="00E86812" w:rsidRPr="00A1272D" w:rsidRDefault="00E86812" w:rsidP="00151A83">
            <w:pPr>
              <w:widowControl/>
              <w:autoSpaceDE/>
              <w:autoSpaceDN/>
              <w:jc w:val="both"/>
              <w:rPr>
                <w:rFonts w:ascii="Times New Roman" w:eastAsiaTheme="minorEastAsia" w:hAnsi="Times New Roman" w:cs="Times New Roman"/>
                <w:b w:val="0"/>
                <w:sz w:val="28"/>
                <w:szCs w:val="28"/>
                <w:lang w:val="kk-KZ"/>
              </w:rPr>
            </w:pPr>
            <w:r w:rsidRPr="00A1272D">
              <w:rPr>
                <w:rFonts w:ascii="Times New Roman" w:eastAsiaTheme="minorEastAsia" w:hAnsi="Times New Roman" w:cs="Times New Roman"/>
                <w:b w:val="0"/>
                <w:sz w:val="28"/>
                <w:szCs w:val="28"/>
                <w:lang w:val="kk-KZ"/>
              </w:rPr>
              <w:t>Жоғары және жоғары оқу орнынан кейінгі білім беруге жұмсалған шығыстардың үлесі.%</w:t>
            </w:r>
          </w:p>
        </w:tc>
        <w:tc>
          <w:tcPr>
            <w:tcW w:w="996" w:type="dxa"/>
            <w:hideMark/>
          </w:tcPr>
          <w:p w14:paraId="67213361"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0,34</w:t>
            </w:r>
          </w:p>
        </w:tc>
        <w:tc>
          <w:tcPr>
            <w:tcW w:w="1116" w:type="dxa"/>
            <w:hideMark/>
          </w:tcPr>
          <w:p w14:paraId="7FBD0A4B"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0,33</w:t>
            </w:r>
          </w:p>
        </w:tc>
        <w:tc>
          <w:tcPr>
            <w:tcW w:w="1116" w:type="dxa"/>
            <w:hideMark/>
          </w:tcPr>
          <w:p w14:paraId="1240DB55"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0,37</w:t>
            </w:r>
          </w:p>
        </w:tc>
        <w:tc>
          <w:tcPr>
            <w:tcW w:w="1176" w:type="dxa"/>
          </w:tcPr>
          <w:p w14:paraId="5D2AF790"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A1272D">
              <w:rPr>
                <w:rFonts w:ascii="Times New Roman" w:eastAsiaTheme="minorEastAsia" w:hAnsi="Times New Roman" w:cs="Times New Roman"/>
                <w:sz w:val="28"/>
                <w:szCs w:val="28"/>
                <w:lang w:val="kk-KZ"/>
              </w:rPr>
              <w:t>0,43</w:t>
            </w:r>
          </w:p>
        </w:tc>
      </w:tr>
      <w:tr w:rsidR="00E4079B" w:rsidRPr="00A1272D" w14:paraId="6CB4E69D" w14:textId="77777777" w:rsidTr="00A1272D">
        <w:trPr>
          <w:jc w:val="center"/>
        </w:trPr>
        <w:tc>
          <w:tcPr>
            <w:cnfStyle w:val="001000000000" w:firstRow="0" w:lastRow="0" w:firstColumn="1" w:lastColumn="0" w:oddVBand="0" w:evenVBand="0" w:oddHBand="0" w:evenHBand="0" w:firstRowFirstColumn="0" w:firstRowLastColumn="0" w:lastRowFirstColumn="0" w:lastRowLastColumn="0"/>
            <w:tcW w:w="8524" w:type="dxa"/>
            <w:gridSpan w:val="4"/>
          </w:tcPr>
          <w:p w14:paraId="3A6735B2" w14:textId="77777777" w:rsidR="00E86812" w:rsidRPr="00A1272D" w:rsidRDefault="00E5211A" w:rsidP="00CA7D6D">
            <w:pPr>
              <w:widowControl/>
              <w:autoSpaceDE/>
              <w:autoSpaceDN/>
              <w:jc w:val="both"/>
              <w:rPr>
                <w:rFonts w:ascii="Times New Roman" w:eastAsiaTheme="minorHAnsi" w:hAnsi="Times New Roman" w:cs="Times New Roman"/>
                <w:b w:val="0"/>
                <w:sz w:val="28"/>
                <w:szCs w:val="28"/>
                <w:lang w:val="kk-KZ"/>
              </w:rPr>
            </w:pPr>
            <w:r w:rsidRPr="00A1272D">
              <w:rPr>
                <w:rFonts w:ascii="Times New Roman" w:hAnsi="Times New Roman" w:cs="Times New Roman"/>
                <w:b w:val="0"/>
                <w:sz w:val="28"/>
                <w:szCs w:val="28"/>
                <w:lang w:val="kk-KZ"/>
              </w:rPr>
              <w:t>Ескертпе: [7</w:t>
            </w:r>
            <w:r w:rsidR="00CA7D6D" w:rsidRPr="00A1272D">
              <w:rPr>
                <w:rFonts w:ascii="Times New Roman" w:hAnsi="Times New Roman" w:cs="Times New Roman"/>
                <w:b w:val="0"/>
                <w:sz w:val="28"/>
                <w:szCs w:val="28"/>
                <w:lang w:val="kk-KZ"/>
              </w:rPr>
              <w:t>0</w:t>
            </w:r>
            <w:r w:rsidR="00E86812" w:rsidRPr="00A1272D">
              <w:rPr>
                <w:rFonts w:ascii="Times New Roman" w:hAnsi="Times New Roman" w:cs="Times New Roman"/>
                <w:b w:val="0"/>
                <w:sz w:val="28"/>
                <w:szCs w:val="28"/>
                <w:lang w:val="kk-KZ"/>
              </w:rPr>
              <w:t>] әдебиет негізінде құрастырылған</w:t>
            </w:r>
          </w:p>
        </w:tc>
        <w:tc>
          <w:tcPr>
            <w:tcW w:w="1176" w:type="dxa"/>
          </w:tcPr>
          <w:p w14:paraId="2483BB4B" w14:textId="77777777" w:rsidR="00E86812" w:rsidRPr="00A1272D" w:rsidRDefault="00E86812" w:rsidP="00151A8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p>
        </w:tc>
      </w:tr>
    </w:tbl>
    <w:p w14:paraId="730001FA" w14:textId="77777777" w:rsidR="00E86812" w:rsidRPr="00F31157" w:rsidRDefault="00E86812" w:rsidP="00E86812">
      <w:pPr>
        <w:widowControl/>
        <w:autoSpaceDE/>
        <w:autoSpaceDN/>
        <w:jc w:val="both"/>
        <w:rPr>
          <w:rFonts w:ascii="Times New Roman" w:eastAsiaTheme="minorHAnsi" w:hAnsi="Times New Roman" w:cs="Times New Roman"/>
          <w:sz w:val="28"/>
          <w:szCs w:val="28"/>
          <w:lang w:val="kk-KZ"/>
        </w:rPr>
      </w:pPr>
    </w:p>
    <w:p w14:paraId="6258D838" w14:textId="77777777" w:rsidR="0007214B" w:rsidRPr="00F31157" w:rsidRDefault="0007214B" w:rsidP="0007214B">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Ең көп үлес – 636 мың теңге ақпараттық-коммуникациялық технологиялар, машина жасау, өңдеу өнеркәсібі және құрылыс индустриясы, ауыл шаруашылығы және биоресурстар салаларында білім алушылардың үлесіне тиді.</w:t>
      </w:r>
    </w:p>
    <w:p w14:paraId="056BB4B0"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2021 жылғы қаңтар-желтоқсанда білім беру саласының негізгі капиталына салынған инвестиция 293,6 млрд теңгені құрады</w:t>
      </w:r>
      <w:r w:rsidR="00D546CE"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D546CE" w:rsidRPr="00F31157">
        <w:rPr>
          <w:rFonts w:ascii="Times New Roman" w:eastAsiaTheme="minorHAnsi" w:hAnsi="Times New Roman" w:cs="Times New Roman"/>
          <w:sz w:val="28"/>
          <w:szCs w:val="28"/>
          <w:lang w:val="kk-KZ"/>
        </w:rPr>
        <w:t>Б</w:t>
      </w:r>
      <w:r w:rsidRPr="00F31157">
        <w:rPr>
          <w:rFonts w:ascii="Times New Roman" w:eastAsiaTheme="minorHAnsi" w:hAnsi="Times New Roman" w:cs="Times New Roman"/>
          <w:sz w:val="28"/>
          <w:szCs w:val="28"/>
          <w:lang w:val="kk-KZ"/>
        </w:rPr>
        <w:t>ұл</w:t>
      </w:r>
      <w:r w:rsidR="00D546CE"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өткен жылмен са</w:t>
      </w:r>
      <w:r w:rsidR="001D43FF" w:rsidRPr="00F31157">
        <w:rPr>
          <w:rFonts w:ascii="Times New Roman" w:eastAsiaTheme="minorHAnsi" w:hAnsi="Times New Roman" w:cs="Times New Roman"/>
          <w:sz w:val="28"/>
          <w:szCs w:val="28"/>
          <w:lang w:val="kk-KZ"/>
        </w:rPr>
        <w:t>лыстырғанда құндық мәнде 2,7%</w:t>
      </w:r>
      <w:r w:rsidRPr="00F31157">
        <w:rPr>
          <w:rFonts w:ascii="Times New Roman" w:eastAsiaTheme="minorHAnsi" w:hAnsi="Times New Roman" w:cs="Times New Roman"/>
          <w:sz w:val="28"/>
          <w:szCs w:val="28"/>
          <w:lang w:val="kk-KZ"/>
        </w:rPr>
        <w:t xml:space="preserve"> аз (ХҚҰ – 96,1%). Мұндай мәліметтерді finprom.kz ұсынып отыр.</w:t>
      </w:r>
    </w:p>
    <w:p w14:paraId="0FFF7D5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Салыстыру үшін: 2020 жылдың сәйкес кезеңінде </w:t>
      </w:r>
      <w:r w:rsidR="00D546CE" w:rsidRPr="00F31157">
        <w:rPr>
          <w:rFonts w:ascii="Times New Roman" w:eastAsiaTheme="minorHAnsi" w:hAnsi="Times New Roman" w:cs="Times New Roman"/>
          <w:sz w:val="28"/>
          <w:szCs w:val="28"/>
          <w:lang w:val="kk-KZ"/>
        </w:rPr>
        <w:t>салаға</w:t>
      </w:r>
      <w:r w:rsidRPr="00F31157">
        <w:rPr>
          <w:rFonts w:ascii="Times New Roman" w:eastAsiaTheme="minorHAnsi" w:hAnsi="Times New Roman" w:cs="Times New Roman"/>
          <w:sz w:val="28"/>
          <w:szCs w:val="28"/>
          <w:lang w:val="kk-KZ"/>
        </w:rPr>
        <w:t xml:space="preserve"> салынған инвестиция 301,6 млрд теңгеге жетіп, бір жылда 42,2%-ды құрады.</w:t>
      </w:r>
    </w:p>
    <w:p w14:paraId="577804F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Білім саласы </w:t>
      </w:r>
      <w:r w:rsidR="00D546CE" w:rsidRPr="00F31157">
        <w:rPr>
          <w:rFonts w:ascii="Times New Roman" w:eastAsiaTheme="minorHAnsi" w:hAnsi="Times New Roman" w:cs="Times New Roman"/>
          <w:sz w:val="28"/>
          <w:szCs w:val="28"/>
          <w:lang w:val="kk-KZ"/>
        </w:rPr>
        <w:t>мемлекет</w:t>
      </w:r>
      <w:r w:rsidRPr="00F31157">
        <w:rPr>
          <w:rFonts w:ascii="Times New Roman" w:eastAsiaTheme="minorHAnsi" w:hAnsi="Times New Roman" w:cs="Times New Roman"/>
          <w:sz w:val="28"/>
          <w:szCs w:val="28"/>
          <w:lang w:val="kk-KZ"/>
        </w:rPr>
        <w:t xml:space="preserve"> дамуының маңызды көрсеткіштерінің бірі болғанымен, 2015-2020 жылдары Қазақстан</w:t>
      </w:r>
      <w:r w:rsidR="00D546CE" w:rsidRPr="00F31157">
        <w:rPr>
          <w:rFonts w:ascii="Times New Roman" w:eastAsiaTheme="minorHAnsi" w:hAnsi="Times New Roman" w:cs="Times New Roman"/>
          <w:sz w:val="28"/>
          <w:szCs w:val="28"/>
          <w:lang w:val="kk-KZ"/>
        </w:rPr>
        <w:t xml:space="preserve"> республикасында</w:t>
      </w:r>
      <w:r w:rsidRPr="00F31157">
        <w:rPr>
          <w:rFonts w:ascii="Times New Roman" w:eastAsiaTheme="minorHAnsi" w:hAnsi="Times New Roman" w:cs="Times New Roman"/>
          <w:sz w:val="28"/>
          <w:szCs w:val="28"/>
          <w:lang w:val="kk-KZ"/>
        </w:rPr>
        <w:t xml:space="preserve"> </w:t>
      </w:r>
      <w:r w:rsidR="00D546CE" w:rsidRPr="00F31157">
        <w:rPr>
          <w:rFonts w:ascii="Times New Roman" w:eastAsiaTheme="minorHAnsi" w:hAnsi="Times New Roman" w:cs="Times New Roman"/>
          <w:sz w:val="28"/>
          <w:szCs w:val="28"/>
          <w:lang w:val="kk-KZ"/>
        </w:rPr>
        <w:t>ЖІӨ-</w:t>
      </w:r>
      <w:r w:rsidRPr="00F31157">
        <w:rPr>
          <w:rFonts w:ascii="Times New Roman" w:eastAsiaTheme="minorHAnsi" w:hAnsi="Times New Roman" w:cs="Times New Roman"/>
          <w:sz w:val="28"/>
          <w:szCs w:val="28"/>
          <w:lang w:val="kk-KZ"/>
        </w:rPr>
        <w:t>гі инвестицияның үлесі 0,3%-дан 0,5% дейін болды. 2021 жылдың үш тоқсанының қорытындысы бойынша бұл көрсеткіш жалпы ішкі өнімнің 0,3</w:t>
      </w:r>
      <w:r w:rsidR="00546CC7"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қамтыды (19 сурет).</w:t>
      </w:r>
    </w:p>
    <w:p w14:paraId="32633E77" w14:textId="77777777" w:rsidR="001D43FF" w:rsidRPr="00F31157" w:rsidRDefault="001D43FF" w:rsidP="00E86812">
      <w:pPr>
        <w:widowControl/>
        <w:autoSpaceDE/>
        <w:autoSpaceDN/>
        <w:ind w:firstLine="709"/>
        <w:jc w:val="both"/>
        <w:rPr>
          <w:rFonts w:ascii="Times New Roman" w:eastAsiaTheme="minorHAnsi" w:hAnsi="Times New Roman" w:cs="Times New Roman"/>
          <w:sz w:val="28"/>
          <w:szCs w:val="28"/>
          <w:lang w:val="kk-KZ"/>
        </w:rPr>
      </w:pPr>
    </w:p>
    <w:p w14:paraId="246020B1" w14:textId="77777777" w:rsidR="001D43FF" w:rsidRPr="00F31157" w:rsidRDefault="001D43FF" w:rsidP="00A1272D">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noProof/>
          <w:sz w:val="28"/>
          <w:szCs w:val="28"/>
          <w:lang w:eastAsia="ru-RU"/>
        </w:rPr>
        <w:drawing>
          <wp:inline distT="0" distB="0" distL="0" distR="0" wp14:anchorId="3BB4919E" wp14:editId="19433105">
            <wp:extent cx="5781675" cy="3314700"/>
            <wp:effectExtent l="0" t="0" r="9525" b="0"/>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6D2E864" w14:textId="77777777" w:rsidR="00E4079B" w:rsidRPr="00F31157" w:rsidRDefault="00E4079B" w:rsidP="001D43FF">
      <w:pPr>
        <w:widowControl/>
        <w:autoSpaceDE/>
        <w:autoSpaceDN/>
        <w:ind w:firstLine="709"/>
        <w:jc w:val="center"/>
        <w:rPr>
          <w:rFonts w:ascii="Times New Roman" w:eastAsiaTheme="minorHAnsi" w:hAnsi="Times New Roman" w:cs="Times New Roman"/>
          <w:sz w:val="28"/>
          <w:szCs w:val="28"/>
          <w:lang w:val="kk-KZ"/>
        </w:rPr>
      </w:pPr>
    </w:p>
    <w:p w14:paraId="3429FFBF" w14:textId="77777777" w:rsidR="00E86812" w:rsidRPr="000D6500" w:rsidRDefault="000D6500" w:rsidP="00E4079B">
      <w:pPr>
        <w:widowControl/>
        <w:autoSpaceDE/>
        <w:autoSpaceDN/>
        <w:jc w:val="center"/>
        <w:rPr>
          <w:rFonts w:ascii="Times New Roman" w:eastAsia="Times New Roman" w:hAnsi="Times New Roman" w:cs="Times New Roman"/>
          <w:sz w:val="28"/>
          <w:szCs w:val="28"/>
          <w:lang w:val="kk-KZ"/>
        </w:rPr>
      </w:pPr>
      <w:r w:rsidRPr="000D6500">
        <w:rPr>
          <w:rFonts w:ascii="Times New Roman" w:eastAsiaTheme="minorHAnsi" w:hAnsi="Times New Roman" w:cs="Times New Roman"/>
          <w:sz w:val="28"/>
          <w:szCs w:val="28"/>
          <w:lang w:val="kk-KZ"/>
        </w:rPr>
        <w:t xml:space="preserve">Сурет 19 </w:t>
      </w:r>
      <w:r w:rsidRPr="00F15555">
        <w:rPr>
          <w:sz w:val="28"/>
          <w:szCs w:val="28"/>
          <w:lang w:val="kk-KZ"/>
        </w:rPr>
        <w:t>–</w:t>
      </w:r>
      <w:r w:rsidR="00E86812" w:rsidRPr="000D6500">
        <w:rPr>
          <w:rFonts w:ascii="Times New Roman" w:eastAsiaTheme="minorHAnsi" w:hAnsi="Times New Roman" w:cs="Times New Roman"/>
          <w:sz w:val="28"/>
          <w:szCs w:val="28"/>
          <w:lang w:val="kk-KZ"/>
        </w:rPr>
        <w:t xml:space="preserve"> </w:t>
      </w:r>
      <w:r w:rsidR="00E86812" w:rsidRPr="000D6500">
        <w:rPr>
          <w:rFonts w:ascii="Times New Roman" w:eastAsia="Times New Roman" w:hAnsi="Times New Roman" w:cs="Times New Roman"/>
          <w:sz w:val="28"/>
          <w:szCs w:val="28"/>
          <w:lang w:val="kk-KZ"/>
        </w:rPr>
        <w:t>білімге салынған инвестиция</w:t>
      </w:r>
    </w:p>
    <w:p w14:paraId="4A451DCD" w14:textId="77777777" w:rsidR="00E86812" w:rsidRPr="000D6500" w:rsidRDefault="00E5211A" w:rsidP="00E4079B">
      <w:pPr>
        <w:widowControl/>
        <w:autoSpaceDE/>
        <w:autoSpaceDN/>
        <w:jc w:val="center"/>
        <w:rPr>
          <w:rFonts w:ascii="Times New Roman" w:hAnsi="Times New Roman" w:cs="Times New Roman"/>
          <w:sz w:val="28"/>
          <w:szCs w:val="28"/>
          <w:lang w:val="kk-KZ"/>
        </w:rPr>
      </w:pPr>
      <w:r w:rsidRPr="000D6500">
        <w:rPr>
          <w:rFonts w:ascii="Times New Roman" w:hAnsi="Times New Roman" w:cs="Times New Roman"/>
          <w:sz w:val="28"/>
          <w:szCs w:val="28"/>
          <w:lang w:val="kk-KZ"/>
        </w:rPr>
        <w:t>Ескертпе: [7</w:t>
      </w:r>
      <w:r w:rsidR="00CA7D6D">
        <w:rPr>
          <w:rFonts w:ascii="Times New Roman" w:hAnsi="Times New Roman" w:cs="Times New Roman"/>
          <w:sz w:val="28"/>
          <w:szCs w:val="28"/>
          <w:lang w:val="kk-KZ"/>
        </w:rPr>
        <w:t>0</w:t>
      </w:r>
      <w:r w:rsidR="00E86812" w:rsidRPr="000D6500">
        <w:rPr>
          <w:rFonts w:ascii="Times New Roman" w:hAnsi="Times New Roman" w:cs="Times New Roman"/>
          <w:sz w:val="28"/>
          <w:szCs w:val="28"/>
          <w:lang w:val="kk-KZ"/>
        </w:rPr>
        <w:t>] әдебиет негізінде құрастырылған</w:t>
      </w:r>
    </w:p>
    <w:p w14:paraId="58950C06" w14:textId="77777777" w:rsidR="001D43FF" w:rsidRPr="00F31157" w:rsidRDefault="001D43FF" w:rsidP="00E86812">
      <w:pPr>
        <w:widowControl/>
        <w:autoSpaceDE/>
        <w:autoSpaceDN/>
        <w:ind w:firstLine="709"/>
        <w:jc w:val="both"/>
        <w:rPr>
          <w:rFonts w:ascii="Times New Roman" w:eastAsiaTheme="minorHAnsi" w:hAnsi="Times New Roman" w:cs="Times New Roman"/>
          <w:sz w:val="28"/>
          <w:szCs w:val="28"/>
          <w:lang w:val="kk-KZ"/>
        </w:rPr>
      </w:pPr>
    </w:p>
    <w:p w14:paraId="68FB381D" w14:textId="77777777" w:rsidR="00E86812" w:rsidRPr="00F31157" w:rsidRDefault="001D43FF"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lastRenderedPageBreak/>
        <w:t>Аймақтардың ішінде</w:t>
      </w:r>
      <w:r w:rsidR="00E86812" w:rsidRPr="00F31157">
        <w:rPr>
          <w:rFonts w:ascii="Times New Roman" w:eastAsiaTheme="minorHAnsi" w:hAnsi="Times New Roman" w:cs="Times New Roman"/>
          <w:sz w:val="28"/>
          <w:szCs w:val="28"/>
          <w:lang w:val="kk-KZ"/>
        </w:rPr>
        <w:t xml:space="preserve"> инвестицияның ең көп көлемі Алматы қаласына тиесілі: 56,9 млрд теңге немесе Қазақстан Республикасының білім саласына салынған инвестицияның жалпы көлемінің 19,4%-ы.</w:t>
      </w:r>
    </w:p>
    <w:p w14:paraId="08A4ACFF"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Үздік үштікке сондай-ақ Түркістан облысы (36,8 млрд теңге,қоса алғанда бір жылдағы құндық мәнде 78,8%) және </w:t>
      </w:r>
      <w:r w:rsidR="00D546CE" w:rsidRPr="00F31157">
        <w:rPr>
          <w:rFonts w:ascii="Times New Roman" w:eastAsiaTheme="minorHAnsi" w:hAnsi="Times New Roman" w:cs="Times New Roman"/>
          <w:sz w:val="28"/>
          <w:szCs w:val="28"/>
          <w:lang w:val="kk-KZ"/>
        </w:rPr>
        <w:t>Нұр-Сұлтан</w:t>
      </w:r>
      <w:r w:rsidRPr="00F31157">
        <w:rPr>
          <w:rFonts w:ascii="Times New Roman" w:eastAsiaTheme="minorHAnsi" w:hAnsi="Times New Roman" w:cs="Times New Roman"/>
          <w:sz w:val="28"/>
          <w:szCs w:val="28"/>
          <w:lang w:val="kk-KZ"/>
        </w:rPr>
        <w:t xml:space="preserve"> (35 млрд теңге, плюс 61,4%) кірді. Үздік үштікте Қазақст</w:t>
      </w:r>
      <w:r w:rsidR="00D546CE" w:rsidRPr="00F31157">
        <w:rPr>
          <w:rFonts w:ascii="Times New Roman" w:eastAsiaTheme="minorHAnsi" w:hAnsi="Times New Roman" w:cs="Times New Roman"/>
          <w:sz w:val="28"/>
          <w:szCs w:val="28"/>
          <w:lang w:val="kk-KZ"/>
        </w:rPr>
        <w:t xml:space="preserve">ан Республикасының 43,9% аймақтар </w:t>
      </w:r>
      <w:r w:rsidRPr="00F31157">
        <w:rPr>
          <w:rFonts w:ascii="Times New Roman" w:eastAsiaTheme="minorHAnsi" w:hAnsi="Times New Roman" w:cs="Times New Roman"/>
          <w:sz w:val="28"/>
          <w:szCs w:val="28"/>
          <w:lang w:val="kk-KZ"/>
        </w:rPr>
        <w:t>болды (</w:t>
      </w:r>
      <w:r w:rsidR="00DC297F" w:rsidRPr="00F31157">
        <w:rPr>
          <w:rFonts w:ascii="Times New Roman" w:eastAsiaTheme="minorHAnsi" w:hAnsi="Times New Roman" w:cs="Times New Roman"/>
          <w:sz w:val="28"/>
          <w:szCs w:val="28"/>
          <w:lang w:val="kk-KZ"/>
        </w:rPr>
        <w:t>20</w:t>
      </w:r>
      <w:r w:rsidRPr="00F31157">
        <w:rPr>
          <w:rFonts w:ascii="Times New Roman" w:eastAsiaTheme="minorHAnsi" w:hAnsi="Times New Roman" w:cs="Times New Roman"/>
          <w:sz w:val="28"/>
          <w:szCs w:val="28"/>
          <w:lang w:val="kk-KZ"/>
        </w:rPr>
        <w:t>-кесте).</w:t>
      </w:r>
    </w:p>
    <w:p w14:paraId="308D5ACD" w14:textId="77777777" w:rsidR="00F52CCE" w:rsidRDefault="00E86812" w:rsidP="000E6CCE">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Салаға салынған инвестицияның ең азы Маңғыстау облысында байқалды</w:t>
      </w:r>
      <w:r w:rsidR="004E6F27"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бар болғаны 4,3 млрд теңге, жылына минус 30,3%.</w:t>
      </w:r>
    </w:p>
    <w:p w14:paraId="39E12BBC" w14:textId="77777777" w:rsidR="008E0272" w:rsidRPr="00D66F71" w:rsidRDefault="008E0272" w:rsidP="000E6CCE">
      <w:pPr>
        <w:widowControl/>
        <w:autoSpaceDE/>
        <w:autoSpaceDN/>
        <w:ind w:firstLine="709"/>
        <w:jc w:val="both"/>
        <w:rPr>
          <w:rFonts w:ascii="Times New Roman" w:eastAsiaTheme="minorHAnsi" w:hAnsi="Times New Roman" w:cs="Times New Roman"/>
          <w:sz w:val="28"/>
          <w:szCs w:val="28"/>
          <w:lang w:val="kk-KZ"/>
        </w:rPr>
      </w:pPr>
    </w:p>
    <w:p w14:paraId="0E57AD28" w14:textId="77777777" w:rsidR="00E86812" w:rsidRPr="00F31157" w:rsidRDefault="00E86812" w:rsidP="000D6500">
      <w:pPr>
        <w:widowControl/>
        <w:autoSpaceDE/>
        <w:autoSpaceDN/>
        <w:jc w:val="both"/>
        <w:rPr>
          <w:rFonts w:ascii="Times New Roman" w:eastAsia="Times New Roman" w:hAnsi="Times New Roman" w:cs="Times New Roman"/>
          <w:sz w:val="28"/>
          <w:szCs w:val="28"/>
          <w:lang w:val="kk-KZ"/>
        </w:rPr>
      </w:pPr>
      <w:r w:rsidRPr="00F31157">
        <w:rPr>
          <w:rFonts w:ascii="Times New Roman" w:eastAsia="Times New Roman" w:hAnsi="Times New Roman" w:cs="Times New Roman"/>
          <w:sz w:val="28"/>
          <w:szCs w:val="28"/>
          <w:lang w:val="kk-KZ"/>
        </w:rPr>
        <w:t xml:space="preserve">Кесте </w:t>
      </w:r>
      <w:r w:rsidR="00DC297F" w:rsidRPr="00F31157">
        <w:rPr>
          <w:rFonts w:ascii="Times New Roman" w:eastAsia="Times New Roman" w:hAnsi="Times New Roman" w:cs="Times New Roman"/>
          <w:sz w:val="28"/>
          <w:szCs w:val="28"/>
          <w:lang w:val="kk-KZ"/>
        </w:rPr>
        <w:t>20</w:t>
      </w:r>
      <w:r w:rsidR="000D6500">
        <w:rPr>
          <w:rFonts w:ascii="Times New Roman" w:eastAsia="Times New Roman" w:hAnsi="Times New Roman" w:cs="Times New Roman"/>
          <w:sz w:val="28"/>
          <w:szCs w:val="28"/>
          <w:lang w:val="kk-KZ"/>
        </w:rPr>
        <w:t xml:space="preserve"> </w:t>
      </w:r>
      <w:r w:rsidR="000D6500" w:rsidRPr="00F15555">
        <w:rPr>
          <w:sz w:val="28"/>
          <w:szCs w:val="28"/>
          <w:lang w:val="kk-KZ"/>
        </w:rPr>
        <w:t>–</w:t>
      </w:r>
      <w:r w:rsidR="000D6500" w:rsidRPr="00F31157">
        <w:rPr>
          <w:sz w:val="28"/>
          <w:szCs w:val="28"/>
          <w:lang w:val="kk-KZ"/>
        </w:rPr>
        <w:t xml:space="preserve"> </w:t>
      </w:r>
      <w:r w:rsidRPr="00F31157">
        <w:rPr>
          <w:rFonts w:ascii="Times New Roman" w:eastAsia="Times New Roman" w:hAnsi="Times New Roman" w:cs="Times New Roman"/>
          <w:sz w:val="28"/>
          <w:szCs w:val="28"/>
          <w:lang w:val="kk-KZ"/>
        </w:rPr>
        <w:t>2020 жылғы негізгі капит</w:t>
      </w:r>
      <w:r w:rsidR="000D6500">
        <w:rPr>
          <w:rFonts w:ascii="Times New Roman" w:eastAsia="Times New Roman" w:hAnsi="Times New Roman" w:cs="Times New Roman"/>
          <w:sz w:val="28"/>
          <w:szCs w:val="28"/>
          <w:lang w:val="kk-KZ"/>
        </w:rPr>
        <w:t xml:space="preserve">ал білімге салынған инвестиция </w:t>
      </w:r>
    </w:p>
    <w:tbl>
      <w:tblPr>
        <w:tblStyle w:val="ad"/>
        <w:tblW w:w="0" w:type="auto"/>
        <w:tblLook w:val="04A0" w:firstRow="1" w:lastRow="0" w:firstColumn="1" w:lastColumn="0" w:noHBand="0" w:noVBand="1"/>
      </w:tblPr>
      <w:tblGrid>
        <w:gridCol w:w="4785"/>
        <w:gridCol w:w="4785"/>
      </w:tblGrid>
      <w:tr w:rsidR="00E4079B" w:rsidRPr="00F31157" w14:paraId="5C6D39C1" w14:textId="77777777" w:rsidTr="00151A83">
        <w:tc>
          <w:tcPr>
            <w:tcW w:w="4785" w:type="dxa"/>
          </w:tcPr>
          <w:p w14:paraId="549A938C" w14:textId="77777777" w:rsidR="00E86812" w:rsidRDefault="00E86812" w:rsidP="00151A83">
            <w:pPr>
              <w:widowControl/>
              <w:autoSpaceDE/>
              <w:autoSpaceDN/>
              <w:jc w:val="center"/>
              <w:rPr>
                <w:rFonts w:ascii="Times New Roman" w:eastAsia="Times New Roman" w:hAnsi="Times New Roman" w:cs="Times New Roman"/>
                <w:b/>
                <w:sz w:val="24"/>
                <w:szCs w:val="24"/>
                <w:lang w:val="kk-KZ"/>
              </w:rPr>
            </w:pPr>
            <w:r w:rsidRPr="00F31157">
              <w:rPr>
                <w:rFonts w:ascii="Times New Roman" w:eastAsia="Times New Roman" w:hAnsi="Times New Roman" w:cs="Times New Roman"/>
                <w:b/>
                <w:sz w:val="24"/>
                <w:szCs w:val="24"/>
                <w:lang w:val="kk-KZ"/>
              </w:rPr>
              <w:t>Аймақтар</w:t>
            </w:r>
          </w:p>
          <w:p w14:paraId="491B4EA8" w14:textId="77777777" w:rsidR="00A1272D" w:rsidRPr="00F31157" w:rsidRDefault="00A1272D" w:rsidP="00151A83">
            <w:pPr>
              <w:widowControl/>
              <w:autoSpaceDE/>
              <w:autoSpaceDN/>
              <w:jc w:val="center"/>
              <w:rPr>
                <w:rFonts w:ascii="Times New Roman" w:eastAsia="Times New Roman" w:hAnsi="Times New Roman" w:cs="Times New Roman"/>
                <w:b/>
                <w:sz w:val="24"/>
                <w:szCs w:val="24"/>
                <w:lang w:val="kk-KZ"/>
              </w:rPr>
            </w:pPr>
          </w:p>
        </w:tc>
        <w:tc>
          <w:tcPr>
            <w:tcW w:w="4785" w:type="dxa"/>
          </w:tcPr>
          <w:p w14:paraId="37A552FB" w14:textId="77777777" w:rsidR="00E86812" w:rsidRPr="00F31157" w:rsidRDefault="00E86812" w:rsidP="00151A83">
            <w:pPr>
              <w:widowControl/>
              <w:autoSpaceDE/>
              <w:autoSpaceDN/>
              <w:jc w:val="center"/>
              <w:rPr>
                <w:rFonts w:ascii="Times New Roman" w:eastAsia="Times New Roman" w:hAnsi="Times New Roman" w:cs="Times New Roman"/>
                <w:b/>
                <w:sz w:val="24"/>
                <w:szCs w:val="24"/>
                <w:lang w:val="kk-KZ"/>
              </w:rPr>
            </w:pPr>
            <w:r w:rsidRPr="00F31157">
              <w:rPr>
                <w:rFonts w:ascii="Times New Roman" w:eastAsia="Times New Roman" w:hAnsi="Times New Roman" w:cs="Times New Roman"/>
                <w:b/>
                <w:sz w:val="24"/>
                <w:szCs w:val="24"/>
                <w:lang w:val="kk-KZ"/>
              </w:rPr>
              <w:t>Инвестиция көлемі (млрд тг)</w:t>
            </w:r>
          </w:p>
        </w:tc>
      </w:tr>
      <w:tr w:rsidR="00E4079B" w:rsidRPr="00F31157" w14:paraId="1F23CD0D" w14:textId="77777777" w:rsidTr="00151A83">
        <w:tc>
          <w:tcPr>
            <w:tcW w:w="4785" w:type="dxa"/>
          </w:tcPr>
          <w:p w14:paraId="654D8165"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Қазақстан</w:t>
            </w:r>
          </w:p>
        </w:tc>
        <w:tc>
          <w:tcPr>
            <w:tcW w:w="4785" w:type="dxa"/>
          </w:tcPr>
          <w:p w14:paraId="6969E930"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293,6</w:t>
            </w:r>
          </w:p>
        </w:tc>
      </w:tr>
      <w:tr w:rsidR="00E4079B" w:rsidRPr="00F31157" w14:paraId="649472D9" w14:textId="77777777" w:rsidTr="00151A83">
        <w:tc>
          <w:tcPr>
            <w:tcW w:w="4785" w:type="dxa"/>
          </w:tcPr>
          <w:p w14:paraId="3B7E33CE"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Ақмола облысы</w:t>
            </w:r>
          </w:p>
        </w:tc>
        <w:tc>
          <w:tcPr>
            <w:tcW w:w="4785" w:type="dxa"/>
          </w:tcPr>
          <w:p w14:paraId="739635A2"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13,4</w:t>
            </w:r>
          </w:p>
        </w:tc>
      </w:tr>
      <w:tr w:rsidR="00E4079B" w:rsidRPr="00F31157" w14:paraId="7D8C2A7D" w14:textId="77777777" w:rsidTr="00151A83">
        <w:tc>
          <w:tcPr>
            <w:tcW w:w="4785" w:type="dxa"/>
          </w:tcPr>
          <w:p w14:paraId="2E06D75C"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Алматы облысы</w:t>
            </w:r>
          </w:p>
        </w:tc>
        <w:tc>
          <w:tcPr>
            <w:tcW w:w="4785" w:type="dxa"/>
          </w:tcPr>
          <w:p w14:paraId="5780A6CF"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30,8</w:t>
            </w:r>
          </w:p>
        </w:tc>
      </w:tr>
      <w:tr w:rsidR="00E4079B" w:rsidRPr="00F31157" w14:paraId="743545E6" w14:textId="77777777" w:rsidTr="00151A83">
        <w:tc>
          <w:tcPr>
            <w:tcW w:w="4785" w:type="dxa"/>
          </w:tcPr>
          <w:p w14:paraId="0546EEB5"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Қарағанды облысы</w:t>
            </w:r>
          </w:p>
        </w:tc>
        <w:tc>
          <w:tcPr>
            <w:tcW w:w="4785" w:type="dxa"/>
          </w:tcPr>
          <w:p w14:paraId="0D403B72"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11,0</w:t>
            </w:r>
          </w:p>
        </w:tc>
      </w:tr>
      <w:tr w:rsidR="00E4079B" w:rsidRPr="00F31157" w14:paraId="588EE8D7" w14:textId="77777777" w:rsidTr="00151A83">
        <w:tc>
          <w:tcPr>
            <w:tcW w:w="4785" w:type="dxa"/>
          </w:tcPr>
          <w:p w14:paraId="3AC77F51"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Шығыс Қазақстан облысы</w:t>
            </w:r>
          </w:p>
        </w:tc>
        <w:tc>
          <w:tcPr>
            <w:tcW w:w="4785" w:type="dxa"/>
          </w:tcPr>
          <w:p w14:paraId="126C1C86"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7,4</w:t>
            </w:r>
          </w:p>
        </w:tc>
      </w:tr>
      <w:tr w:rsidR="00E4079B" w:rsidRPr="00F31157" w14:paraId="6AABF1E9" w14:textId="77777777" w:rsidTr="00151A83">
        <w:tc>
          <w:tcPr>
            <w:tcW w:w="4785" w:type="dxa"/>
          </w:tcPr>
          <w:p w14:paraId="7D8767BA"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Павлодар облысы</w:t>
            </w:r>
          </w:p>
        </w:tc>
        <w:tc>
          <w:tcPr>
            <w:tcW w:w="4785" w:type="dxa"/>
          </w:tcPr>
          <w:p w14:paraId="4EA352CA"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9,7</w:t>
            </w:r>
          </w:p>
        </w:tc>
      </w:tr>
      <w:tr w:rsidR="00E4079B" w:rsidRPr="00F31157" w14:paraId="1E4CA93D" w14:textId="77777777" w:rsidTr="00151A83">
        <w:tc>
          <w:tcPr>
            <w:tcW w:w="4785" w:type="dxa"/>
          </w:tcPr>
          <w:p w14:paraId="616C7260"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Солтүстік Қазақстан облысы</w:t>
            </w:r>
          </w:p>
        </w:tc>
        <w:tc>
          <w:tcPr>
            <w:tcW w:w="4785" w:type="dxa"/>
          </w:tcPr>
          <w:p w14:paraId="186CBAF3"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9,3</w:t>
            </w:r>
          </w:p>
        </w:tc>
      </w:tr>
      <w:tr w:rsidR="00E4079B" w:rsidRPr="00F31157" w14:paraId="201F30E2" w14:textId="77777777" w:rsidTr="00151A83">
        <w:tc>
          <w:tcPr>
            <w:tcW w:w="4785" w:type="dxa"/>
          </w:tcPr>
          <w:p w14:paraId="7E053C08"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Қостанай облысы</w:t>
            </w:r>
          </w:p>
        </w:tc>
        <w:tc>
          <w:tcPr>
            <w:tcW w:w="4785" w:type="dxa"/>
          </w:tcPr>
          <w:p w14:paraId="29DD0BEC"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9,1</w:t>
            </w:r>
          </w:p>
        </w:tc>
      </w:tr>
      <w:tr w:rsidR="00E4079B" w:rsidRPr="00F31157" w14:paraId="3DED5510" w14:textId="77777777" w:rsidTr="00151A83">
        <w:tc>
          <w:tcPr>
            <w:tcW w:w="4785" w:type="dxa"/>
          </w:tcPr>
          <w:p w14:paraId="67A300E7"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Жамбыл облысы</w:t>
            </w:r>
          </w:p>
        </w:tc>
        <w:tc>
          <w:tcPr>
            <w:tcW w:w="4785" w:type="dxa"/>
          </w:tcPr>
          <w:p w14:paraId="73667D99"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19,9</w:t>
            </w:r>
          </w:p>
        </w:tc>
      </w:tr>
      <w:tr w:rsidR="00E4079B" w:rsidRPr="00F31157" w14:paraId="1F6CC0DD" w14:textId="77777777" w:rsidTr="00151A83">
        <w:tc>
          <w:tcPr>
            <w:tcW w:w="4785" w:type="dxa"/>
          </w:tcPr>
          <w:p w14:paraId="54E511AA"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Түркістан облысы</w:t>
            </w:r>
          </w:p>
        </w:tc>
        <w:tc>
          <w:tcPr>
            <w:tcW w:w="4785" w:type="dxa"/>
          </w:tcPr>
          <w:p w14:paraId="72E39234"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36,8</w:t>
            </w:r>
          </w:p>
        </w:tc>
      </w:tr>
      <w:tr w:rsidR="00E4079B" w:rsidRPr="00F31157" w14:paraId="3059F837" w14:textId="77777777" w:rsidTr="00151A83">
        <w:tc>
          <w:tcPr>
            <w:tcW w:w="4785" w:type="dxa"/>
          </w:tcPr>
          <w:p w14:paraId="2A2FAE63"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Қызылорда облысы</w:t>
            </w:r>
          </w:p>
        </w:tc>
        <w:tc>
          <w:tcPr>
            <w:tcW w:w="4785" w:type="dxa"/>
          </w:tcPr>
          <w:p w14:paraId="0241C61D"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7,1</w:t>
            </w:r>
          </w:p>
        </w:tc>
      </w:tr>
      <w:tr w:rsidR="00E4079B" w:rsidRPr="00F31157" w14:paraId="7C056916" w14:textId="77777777" w:rsidTr="00151A83">
        <w:tc>
          <w:tcPr>
            <w:tcW w:w="4785" w:type="dxa"/>
          </w:tcPr>
          <w:p w14:paraId="069419DF"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Ақтөбе облысы</w:t>
            </w:r>
          </w:p>
        </w:tc>
        <w:tc>
          <w:tcPr>
            <w:tcW w:w="4785" w:type="dxa"/>
          </w:tcPr>
          <w:p w14:paraId="7AB139DA"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7,0</w:t>
            </w:r>
          </w:p>
        </w:tc>
      </w:tr>
      <w:tr w:rsidR="00E4079B" w:rsidRPr="00F31157" w14:paraId="1E876EF4" w14:textId="77777777" w:rsidTr="00151A83">
        <w:tc>
          <w:tcPr>
            <w:tcW w:w="4785" w:type="dxa"/>
          </w:tcPr>
          <w:p w14:paraId="769D6BCC"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Батыс Қазақстан облысы</w:t>
            </w:r>
          </w:p>
        </w:tc>
        <w:tc>
          <w:tcPr>
            <w:tcW w:w="4785" w:type="dxa"/>
          </w:tcPr>
          <w:p w14:paraId="103D663A"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7,3</w:t>
            </w:r>
          </w:p>
        </w:tc>
      </w:tr>
      <w:tr w:rsidR="00E4079B" w:rsidRPr="00F31157" w14:paraId="1B64CE9B" w14:textId="77777777" w:rsidTr="00151A83">
        <w:tc>
          <w:tcPr>
            <w:tcW w:w="4785" w:type="dxa"/>
          </w:tcPr>
          <w:p w14:paraId="4CB83CBD"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Атырау облысы</w:t>
            </w:r>
          </w:p>
        </w:tc>
        <w:tc>
          <w:tcPr>
            <w:tcW w:w="4785" w:type="dxa"/>
          </w:tcPr>
          <w:p w14:paraId="52FEFE0B"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5,8</w:t>
            </w:r>
          </w:p>
        </w:tc>
      </w:tr>
      <w:tr w:rsidR="00E4079B" w:rsidRPr="00F31157" w14:paraId="32F6F081" w14:textId="77777777" w:rsidTr="00151A83">
        <w:tc>
          <w:tcPr>
            <w:tcW w:w="4785" w:type="dxa"/>
          </w:tcPr>
          <w:p w14:paraId="0556C549"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Маңғыстау облысы</w:t>
            </w:r>
          </w:p>
        </w:tc>
        <w:tc>
          <w:tcPr>
            <w:tcW w:w="4785" w:type="dxa"/>
          </w:tcPr>
          <w:p w14:paraId="6CDB451A"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4,3</w:t>
            </w:r>
          </w:p>
        </w:tc>
      </w:tr>
      <w:tr w:rsidR="00E4079B" w:rsidRPr="00F31157" w14:paraId="3858761B" w14:textId="77777777" w:rsidTr="00151A83">
        <w:tc>
          <w:tcPr>
            <w:tcW w:w="4785" w:type="dxa"/>
          </w:tcPr>
          <w:p w14:paraId="46755AA8"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Алматы қаласы</w:t>
            </w:r>
          </w:p>
        </w:tc>
        <w:tc>
          <w:tcPr>
            <w:tcW w:w="4785" w:type="dxa"/>
          </w:tcPr>
          <w:p w14:paraId="1F23B80C"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56,9</w:t>
            </w:r>
          </w:p>
        </w:tc>
      </w:tr>
      <w:tr w:rsidR="00E4079B" w:rsidRPr="00F31157" w14:paraId="1656B4B3" w14:textId="77777777" w:rsidTr="00151A83">
        <w:tc>
          <w:tcPr>
            <w:tcW w:w="4785" w:type="dxa"/>
          </w:tcPr>
          <w:p w14:paraId="34B7CA2B"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Нұр-Сұлтан қаласы</w:t>
            </w:r>
          </w:p>
        </w:tc>
        <w:tc>
          <w:tcPr>
            <w:tcW w:w="4785" w:type="dxa"/>
          </w:tcPr>
          <w:p w14:paraId="09D39DBB"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35,0</w:t>
            </w:r>
          </w:p>
        </w:tc>
      </w:tr>
      <w:tr w:rsidR="00E4079B" w:rsidRPr="00F31157" w14:paraId="5ABEBA8B" w14:textId="77777777" w:rsidTr="00151A83">
        <w:tc>
          <w:tcPr>
            <w:tcW w:w="4785" w:type="dxa"/>
          </w:tcPr>
          <w:p w14:paraId="175EFF7C" w14:textId="77777777" w:rsidR="00E86812" w:rsidRPr="00F31157" w:rsidRDefault="00E86812" w:rsidP="00151A83">
            <w:pPr>
              <w:widowControl/>
              <w:autoSpaceDE/>
              <w:autoSpaceDN/>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Шымкент қаласы</w:t>
            </w:r>
          </w:p>
        </w:tc>
        <w:tc>
          <w:tcPr>
            <w:tcW w:w="4785" w:type="dxa"/>
          </w:tcPr>
          <w:p w14:paraId="327C0453" w14:textId="77777777" w:rsidR="00E86812" w:rsidRPr="00F31157" w:rsidRDefault="00E86812" w:rsidP="00151A83">
            <w:pPr>
              <w:widowControl/>
              <w:autoSpaceDE/>
              <w:autoSpaceDN/>
              <w:jc w:val="center"/>
              <w:rPr>
                <w:rFonts w:ascii="Times New Roman" w:eastAsia="Times New Roman" w:hAnsi="Times New Roman" w:cs="Times New Roman"/>
                <w:sz w:val="24"/>
                <w:szCs w:val="24"/>
                <w:lang w:val="kk-KZ"/>
              </w:rPr>
            </w:pPr>
            <w:r w:rsidRPr="00F31157">
              <w:rPr>
                <w:rFonts w:ascii="Times New Roman" w:eastAsia="Times New Roman" w:hAnsi="Times New Roman" w:cs="Times New Roman"/>
                <w:sz w:val="24"/>
                <w:szCs w:val="24"/>
                <w:lang w:val="kk-KZ"/>
              </w:rPr>
              <w:t>22,6</w:t>
            </w:r>
          </w:p>
        </w:tc>
      </w:tr>
      <w:tr w:rsidR="00E4079B" w:rsidRPr="00F31157" w14:paraId="4DB73855" w14:textId="77777777" w:rsidTr="00151A83">
        <w:tc>
          <w:tcPr>
            <w:tcW w:w="9570" w:type="dxa"/>
            <w:gridSpan w:val="2"/>
          </w:tcPr>
          <w:p w14:paraId="620750E4" w14:textId="77777777" w:rsidR="00E86812" w:rsidRPr="00F31157" w:rsidRDefault="00E5211A" w:rsidP="00CA7D6D">
            <w:pPr>
              <w:widowControl/>
              <w:autoSpaceDE/>
              <w:autoSpaceDN/>
              <w:rPr>
                <w:rFonts w:ascii="Times New Roman" w:eastAsia="Times New Roman" w:hAnsi="Times New Roman" w:cs="Times New Roman"/>
                <w:sz w:val="24"/>
                <w:szCs w:val="24"/>
                <w:lang w:val="kk-KZ"/>
              </w:rPr>
            </w:pPr>
            <w:r w:rsidRPr="00F31157">
              <w:rPr>
                <w:rFonts w:ascii="Times New Roman" w:hAnsi="Times New Roman" w:cs="Times New Roman"/>
                <w:sz w:val="24"/>
                <w:szCs w:val="24"/>
                <w:lang w:val="kk-KZ"/>
              </w:rPr>
              <w:t>Ескертпе: [7</w:t>
            </w:r>
            <w:r w:rsidR="00CA7D6D">
              <w:rPr>
                <w:rFonts w:ascii="Times New Roman" w:hAnsi="Times New Roman" w:cs="Times New Roman"/>
                <w:sz w:val="24"/>
                <w:szCs w:val="24"/>
                <w:lang w:val="kk-KZ"/>
              </w:rPr>
              <w:t>0</w:t>
            </w:r>
            <w:r w:rsidR="00E86812" w:rsidRPr="00F31157">
              <w:rPr>
                <w:rFonts w:ascii="Times New Roman" w:hAnsi="Times New Roman" w:cs="Times New Roman"/>
                <w:sz w:val="24"/>
                <w:szCs w:val="24"/>
                <w:lang w:val="kk-KZ"/>
              </w:rPr>
              <w:t>] әдебиет негізінде құрастырылған</w:t>
            </w:r>
          </w:p>
        </w:tc>
      </w:tr>
    </w:tbl>
    <w:p w14:paraId="08F8F83D" w14:textId="77777777" w:rsidR="00E86812" w:rsidRPr="00F31157" w:rsidRDefault="00E86812" w:rsidP="00E86812">
      <w:pPr>
        <w:widowControl/>
        <w:autoSpaceDE/>
        <w:autoSpaceDN/>
        <w:ind w:firstLine="709"/>
        <w:jc w:val="center"/>
        <w:rPr>
          <w:rFonts w:ascii="Times New Roman" w:eastAsia="Times New Roman" w:hAnsi="Times New Roman" w:cs="Times New Roman"/>
          <w:sz w:val="28"/>
          <w:szCs w:val="28"/>
          <w:lang w:val="kk-KZ"/>
        </w:rPr>
      </w:pPr>
    </w:p>
    <w:p w14:paraId="5257EA17"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Білім саласына салынған </w:t>
      </w:r>
      <w:r w:rsidR="00D546CE" w:rsidRPr="00F31157">
        <w:rPr>
          <w:rFonts w:ascii="Times New Roman" w:eastAsiaTheme="minorHAnsi" w:hAnsi="Times New Roman" w:cs="Times New Roman"/>
          <w:sz w:val="28"/>
          <w:szCs w:val="28"/>
          <w:lang w:val="kk-KZ"/>
        </w:rPr>
        <w:t>қаржының</w:t>
      </w:r>
      <w:r w:rsidRPr="00F31157">
        <w:rPr>
          <w:rFonts w:ascii="Times New Roman" w:eastAsiaTheme="minorHAnsi" w:hAnsi="Times New Roman" w:cs="Times New Roman"/>
          <w:sz w:val="28"/>
          <w:szCs w:val="28"/>
          <w:lang w:val="kk-KZ"/>
        </w:rPr>
        <w:t xml:space="preserve"> 59,5% жергілікті бюджет есебінен қамтамасыз етілді: 174,6 млрд теңге – бір жыл бұрынғыдан 18,7%-ға аз.</w:t>
      </w:r>
    </w:p>
    <w:p w14:paraId="11BC5B7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Кәсіпорындардың өз қаражаты есебінен салынған инвестиция 53,4 млрд теңгені құрады, оған қоса бір жыл ішінде 9,7%, республикалық бюджет есебінен – 44,5 млрд теңге. Банктік емес қарыздар 10,6 млрд теңгені, банк несиелері 10,5 млрд теңгені құрады (2</w:t>
      </w:r>
      <w:r w:rsidR="00EB09D8">
        <w:rPr>
          <w:rFonts w:ascii="Times New Roman" w:eastAsiaTheme="minorHAnsi" w:hAnsi="Times New Roman" w:cs="Times New Roman"/>
          <w:sz w:val="28"/>
          <w:szCs w:val="28"/>
          <w:lang w:val="kk-KZ"/>
        </w:rPr>
        <w:t>1</w:t>
      </w:r>
      <w:r w:rsidRPr="00F31157">
        <w:rPr>
          <w:rFonts w:ascii="Times New Roman" w:eastAsiaTheme="minorHAnsi" w:hAnsi="Times New Roman" w:cs="Times New Roman"/>
          <w:sz w:val="28"/>
          <w:szCs w:val="28"/>
          <w:lang w:val="kk-KZ"/>
        </w:rPr>
        <w:t xml:space="preserve">-кесте). </w:t>
      </w:r>
    </w:p>
    <w:p w14:paraId="020D6EF3" w14:textId="77777777" w:rsidR="00A1272D" w:rsidRPr="00F31157" w:rsidRDefault="00A1272D" w:rsidP="00A1272D">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2021 жылдың 12 айының қорытындысы бойынша білім беруге мемлекеттік бюджет шығыстары 3,7 трлн теңгеге жетті. Бұл бір жыл бұрынғыдан 17,2%-ға артық. Саланың үлесі барлық бюджет шығыстарының 20,5%-ын құрады.</w:t>
      </w:r>
    </w:p>
    <w:p w14:paraId="586612C7" w14:textId="77777777" w:rsidR="00A1272D" w:rsidRPr="00F31157" w:rsidRDefault="00A1272D" w:rsidP="00A1272D">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Бұл ретте Қазақстан Республикасының ЖІӨ-ден білім беруге мемлекеттік бюджет шығыстарының үлесі салыстырмалы түрде аз: мысалы, 2021 жылдың үш тоқсанының қорытындысы бойынша көрсеткіш 4,8%, 2020 жылы – 5,2%, ал 2015 жылы – 4,1% болды. </w:t>
      </w:r>
    </w:p>
    <w:p w14:paraId="5EEB4678"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02FB42D6" w14:textId="77777777" w:rsidR="00E86812" w:rsidRPr="00F31157" w:rsidRDefault="00CA7D6D" w:rsidP="00E4079B">
      <w:pPr>
        <w:widowControl/>
        <w:autoSpaceDE/>
        <w:autoSpaceDN/>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Кесте 21</w:t>
      </w:r>
      <w:r w:rsidR="000D6500">
        <w:rPr>
          <w:rFonts w:ascii="Times New Roman" w:eastAsia="Times New Roman" w:hAnsi="Times New Roman" w:cs="Times New Roman"/>
          <w:sz w:val="28"/>
          <w:szCs w:val="28"/>
          <w:lang w:val="kk-KZ"/>
        </w:rPr>
        <w:t xml:space="preserve"> </w:t>
      </w:r>
      <w:r w:rsidR="000D6500" w:rsidRPr="00F15555">
        <w:rPr>
          <w:sz w:val="28"/>
          <w:szCs w:val="28"/>
          <w:lang w:val="kk-KZ"/>
        </w:rPr>
        <w:t>–</w:t>
      </w:r>
      <w:r w:rsidR="000D6500" w:rsidRPr="00F31157">
        <w:rPr>
          <w:sz w:val="28"/>
          <w:szCs w:val="28"/>
          <w:lang w:val="kk-KZ"/>
        </w:rPr>
        <w:t xml:space="preserve"> </w:t>
      </w:r>
      <w:r w:rsidRPr="00CA7D6D">
        <w:rPr>
          <w:rFonts w:ascii="Times New Roman" w:eastAsia="Times New Roman" w:hAnsi="Times New Roman" w:cs="Times New Roman"/>
          <w:sz w:val="28"/>
          <w:szCs w:val="28"/>
          <w:lang w:val="kk-KZ"/>
        </w:rPr>
        <w:t>Н</w:t>
      </w:r>
      <w:r w:rsidR="00E86812" w:rsidRPr="00F31157">
        <w:rPr>
          <w:rFonts w:ascii="Times New Roman" w:eastAsia="Times New Roman" w:hAnsi="Times New Roman" w:cs="Times New Roman"/>
          <w:sz w:val="28"/>
          <w:szCs w:val="28"/>
          <w:lang w:val="kk-KZ"/>
        </w:rPr>
        <w:t xml:space="preserve">егізгі капитал білімге салынған инвестицияның бөлінуі </w:t>
      </w:r>
    </w:p>
    <w:tbl>
      <w:tblPr>
        <w:tblStyle w:val="ad"/>
        <w:tblW w:w="0" w:type="auto"/>
        <w:jc w:val="center"/>
        <w:tblLook w:val="04A0" w:firstRow="1" w:lastRow="0" w:firstColumn="1" w:lastColumn="0" w:noHBand="0" w:noVBand="1"/>
      </w:tblPr>
      <w:tblGrid>
        <w:gridCol w:w="5949"/>
        <w:gridCol w:w="1134"/>
        <w:gridCol w:w="1267"/>
        <w:gridCol w:w="1221"/>
      </w:tblGrid>
      <w:tr w:rsidR="00E4079B" w:rsidRPr="00A1272D" w14:paraId="252FCBF3" w14:textId="77777777" w:rsidTr="00E4079B">
        <w:trPr>
          <w:jc w:val="center"/>
        </w:trPr>
        <w:tc>
          <w:tcPr>
            <w:tcW w:w="5949" w:type="dxa"/>
            <w:tcBorders>
              <w:top w:val="single" w:sz="4" w:space="0" w:color="auto"/>
              <w:left w:val="single" w:sz="4" w:space="0" w:color="auto"/>
              <w:bottom w:val="single" w:sz="4" w:space="0" w:color="auto"/>
              <w:right w:val="single" w:sz="4" w:space="0" w:color="auto"/>
            </w:tcBorders>
          </w:tcPr>
          <w:p w14:paraId="7C3FCC07" w14:textId="77777777" w:rsidR="00E86812" w:rsidRPr="00A1272D" w:rsidRDefault="00E86812" w:rsidP="00151A83">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Қаржы көздері</w:t>
            </w:r>
          </w:p>
        </w:tc>
        <w:tc>
          <w:tcPr>
            <w:tcW w:w="1134" w:type="dxa"/>
            <w:tcBorders>
              <w:top w:val="single" w:sz="4" w:space="0" w:color="auto"/>
              <w:left w:val="single" w:sz="4" w:space="0" w:color="auto"/>
              <w:bottom w:val="single" w:sz="4" w:space="0" w:color="auto"/>
              <w:right w:val="single" w:sz="4" w:space="0" w:color="auto"/>
            </w:tcBorders>
            <w:hideMark/>
          </w:tcPr>
          <w:p w14:paraId="368322E7"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2021/12</w:t>
            </w:r>
          </w:p>
        </w:tc>
        <w:tc>
          <w:tcPr>
            <w:tcW w:w="1267" w:type="dxa"/>
            <w:tcBorders>
              <w:top w:val="single" w:sz="4" w:space="0" w:color="auto"/>
              <w:left w:val="single" w:sz="4" w:space="0" w:color="auto"/>
              <w:bottom w:val="single" w:sz="4" w:space="0" w:color="auto"/>
              <w:right w:val="single" w:sz="4" w:space="0" w:color="auto"/>
            </w:tcBorders>
            <w:hideMark/>
          </w:tcPr>
          <w:p w14:paraId="5FDEDA26"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2020/12</w:t>
            </w:r>
          </w:p>
        </w:tc>
        <w:tc>
          <w:tcPr>
            <w:tcW w:w="1221" w:type="dxa"/>
            <w:tcBorders>
              <w:top w:val="single" w:sz="4" w:space="0" w:color="auto"/>
              <w:left w:val="single" w:sz="4" w:space="0" w:color="auto"/>
              <w:bottom w:val="single" w:sz="4" w:space="0" w:color="auto"/>
              <w:right w:val="single" w:sz="4" w:space="0" w:color="auto"/>
            </w:tcBorders>
            <w:hideMark/>
          </w:tcPr>
          <w:p w14:paraId="0363C2AB"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өсу</w:t>
            </w:r>
          </w:p>
        </w:tc>
      </w:tr>
      <w:tr w:rsidR="00E4079B" w:rsidRPr="00A1272D" w14:paraId="43CDE7B5" w14:textId="77777777" w:rsidTr="00E4079B">
        <w:trPr>
          <w:jc w:val="center"/>
        </w:trPr>
        <w:tc>
          <w:tcPr>
            <w:tcW w:w="5949" w:type="dxa"/>
            <w:tcBorders>
              <w:top w:val="single" w:sz="4" w:space="0" w:color="auto"/>
              <w:left w:val="single" w:sz="4" w:space="0" w:color="auto"/>
              <w:bottom w:val="single" w:sz="4" w:space="0" w:color="auto"/>
              <w:right w:val="single" w:sz="4" w:space="0" w:color="auto"/>
            </w:tcBorders>
            <w:hideMark/>
          </w:tcPr>
          <w:p w14:paraId="35AFFB1A" w14:textId="77777777" w:rsidR="00E86812" w:rsidRPr="00A1272D" w:rsidRDefault="00E86812" w:rsidP="00151A83">
            <w:pPr>
              <w:widowControl/>
              <w:autoSpaceDE/>
              <w:autoSpaceDN/>
              <w:jc w:val="both"/>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 xml:space="preserve">Барлығы </w:t>
            </w:r>
          </w:p>
        </w:tc>
        <w:tc>
          <w:tcPr>
            <w:tcW w:w="1134" w:type="dxa"/>
            <w:tcBorders>
              <w:top w:val="single" w:sz="4" w:space="0" w:color="auto"/>
              <w:left w:val="single" w:sz="4" w:space="0" w:color="auto"/>
              <w:bottom w:val="single" w:sz="4" w:space="0" w:color="auto"/>
              <w:right w:val="single" w:sz="4" w:space="0" w:color="auto"/>
            </w:tcBorders>
            <w:hideMark/>
          </w:tcPr>
          <w:p w14:paraId="3B40D569"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293,6</w:t>
            </w:r>
          </w:p>
        </w:tc>
        <w:tc>
          <w:tcPr>
            <w:tcW w:w="1267" w:type="dxa"/>
            <w:tcBorders>
              <w:top w:val="single" w:sz="4" w:space="0" w:color="auto"/>
              <w:left w:val="single" w:sz="4" w:space="0" w:color="auto"/>
              <w:bottom w:val="single" w:sz="4" w:space="0" w:color="auto"/>
              <w:right w:val="single" w:sz="4" w:space="0" w:color="auto"/>
            </w:tcBorders>
            <w:hideMark/>
          </w:tcPr>
          <w:p w14:paraId="4147E321"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301,6</w:t>
            </w:r>
          </w:p>
        </w:tc>
        <w:tc>
          <w:tcPr>
            <w:tcW w:w="1221" w:type="dxa"/>
            <w:tcBorders>
              <w:top w:val="single" w:sz="4" w:space="0" w:color="auto"/>
              <w:left w:val="single" w:sz="4" w:space="0" w:color="auto"/>
              <w:bottom w:val="single" w:sz="4" w:space="0" w:color="auto"/>
              <w:right w:val="single" w:sz="4" w:space="0" w:color="auto"/>
            </w:tcBorders>
            <w:hideMark/>
          </w:tcPr>
          <w:p w14:paraId="7DE1357D"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-2,7%</w:t>
            </w:r>
          </w:p>
        </w:tc>
      </w:tr>
      <w:tr w:rsidR="00E4079B" w:rsidRPr="00A1272D" w14:paraId="10D53EF6" w14:textId="77777777" w:rsidTr="00E4079B">
        <w:trPr>
          <w:jc w:val="center"/>
        </w:trPr>
        <w:tc>
          <w:tcPr>
            <w:tcW w:w="5949" w:type="dxa"/>
            <w:tcBorders>
              <w:top w:val="single" w:sz="4" w:space="0" w:color="auto"/>
              <w:left w:val="single" w:sz="4" w:space="0" w:color="auto"/>
              <w:bottom w:val="single" w:sz="4" w:space="0" w:color="auto"/>
              <w:right w:val="single" w:sz="4" w:space="0" w:color="auto"/>
            </w:tcBorders>
            <w:hideMark/>
          </w:tcPr>
          <w:p w14:paraId="4D3EE8CA" w14:textId="77777777" w:rsidR="00E86812" w:rsidRPr="00A1272D" w:rsidRDefault="00E86812" w:rsidP="00151A83">
            <w:pPr>
              <w:widowControl/>
              <w:autoSpaceDE/>
              <w:autoSpaceDN/>
              <w:jc w:val="both"/>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Жергілікті бюджет</w:t>
            </w:r>
          </w:p>
        </w:tc>
        <w:tc>
          <w:tcPr>
            <w:tcW w:w="1134" w:type="dxa"/>
            <w:tcBorders>
              <w:top w:val="single" w:sz="4" w:space="0" w:color="auto"/>
              <w:left w:val="single" w:sz="4" w:space="0" w:color="auto"/>
              <w:bottom w:val="single" w:sz="4" w:space="0" w:color="auto"/>
              <w:right w:val="single" w:sz="4" w:space="0" w:color="auto"/>
            </w:tcBorders>
            <w:hideMark/>
          </w:tcPr>
          <w:p w14:paraId="017565A7"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174,6</w:t>
            </w:r>
          </w:p>
        </w:tc>
        <w:tc>
          <w:tcPr>
            <w:tcW w:w="1267" w:type="dxa"/>
            <w:tcBorders>
              <w:top w:val="single" w:sz="4" w:space="0" w:color="auto"/>
              <w:left w:val="single" w:sz="4" w:space="0" w:color="auto"/>
              <w:bottom w:val="single" w:sz="4" w:space="0" w:color="auto"/>
              <w:right w:val="single" w:sz="4" w:space="0" w:color="auto"/>
            </w:tcBorders>
            <w:hideMark/>
          </w:tcPr>
          <w:p w14:paraId="0FC96A19"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214,8</w:t>
            </w:r>
          </w:p>
        </w:tc>
        <w:tc>
          <w:tcPr>
            <w:tcW w:w="1221" w:type="dxa"/>
            <w:tcBorders>
              <w:top w:val="single" w:sz="4" w:space="0" w:color="auto"/>
              <w:left w:val="single" w:sz="4" w:space="0" w:color="auto"/>
              <w:bottom w:val="single" w:sz="4" w:space="0" w:color="auto"/>
              <w:right w:val="single" w:sz="4" w:space="0" w:color="auto"/>
            </w:tcBorders>
            <w:hideMark/>
          </w:tcPr>
          <w:p w14:paraId="3CF7FDED"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-18.7%</w:t>
            </w:r>
          </w:p>
        </w:tc>
      </w:tr>
      <w:tr w:rsidR="00E4079B" w:rsidRPr="00A1272D" w14:paraId="1ECC7758" w14:textId="77777777" w:rsidTr="00E4079B">
        <w:trPr>
          <w:jc w:val="center"/>
        </w:trPr>
        <w:tc>
          <w:tcPr>
            <w:tcW w:w="5949" w:type="dxa"/>
            <w:tcBorders>
              <w:top w:val="single" w:sz="4" w:space="0" w:color="auto"/>
              <w:left w:val="single" w:sz="4" w:space="0" w:color="auto"/>
              <w:bottom w:val="single" w:sz="4" w:space="0" w:color="auto"/>
              <w:right w:val="single" w:sz="4" w:space="0" w:color="auto"/>
            </w:tcBorders>
            <w:hideMark/>
          </w:tcPr>
          <w:p w14:paraId="5FDD14AB" w14:textId="77777777" w:rsidR="00E86812" w:rsidRPr="00A1272D" w:rsidRDefault="00E86812" w:rsidP="00151A83">
            <w:pPr>
              <w:widowControl/>
              <w:autoSpaceDE/>
              <w:autoSpaceDN/>
              <w:jc w:val="both"/>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Меншікті қаражат</w:t>
            </w:r>
          </w:p>
        </w:tc>
        <w:tc>
          <w:tcPr>
            <w:tcW w:w="1134" w:type="dxa"/>
            <w:tcBorders>
              <w:top w:val="single" w:sz="4" w:space="0" w:color="auto"/>
              <w:left w:val="single" w:sz="4" w:space="0" w:color="auto"/>
              <w:bottom w:val="single" w:sz="4" w:space="0" w:color="auto"/>
              <w:right w:val="single" w:sz="4" w:space="0" w:color="auto"/>
            </w:tcBorders>
            <w:hideMark/>
          </w:tcPr>
          <w:p w14:paraId="3F6ED1E4"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53,4</w:t>
            </w:r>
          </w:p>
        </w:tc>
        <w:tc>
          <w:tcPr>
            <w:tcW w:w="1267" w:type="dxa"/>
            <w:tcBorders>
              <w:top w:val="single" w:sz="4" w:space="0" w:color="auto"/>
              <w:left w:val="single" w:sz="4" w:space="0" w:color="auto"/>
              <w:bottom w:val="single" w:sz="4" w:space="0" w:color="auto"/>
              <w:right w:val="single" w:sz="4" w:space="0" w:color="auto"/>
            </w:tcBorders>
            <w:hideMark/>
          </w:tcPr>
          <w:p w14:paraId="1976F5A4"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48,7</w:t>
            </w:r>
          </w:p>
        </w:tc>
        <w:tc>
          <w:tcPr>
            <w:tcW w:w="1221" w:type="dxa"/>
            <w:tcBorders>
              <w:top w:val="single" w:sz="4" w:space="0" w:color="auto"/>
              <w:left w:val="single" w:sz="4" w:space="0" w:color="auto"/>
              <w:bottom w:val="single" w:sz="4" w:space="0" w:color="auto"/>
              <w:right w:val="single" w:sz="4" w:space="0" w:color="auto"/>
            </w:tcBorders>
            <w:hideMark/>
          </w:tcPr>
          <w:p w14:paraId="03BA57F1"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9.7%</w:t>
            </w:r>
          </w:p>
        </w:tc>
      </w:tr>
      <w:tr w:rsidR="00E4079B" w:rsidRPr="00A1272D" w14:paraId="68049281" w14:textId="77777777" w:rsidTr="00E4079B">
        <w:trPr>
          <w:jc w:val="center"/>
        </w:trPr>
        <w:tc>
          <w:tcPr>
            <w:tcW w:w="5949" w:type="dxa"/>
            <w:tcBorders>
              <w:top w:val="single" w:sz="4" w:space="0" w:color="auto"/>
              <w:left w:val="single" w:sz="4" w:space="0" w:color="auto"/>
              <w:bottom w:val="single" w:sz="4" w:space="0" w:color="auto"/>
              <w:right w:val="single" w:sz="4" w:space="0" w:color="auto"/>
            </w:tcBorders>
            <w:hideMark/>
          </w:tcPr>
          <w:p w14:paraId="250B26B0" w14:textId="77777777" w:rsidR="00E86812" w:rsidRPr="00A1272D" w:rsidRDefault="00E86812" w:rsidP="00151A83">
            <w:pPr>
              <w:widowControl/>
              <w:autoSpaceDE/>
              <w:autoSpaceDN/>
              <w:jc w:val="both"/>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Республикалық бюджет</w:t>
            </w:r>
          </w:p>
        </w:tc>
        <w:tc>
          <w:tcPr>
            <w:tcW w:w="1134" w:type="dxa"/>
            <w:tcBorders>
              <w:top w:val="single" w:sz="4" w:space="0" w:color="auto"/>
              <w:left w:val="single" w:sz="4" w:space="0" w:color="auto"/>
              <w:bottom w:val="single" w:sz="4" w:space="0" w:color="auto"/>
              <w:right w:val="single" w:sz="4" w:space="0" w:color="auto"/>
            </w:tcBorders>
            <w:hideMark/>
          </w:tcPr>
          <w:p w14:paraId="37D7FEDC"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44,5</w:t>
            </w:r>
          </w:p>
        </w:tc>
        <w:tc>
          <w:tcPr>
            <w:tcW w:w="1267" w:type="dxa"/>
            <w:tcBorders>
              <w:top w:val="single" w:sz="4" w:space="0" w:color="auto"/>
              <w:left w:val="single" w:sz="4" w:space="0" w:color="auto"/>
              <w:bottom w:val="single" w:sz="4" w:space="0" w:color="auto"/>
              <w:right w:val="single" w:sz="4" w:space="0" w:color="auto"/>
            </w:tcBorders>
            <w:hideMark/>
          </w:tcPr>
          <w:p w14:paraId="74591E5A"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29,8</w:t>
            </w:r>
          </w:p>
        </w:tc>
        <w:tc>
          <w:tcPr>
            <w:tcW w:w="1221" w:type="dxa"/>
            <w:tcBorders>
              <w:top w:val="single" w:sz="4" w:space="0" w:color="auto"/>
              <w:left w:val="single" w:sz="4" w:space="0" w:color="auto"/>
              <w:bottom w:val="single" w:sz="4" w:space="0" w:color="auto"/>
              <w:right w:val="single" w:sz="4" w:space="0" w:color="auto"/>
            </w:tcBorders>
            <w:hideMark/>
          </w:tcPr>
          <w:p w14:paraId="19EE5A22"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49.1%</w:t>
            </w:r>
          </w:p>
        </w:tc>
      </w:tr>
      <w:tr w:rsidR="00E4079B" w:rsidRPr="00A1272D" w14:paraId="5E444472" w14:textId="77777777" w:rsidTr="00E4079B">
        <w:trPr>
          <w:jc w:val="center"/>
        </w:trPr>
        <w:tc>
          <w:tcPr>
            <w:tcW w:w="5949" w:type="dxa"/>
            <w:tcBorders>
              <w:top w:val="single" w:sz="4" w:space="0" w:color="auto"/>
              <w:left w:val="single" w:sz="4" w:space="0" w:color="auto"/>
              <w:bottom w:val="single" w:sz="4" w:space="0" w:color="auto"/>
              <w:right w:val="single" w:sz="4" w:space="0" w:color="auto"/>
            </w:tcBorders>
            <w:hideMark/>
          </w:tcPr>
          <w:p w14:paraId="12755BFF" w14:textId="77777777" w:rsidR="00E86812" w:rsidRPr="00A1272D" w:rsidRDefault="00E86812" w:rsidP="00151A83">
            <w:pPr>
              <w:widowControl/>
              <w:autoSpaceDE/>
              <w:autoSpaceDN/>
              <w:jc w:val="both"/>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Қарыз қаражаттары</w:t>
            </w:r>
          </w:p>
        </w:tc>
        <w:tc>
          <w:tcPr>
            <w:tcW w:w="1134" w:type="dxa"/>
            <w:tcBorders>
              <w:top w:val="single" w:sz="4" w:space="0" w:color="auto"/>
              <w:left w:val="single" w:sz="4" w:space="0" w:color="auto"/>
              <w:bottom w:val="single" w:sz="4" w:space="0" w:color="auto"/>
              <w:right w:val="single" w:sz="4" w:space="0" w:color="auto"/>
            </w:tcBorders>
            <w:hideMark/>
          </w:tcPr>
          <w:p w14:paraId="3B570627"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10,6</w:t>
            </w:r>
          </w:p>
        </w:tc>
        <w:tc>
          <w:tcPr>
            <w:tcW w:w="1267" w:type="dxa"/>
            <w:tcBorders>
              <w:top w:val="single" w:sz="4" w:space="0" w:color="auto"/>
              <w:left w:val="single" w:sz="4" w:space="0" w:color="auto"/>
              <w:bottom w:val="single" w:sz="4" w:space="0" w:color="auto"/>
              <w:right w:val="single" w:sz="4" w:space="0" w:color="auto"/>
            </w:tcBorders>
            <w:hideMark/>
          </w:tcPr>
          <w:p w14:paraId="1493C8B5"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0,03</w:t>
            </w:r>
          </w:p>
        </w:tc>
        <w:tc>
          <w:tcPr>
            <w:tcW w:w="1221" w:type="dxa"/>
            <w:tcBorders>
              <w:top w:val="single" w:sz="4" w:space="0" w:color="auto"/>
              <w:left w:val="single" w:sz="4" w:space="0" w:color="auto"/>
              <w:bottom w:val="single" w:sz="4" w:space="0" w:color="auto"/>
              <w:right w:val="single" w:sz="4" w:space="0" w:color="auto"/>
            </w:tcBorders>
            <w:hideMark/>
          </w:tcPr>
          <w:p w14:paraId="0487869F"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w:t>
            </w:r>
          </w:p>
        </w:tc>
      </w:tr>
      <w:tr w:rsidR="00E4079B" w:rsidRPr="00A1272D" w14:paraId="4F27187C" w14:textId="77777777" w:rsidTr="00E4079B">
        <w:trPr>
          <w:trHeight w:val="321"/>
          <w:jc w:val="center"/>
        </w:trPr>
        <w:tc>
          <w:tcPr>
            <w:tcW w:w="5949" w:type="dxa"/>
            <w:tcBorders>
              <w:top w:val="single" w:sz="4" w:space="0" w:color="auto"/>
              <w:left w:val="single" w:sz="4" w:space="0" w:color="auto"/>
              <w:bottom w:val="single" w:sz="4" w:space="0" w:color="auto"/>
              <w:right w:val="single" w:sz="4" w:space="0" w:color="auto"/>
            </w:tcBorders>
            <w:hideMark/>
          </w:tcPr>
          <w:p w14:paraId="7C02BC93" w14:textId="77777777" w:rsidR="00E86812" w:rsidRPr="00A1272D" w:rsidRDefault="00E86812" w:rsidP="00151A83">
            <w:pPr>
              <w:widowControl/>
              <w:autoSpaceDE/>
              <w:autoSpaceDN/>
              <w:jc w:val="both"/>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Банктік несиелер</w:t>
            </w:r>
          </w:p>
        </w:tc>
        <w:tc>
          <w:tcPr>
            <w:tcW w:w="1134" w:type="dxa"/>
            <w:tcBorders>
              <w:top w:val="single" w:sz="4" w:space="0" w:color="auto"/>
              <w:left w:val="single" w:sz="4" w:space="0" w:color="auto"/>
              <w:bottom w:val="single" w:sz="4" w:space="0" w:color="auto"/>
              <w:right w:val="single" w:sz="4" w:space="0" w:color="auto"/>
            </w:tcBorders>
            <w:hideMark/>
          </w:tcPr>
          <w:p w14:paraId="10095A94"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10,5</w:t>
            </w:r>
          </w:p>
        </w:tc>
        <w:tc>
          <w:tcPr>
            <w:tcW w:w="1267" w:type="dxa"/>
            <w:tcBorders>
              <w:top w:val="single" w:sz="4" w:space="0" w:color="auto"/>
              <w:left w:val="single" w:sz="4" w:space="0" w:color="auto"/>
              <w:bottom w:val="single" w:sz="4" w:space="0" w:color="auto"/>
              <w:right w:val="single" w:sz="4" w:space="0" w:color="auto"/>
            </w:tcBorders>
            <w:hideMark/>
          </w:tcPr>
          <w:p w14:paraId="51E486F4"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8,2</w:t>
            </w:r>
          </w:p>
        </w:tc>
        <w:tc>
          <w:tcPr>
            <w:tcW w:w="1221" w:type="dxa"/>
            <w:tcBorders>
              <w:top w:val="single" w:sz="4" w:space="0" w:color="auto"/>
              <w:left w:val="single" w:sz="4" w:space="0" w:color="auto"/>
              <w:bottom w:val="single" w:sz="4" w:space="0" w:color="auto"/>
              <w:right w:val="single" w:sz="4" w:space="0" w:color="auto"/>
            </w:tcBorders>
            <w:hideMark/>
          </w:tcPr>
          <w:p w14:paraId="471A1868" w14:textId="77777777" w:rsidR="00E86812" w:rsidRPr="00A1272D" w:rsidRDefault="00E86812" w:rsidP="00E4079B">
            <w:pPr>
              <w:widowControl/>
              <w:autoSpaceDE/>
              <w:autoSpaceDN/>
              <w:jc w:val="center"/>
              <w:rPr>
                <w:rFonts w:ascii="Times New Roman" w:eastAsiaTheme="minorHAnsi" w:hAnsi="Times New Roman" w:cs="Times New Roman"/>
                <w:sz w:val="28"/>
                <w:szCs w:val="28"/>
                <w:lang w:val="kk-KZ"/>
              </w:rPr>
            </w:pPr>
            <w:r w:rsidRPr="00A1272D">
              <w:rPr>
                <w:rFonts w:ascii="Times New Roman" w:eastAsiaTheme="minorHAnsi" w:hAnsi="Times New Roman" w:cs="Times New Roman"/>
                <w:sz w:val="28"/>
                <w:szCs w:val="28"/>
                <w:lang w:val="kk-KZ"/>
              </w:rPr>
              <w:t>27.2%</w:t>
            </w:r>
          </w:p>
        </w:tc>
      </w:tr>
      <w:tr w:rsidR="00E4079B" w:rsidRPr="00A1272D" w14:paraId="0AE47DCE" w14:textId="77777777" w:rsidTr="00E4079B">
        <w:trPr>
          <w:trHeight w:val="321"/>
          <w:jc w:val="center"/>
        </w:trPr>
        <w:tc>
          <w:tcPr>
            <w:tcW w:w="9571" w:type="dxa"/>
            <w:gridSpan w:val="4"/>
            <w:tcBorders>
              <w:top w:val="single" w:sz="4" w:space="0" w:color="auto"/>
              <w:left w:val="single" w:sz="4" w:space="0" w:color="auto"/>
              <w:bottom w:val="single" w:sz="4" w:space="0" w:color="auto"/>
              <w:right w:val="single" w:sz="4" w:space="0" w:color="auto"/>
            </w:tcBorders>
          </w:tcPr>
          <w:p w14:paraId="29E32A8F" w14:textId="77777777" w:rsidR="00E86812" w:rsidRPr="00A1272D" w:rsidRDefault="00E86812" w:rsidP="00CA7D6D">
            <w:pPr>
              <w:widowControl/>
              <w:autoSpaceDE/>
              <w:autoSpaceDN/>
              <w:jc w:val="both"/>
              <w:rPr>
                <w:rFonts w:ascii="Times New Roman" w:eastAsiaTheme="minorHAnsi" w:hAnsi="Times New Roman" w:cs="Times New Roman"/>
                <w:sz w:val="28"/>
                <w:szCs w:val="28"/>
                <w:lang w:val="kk-KZ"/>
              </w:rPr>
            </w:pPr>
            <w:r w:rsidRPr="00A1272D">
              <w:rPr>
                <w:rFonts w:ascii="Times New Roman" w:hAnsi="Times New Roman" w:cs="Times New Roman"/>
                <w:sz w:val="28"/>
                <w:szCs w:val="28"/>
                <w:lang w:val="kk-KZ"/>
              </w:rPr>
              <w:t>Ескертп</w:t>
            </w:r>
            <w:r w:rsidR="00E5211A" w:rsidRPr="00A1272D">
              <w:rPr>
                <w:rFonts w:ascii="Times New Roman" w:hAnsi="Times New Roman" w:cs="Times New Roman"/>
                <w:sz w:val="28"/>
                <w:szCs w:val="28"/>
                <w:lang w:val="kk-KZ"/>
              </w:rPr>
              <w:t>е: [7</w:t>
            </w:r>
            <w:r w:rsidR="00CA7D6D" w:rsidRPr="00A1272D">
              <w:rPr>
                <w:rFonts w:ascii="Times New Roman" w:hAnsi="Times New Roman" w:cs="Times New Roman"/>
                <w:sz w:val="28"/>
                <w:szCs w:val="28"/>
                <w:lang w:val="kk-KZ"/>
              </w:rPr>
              <w:t>0</w:t>
            </w:r>
            <w:r w:rsidRPr="00A1272D">
              <w:rPr>
                <w:rFonts w:ascii="Times New Roman" w:hAnsi="Times New Roman" w:cs="Times New Roman"/>
                <w:sz w:val="28"/>
                <w:szCs w:val="28"/>
                <w:lang w:val="kk-KZ"/>
              </w:rPr>
              <w:t>] әдебиет негізінде құрастырылған</w:t>
            </w:r>
          </w:p>
        </w:tc>
      </w:tr>
    </w:tbl>
    <w:p w14:paraId="7ABAF0BE" w14:textId="77777777" w:rsidR="00E86812" w:rsidRPr="00F31157" w:rsidRDefault="00E86812" w:rsidP="00E86812">
      <w:pPr>
        <w:widowControl/>
        <w:autoSpaceDE/>
        <w:autoSpaceDN/>
        <w:jc w:val="both"/>
        <w:rPr>
          <w:rFonts w:ascii="Times New Roman" w:eastAsiaTheme="minorHAnsi" w:hAnsi="Times New Roman" w:cs="Times New Roman"/>
          <w:noProof/>
          <w:sz w:val="28"/>
          <w:szCs w:val="28"/>
          <w:lang w:val="kk-KZ"/>
        </w:rPr>
      </w:pPr>
    </w:p>
    <w:p w14:paraId="70B2AFF7" w14:textId="77777777" w:rsidR="00A1272D" w:rsidRPr="00F31157" w:rsidRDefault="00A1272D" w:rsidP="00A1272D">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ЮНЕСКО мәліметтері бойынша 2020 жылы Намибия сияқты Африка мемлекеттерінде білімге жұмсалған қаржының жалпы ішкі өнімдегі үлесі 9,41%, Сьерра-Леонеде - 9,26%, Белизде - 7,94%, Лесотода - 7,38%, Оңтүстік Африкада - 6,84% - ды құрады. </w:t>
      </w:r>
    </w:p>
    <w:p w14:paraId="12159C2E" w14:textId="77777777" w:rsidR="004E6F27" w:rsidRPr="00F31157" w:rsidRDefault="004E6F27" w:rsidP="00E86812">
      <w:pPr>
        <w:widowControl/>
        <w:autoSpaceDE/>
        <w:autoSpaceDN/>
        <w:ind w:firstLine="709"/>
        <w:jc w:val="both"/>
        <w:rPr>
          <w:rFonts w:ascii="Times New Roman" w:eastAsiaTheme="minorHAnsi" w:hAnsi="Times New Roman" w:cs="Times New Roman"/>
          <w:sz w:val="28"/>
          <w:szCs w:val="28"/>
          <w:lang w:val="kk-KZ"/>
        </w:rPr>
      </w:pPr>
    </w:p>
    <w:p w14:paraId="62155784" w14:textId="77777777" w:rsidR="004E6F27" w:rsidRPr="00F31157" w:rsidRDefault="004E6F27"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noProof/>
          <w:sz w:val="28"/>
          <w:szCs w:val="28"/>
          <w:lang w:eastAsia="ru-RU"/>
        </w:rPr>
        <w:drawing>
          <wp:inline distT="0" distB="0" distL="0" distR="0" wp14:anchorId="41BC3F65" wp14:editId="6DD8D078">
            <wp:extent cx="5946140" cy="2752725"/>
            <wp:effectExtent l="0" t="0" r="16510" b="9525"/>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7CB55BE" w14:textId="77777777" w:rsidR="004E6F27" w:rsidRPr="00F31157" w:rsidRDefault="004E6F27" w:rsidP="00E4079B">
      <w:pPr>
        <w:widowControl/>
        <w:autoSpaceDE/>
        <w:autoSpaceDN/>
        <w:jc w:val="center"/>
        <w:rPr>
          <w:rFonts w:ascii="Times New Roman" w:eastAsiaTheme="minorHAnsi" w:hAnsi="Times New Roman" w:cs="Times New Roman"/>
          <w:sz w:val="28"/>
          <w:szCs w:val="28"/>
          <w:lang w:val="kk-KZ"/>
        </w:rPr>
      </w:pPr>
    </w:p>
    <w:p w14:paraId="7EA53E59" w14:textId="77777777" w:rsidR="00E86812" w:rsidRPr="00ED364E" w:rsidRDefault="00E86812"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Сурет 20 - </w:t>
      </w:r>
      <w:r w:rsidR="00B50FAE">
        <w:rPr>
          <w:rFonts w:ascii="Times New Roman" w:eastAsiaTheme="minorHAnsi" w:hAnsi="Times New Roman" w:cs="Times New Roman"/>
          <w:sz w:val="28"/>
          <w:szCs w:val="28"/>
          <w:lang w:val="kk-KZ"/>
        </w:rPr>
        <w:t>Б</w:t>
      </w:r>
      <w:r w:rsidRPr="00ED364E">
        <w:rPr>
          <w:rFonts w:ascii="Times New Roman" w:eastAsiaTheme="minorHAnsi" w:hAnsi="Times New Roman" w:cs="Times New Roman"/>
          <w:sz w:val="28"/>
          <w:szCs w:val="28"/>
          <w:lang w:val="kk-KZ"/>
        </w:rPr>
        <w:t>ілім беру саласына кеткен бюджет шығындары</w:t>
      </w:r>
    </w:p>
    <w:p w14:paraId="2455E4DA" w14:textId="77777777" w:rsidR="00E86812" w:rsidRPr="00ED364E" w:rsidRDefault="00E86812" w:rsidP="00E4079B">
      <w:pPr>
        <w:widowControl/>
        <w:autoSpaceDE/>
        <w:autoSpaceDN/>
        <w:jc w:val="center"/>
        <w:rPr>
          <w:rFonts w:ascii="Times New Roman" w:hAnsi="Times New Roman" w:cs="Times New Roman"/>
          <w:sz w:val="28"/>
          <w:szCs w:val="28"/>
          <w:lang w:val="kk-KZ"/>
        </w:rPr>
      </w:pPr>
      <w:r w:rsidRPr="00ED364E">
        <w:rPr>
          <w:rFonts w:ascii="Times New Roman" w:hAnsi="Times New Roman" w:cs="Times New Roman"/>
          <w:sz w:val="28"/>
          <w:szCs w:val="28"/>
          <w:lang w:val="kk-KZ"/>
        </w:rPr>
        <w:t>Еске</w:t>
      </w:r>
      <w:r w:rsidR="00E5211A" w:rsidRPr="00ED364E">
        <w:rPr>
          <w:rFonts w:ascii="Times New Roman" w:hAnsi="Times New Roman" w:cs="Times New Roman"/>
          <w:sz w:val="28"/>
          <w:szCs w:val="28"/>
          <w:lang w:val="kk-KZ"/>
        </w:rPr>
        <w:t>ртпе: [7</w:t>
      </w:r>
      <w:r w:rsidR="00CA7D6D">
        <w:rPr>
          <w:rFonts w:ascii="Times New Roman" w:hAnsi="Times New Roman" w:cs="Times New Roman"/>
          <w:sz w:val="28"/>
          <w:szCs w:val="28"/>
          <w:lang w:val="kk-KZ"/>
        </w:rPr>
        <w:t>0</w:t>
      </w:r>
      <w:r w:rsidRPr="00ED364E">
        <w:rPr>
          <w:rFonts w:ascii="Times New Roman" w:hAnsi="Times New Roman" w:cs="Times New Roman"/>
          <w:sz w:val="28"/>
          <w:szCs w:val="28"/>
          <w:lang w:val="kk-KZ"/>
        </w:rPr>
        <w:t>] әдебиет негізінде құрастырылған</w:t>
      </w:r>
    </w:p>
    <w:p w14:paraId="0E39573D" w14:textId="77777777" w:rsidR="00E86812" w:rsidRPr="00ED364E"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48D4830C"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2021 жылдың төртінші тоқсанында білім беру саласында жұмыспен қамтылғандар саны бір жылмен салыстырғанда 1,5%-ға өсіп, 1,1 миллион адамға жетті. Олардың 64,6 пайызы жоғары және жоғары оқу орнынан кейінгі білімі алған – 725,6 мың адам. Тағы 314,5 мың адамның о</w:t>
      </w:r>
      <w:r w:rsidR="00547C60" w:rsidRPr="00F31157">
        <w:rPr>
          <w:rFonts w:ascii="Times New Roman" w:eastAsiaTheme="minorHAnsi" w:hAnsi="Times New Roman" w:cs="Times New Roman"/>
          <w:sz w:val="28"/>
          <w:szCs w:val="28"/>
          <w:lang w:val="kk-KZ"/>
        </w:rPr>
        <w:t>рта кәсіптік (арнайы)</w:t>
      </w:r>
      <w:r w:rsidRPr="00F31157">
        <w:rPr>
          <w:rFonts w:ascii="Times New Roman" w:eastAsiaTheme="minorHAnsi" w:hAnsi="Times New Roman" w:cs="Times New Roman"/>
          <w:sz w:val="28"/>
          <w:szCs w:val="28"/>
          <w:lang w:val="kk-KZ"/>
        </w:rPr>
        <w:t>, 83,7 мың адамның бастауыш, негізгі, орта жалпы немесе кәсіптік бастауыш білімі бар.</w:t>
      </w:r>
    </w:p>
    <w:p w14:paraId="1BB42C91"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Саладағы орташа айлық атаулы жалақы 219,2 мың теңгеге жетіп, бір жыл бұрынғыдан 24,2%-ға артты. Жалақының сатып алу қабілетінің нақты өсімі 14,3%-ды құрады. Білім беру саласындағы жалақы республикалық орташа деңгейден 20,5%-ға төмен.</w:t>
      </w:r>
    </w:p>
    <w:p w14:paraId="6A1E7BE8"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 Мемлекеттік тапсырыс </w:t>
      </w:r>
      <w:r w:rsidR="00D83306" w:rsidRPr="00F31157">
        <w:rPr>
          <w:rFonts w:ascii="Times New Roman" w:eastAsiaTheme="minorHAnsi" w:hAnsi="Times New Roman" w:cs="Times New Roman"/>
          <w:sz w:val="28"/>
          <w:szCs w:val="28"/>
          <w:lang w:val="kk-KZ"/>
        </w:rPr>
        <w:t>мемлекетіміздің</w:t>
      </w:r>
      <w:r w:rsidRPr="00F31157">
        <w:rPr>
          <w:rFonts w:ascii="Times New Roman" w:eastAsiaTheme="minorHAnsi" w:hAnsi="Times New Roman" w:cs="Times New Roman"/>
          <w:sz w:val="28"/>
          <w:szCs w:val="28"/>
          <w:lang w:val="kk-KZ"/>
        </w:rPr>
        <w:t xml:space="preserve"> жоғары оқу орындарының негізгі табыс көзі болып қала береді. Forbes Kazakhstan олардың мемлекетке бакалаврларды даярлаудан түсетін шамамен табысын есептеп, ең ірі 15 грант </w:t>
      </w:r>
      <w:r w:rsidRPr="00F31157">
        <w:rPr>
          <w:rFonts w:ascii="Times New Roman" w:eastAsiaTheme="minorHAnsi" w:hAnsi="Times New Roman" w:cs="Times New Roman"/>
          <w:sz w:val="28"/>
          <w:szCs w:val="28"/>
          <w:lang w:val="kk-KZ"/>
        </w:rPr>
        <w:lastRenderedPageBreak/>
        <w:t>алушының тізімін жасады. Олар барлығы 28,42 млрд теңгеге жуық қаражат алды</w:t>
      </w:r>
      <w:r w:rsidR="00D83306"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D83306" w:rsidRPr="00F31157">
        <w:rPr>
          <w:rFonts w:ascii="Times New Roman" w:eastAsiaTheme="minorHAnsi" w:hAnsi="Times New Roman" w:cs="Times New Roman"/>
          <w:sz w:val="28"/>
          <w:szCs w:val="28"/>
          <w:lang w:val="kk-KZ"/>
        </w:rPr>
        <w:t>Б</w:t>
      </w:r>
      <w:r w:rsidRPr="00F31157">
        <w:rPr>
          <w:rFonts w:ascii="Times New Roman" w:eastAsiaTheme="minorHAnsi" w:hAnsi="Times New Roman" w:cs="Times New Roman"/>
          <w:sz w:val="28"/>
          <w:szCs w:val="28"/>
          <w:lang w:val="kk-KZ"/>
        </w:rPr>
        <w:t>ұл</w:t>
      </w:r>
      <w:r w:rsidR="00D83306"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 xml:space="preserve">97 ЖОО-ға бөлінген жалпы соманың 72 % - ын құрайды. Сонымен қатар, өткен оқу жылында мемлекеттік тапсырыс бойынша </w:t>
      </w:r>
      <w:r w:rsidR="00D83306" w:rsidRPr="00F31157">
        <w:rPr>
          <w:rFonts w:ascii="Times New Roman" w:eastAsiaTheme="minorHAnsi" w:hAnsi="Times New Roman" w:cs="Times New Roman"/>
          <w:sz w:val="28"/>
          <w:szCs w:val="28"/>
          <w:lang w:val="kk-KZ"/>
        </w:rPr>
        <w:t>4</w:t>
      </w:r>
      <w:r w:rsidRPr="00F31157">
        <w:rPr>
          <w:rFonts w:ascii="Times New Roman" w:eastAsiaTheme="minorHAnsi" w:hAnsi="Times New Roman" w:cs="Times New Roman"/>
          <w:sz w:val="28"/>
          <w:szCs w:val="28"/>
          <w:lang w:val="kk-KZ"/>
        </w:rPr>
        <w:t xml:space="preserve"> ЖОО ғана 1 миллиард теңгеден астам табыс тапқан болса, биыл олардың саны </w:t>
      </w:r>
      <w:r w:rsidR="00D83306" w:rsidRPr="00F31157">
        <w:rPr>
          <w:rFonts w:ascii="Times New Roman" w:eastAsiaTheme="minorHAnsi" w:hAnsi="Times New Roman" w:cs="Times New Roman"/>
          <w:sz w:val="28"/>
          <w:szCs w:val="28"/>
          <w:lang w:val="kk-KZ"/>
        </w:rPr>
        <w:t>6</w:t>
      </w:r>
      <w:r w:rsidRPr="00F31157">
        <w:rPr>
          <w:rFonts w:ascii="Times New Roman" w:eastAsiaTheme="minorHAnsi" w:hAnsi="Times New Roman" w:cs="Times New Roman"/>
          <w:sz w:val="28"/>
          <w:szCs w:val="28"/>
          <w:lang w:val="kk-KZ"/>
        </w:rPr>
        <w:t xml:space="preserve"> болды.</w:t>
      </w:r>
    </w:p>
    <w:p w14:paraId="2E846D31"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Ал алғашқы бестік өзгеріссіз қалды. Бакалаврларды дайындау үшін ең көп сома 11,66 млрд теңгені Назарбаев Университеті алды. Бұл өткен оқу жылындағы 10,55 миллиард теңгеден 10,5 пайызға артық. Бұл оқу орнындағы 1085 орын (соның ішінде шетелдіктер үшін) – әрқайсысы 7,15 млн теңгеден, сондай-ақ дайындық бөліміндегі 644 орын – 6,06 млн теңгеден мемлекет қаржыландырған.</w:t>
      </w:r>
    </w:p>
    <w:p w14:paraId="295DB895"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Халықтың білім беруге атаулы шығы</w:t>
      </w:r>
      <w:r w:rsidR="00D83306" w:rsidRPr="00F31157">
        <w:rPr>
          <w:rFonts w:ascii="Times New Roman" w:eastAsiaTheme="minorHAnsi" w:hAnsi="Times New Roman" w:cs="Times New Roman"/>
          <w:sz w:val="28"/>
          <w:szCs w:val="28"/>
          <w:lang w:val="kk-KZ"/>
        </w:rPr>
        <w:t>ндарының көбеюіне</w:t>
      </w:r>
      <w:r w:rsidRPr="00F31157">
        <w:rPr>
          <w:rFonts w:ascii="Times New Roman" w:eastAsiaTheme="minorHAnsi" w:hAnsi="Times New Roman" w:cs="Times New Roman"/>
          <w:sz w:val="28"/>
          <w:szCs w:val="28"/>
          <w:lang w:val="kk-KZ"/>
        </w:rPr>
        <w:t xml:space="preserve"> қарамастан, олардың жалпы шығы</w:t>
      </w:r>
      <w:r w:rsidR="00D83306" w:rsidRPr="00F31157">
        <w:rPr>
          <w:rFonts w:ascii="Times New Roman" w:eastAsiaTheme="minorHAnsi" w:hAnsi="Times New Roman" w:cs="Times New Roman"/>
          <w:sz w:val="28"/>
          <w:szCs w:val="28"/>
          <w:lang w:val="kk-KZ"/>
        </w:rPr>
        <w:t>ндардағы</w:t>
      </w:r>
      <w:r w:rsidRPr="00F31157">
        <w:rPr>
          <w:rFonts w:ascii="Times New Roman" w:eastAsiaTheme="minorHAnsi" w:hAnsi="Times New Roman" w:cs="Times New Roman"/>
          <w:sz w:val="28"/>
          <w:szCs w:val="28"/>
          <w:lang w:val="kk-KZ"/>
        </w:rPr>
        <w:t xml:space="preserve"> үлесі азаюд</w:t>
      </w:r>
      <w:r w:rsidR="00D83306" w:rsidRPr="00F31157">
        <w:rPr>
          <w:rFonts w:ascii="Times New Roman" w:eastAsiaTheme="minorHAnsi" w:hAnsi="Times New Roman" w:cs="Times New Roman"/>
          <w:sz w:val="28"/>
          <w:szCs w:val="28"/>
          <w:lang w:val="kk-KZ"/>
        </w:rPr>
        <w:t>а</w:t>
      </w:r>
      <w:r w:rsidRPr="00F31157">
        <w:rPr>
          <w:rFonts w:ascii="Times New Roman" w:eastAsiaTheme="minorHAnsi" w:hAnsi="Times New Roman" w:cs="Times New Roman"/>
          <w:sz w:val="28"/>
          <w:szCs w:val="28"/>
          <w:lang w:val="kk-KZ"/>
        </w:rPr>
        <w:t xml:space="preserve">. 2012 жылдан 2018 жылға дейін </w:t>
      </w:r>
      <w:r w:rsidR="00D83306" w:rsidRPr="00F31157">
        <w:rPr>
          <w:rFonts w:ascii="Times New Roman" w:eastAsiaTheme="minorHAnsi" w:hAnsi="Times New Roman" w:cs="Times New Roman"/>
          <w:sz w:val="28"/>
          <w:szCs w:val="28"/>
          <w:lang w:val="kk-KZ"/>
        </w:rPr>
        <w:t>мемлекет</w:t>
      </w:r>
      <w:r w:rsidRPr="00F31157">
        <w:rPr>
          <w:rFonts w:ascii="Times New Roman" w:eastAsiaTheme="minorHAnsi" w:hAnsi="Times New Roman" w:cs="Times New Roman"/>
          <w:sz w:val="28"/>
          <w:szCs w:val="28"/>
          <w:lang w:val="kk-KZ"/>
        </w:rPr>
        <w:t xml:space="preserve"> халқының шығыстары 1,6 есеге өсті. Сонымен бірге жалпы шығыстардың үлесі ретінде білім беруге жұмсалатын шығындардың төмендеуі жалғасуда. Егер 2012 жылы білім беруге жұмсалған шығыстардың жалпы шығыстардағы үлесі 3,88%-ды құраса, 2018 жылға қарай шығыстар 2,76%-ға дейін азайды.</w:t>
      </w:r>
    </w:p>
    <w:p w14:paraId="0B7F066C"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Халықтың білім беруге жұмсайтын шығындарының қысқаруы </w:t>
      </w:r>
      <w:r w:rsidR="00D83306" w:rsidRPr="00F31157">
        <w:rPr>
          <w:rFonts w:ascii="Times New Roman" w:eastAsiaTheme="minorHAnsi" w:hAnsi="Times New Roman" w:cs="Times New Roman"/>
          <w:sz w:val="28"/>
          <w:szCs w:val="28"/>
          <w:lang w:val="kk-KZ"/>
        </w:rPr>
        <w:t>негізінде</w:t>
      </w:r>
      <w:r w:rsidRPr="00F31157">
        <w:rPr>
          <w:rFonts w:ascii="Times New Roman" w:eastAsiaTheme="minorHAnsi" w:hAnsi="Times New Roman" w:cs="Times New Roman"/>
          <w:sz w:val="28"/>
          <w:szCs w:val="28"/>
          <w:lang w:val="kk-KZ"/>
        </w:rPr>
        <w:t xml:space="preserve"> қала мен ауыл арасындағы білім беру шығындарының алшақтығы</w:t>
      </w:r>
      <w:r w:rsidR="00D83306" w:rsidRPr="00F31157">
        <w:rPr>
          <w:rFonts w:ascii="Times New Roman" w:eastAsiaTheme="minorHAnsi" w:hAnsi="Times New Roman" w:cs="Times New Roman"/>
          <w:sz w:val="28"/>
          <w:szCs w:val="28"/>
          <w:lang w:val="kk-KZ"/>
        </w:rPr>
        <w:t>на</w:t>
      </w:r>
      <w:r w:rsidRPr="00F31157">
        <w:rPr>
          <w:rFonts w:ascii="Times New Roman" w:eastAsiaTheme="minorHAnsi" w:hAnsi="Times New Roman" w:cs="Times New Roman"/>
          <w:sz w:val="28"/>
          <w:szCs w:val="28"/>
          <w:lang w:val="kk-KZ"/>
        </w:rPr>
        <w:t xml:space="preserve"> а</w:t>
      </w:r>
      <w:r w:rsidR="00D83306" w:rsidRPr="00F31157">
        <w:rPr>
          <w:rFonts w:ascii="Times New Roman" w:eastAsiaTheme="minorHAnsi" w:hAnsi="Times New Roman" w:cs="Times New Roman"/>
          <w:sz w:val="28"/>
          <w:szCs w:val="28"/>
          <w:lang w:val="kk-KZ"/>
        </w:rPr>
        <w:t xml:space="preserve">лып </w:t>
      </w:r>
      <w:r w:rsidRPr="00F31157">
        <w:rPr>
          <w:rFonts w:ascii="Times New Roman" w:eastAsiaTheme="minorHAnsi" w:hAnsi="Times New Roman" w:cs="Times New Roman"/>
          <w:sz w:val="28"/>
          <w:szCs w:val="28"/>
          <w:lang w:val="kk-KZ"/>
        </w:rPr>
        <w:t>келеді. 2012-2013 ж</w:t>
      </w:r>
      <w:r w:rsidR="00D83306" w:rsidRPr="00F31157">
        <w:rPr>
          <w:rFonts w:ascii="Times New Roman" w:eastAsiaTheme="minorHAnsi" w:hAnsi="Times New Roman" w:cs="Times New Roman"/>
          <w:sz w:val="28"/>
          <w:szCs w:val="28"/>
          <w:lang w:val="kk-KZ"/>
        </w:rPr>
        <w:t xml:space="preserve">ылдары </w:t>
      </w:r>
      <w:r w:rsidRPr="00F31157">
        <w:rPr>
          <w:rFonts w:ascii="Times New Roman" w:eastAsiaTheme="minorHAnsi" w:hAnsi="Times New Roman" w:cs="Times New Roman"/>
          <w:sz w:val="28"/>
          <w:szCs w:val="28"/>
          <w:lang w:val="kk-KZ"/>
        </w:rPr>
        <w:t>ауыл тұрғындары білім беруге қала тұрғындарына (3,78%) қарағанда үлестік қатынаста (4,05%) көп жұмсады. Дегенмен, 2014 жылы басталған ауылдағы білім беру шығындарының төмендеуі кері диспропорцияға әкелді. 2018 жылы қала тұрғындары білім беруге жалпы шығындардың үлесі 2,96%, ал ауыл тұрғындары 2,36% жұмсады. Алшақтық қаланың пайдасына 0,6% құрады.</w:t>
      </w:r>
    </w:p>
    <w:p w14:paraId="23260BFE"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2018 жылы ғылыми зерттеулерге жұмсалған жалпы шығындардың 47%-дан астамы (34 млрд теңге) ұйымдардың жеке қаражатына тиесілі</w:t>
      </w:r>
      <w:r w:rsidR="00D83306"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D83306" w:rsidRPr="00F31157">
        <w:rPr>
          <w:rFonts w:ascii="Times New Roman" w:eastAsiaTheme="minorHAnsi" w:hAnsi="Times New Roman" w:cs="Times New Roman"/>
          <w:sz w:val="28"/>
          <w:szCs w:val="28"/>
          <w:lang w:val="kk-KZ"/>
        </w:rPr>
        <w:t>М</w:t>
      </w:r>
      <w:r w:rsidRPr="00F31157">
        <w:rPr>
          <w:rFonts w:ascii="Times New Roman" w:eastAsiaTheme="minorHAnsi" w:hAnsi="Times New Roman" w:cs="Times New Roman"/>
          <w:sz w:val="28"/>
          <w:szCs w:val="28"/>
          <w:lang w:val="kk-KZ"/>
        </w:rPr>
        <w:t>емлекеттік</w:t>
      </w:r>
      <w:r w:rsidR="00D83306"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 xml:space="preserve"> қаржыландыру жалпы шығындардың шамамен 45%-ын құрайды, оның 73%-ы іргелі зерттеулерге арналған. Басқа көздерден, соның ішінде шетелден тартылған инвести</w:t>
      </w:r>
      <w:r w:rsidR="00EB09D8">
        <w:rPr>
          <w:rFonts w:ascii="Times New Roman" w:eastAsiaTheme="minorHAnsi" w:hAnsi="Times New Roman" w:cs="Times New Roman"/>
          <w:sz w:val="28"/>
          <w:szCs w:val="28"/>
          <w:lang w:val="kk-KZ"/>
        </w:rPr>
        <w:t>циялардың үлесі 8%-дан асады (22</w:t>
      </w:r>
      <w:r w:rsidRPr="00F31157">
        <w:rPr>
          <w:rFonts w:ascii="Times New Roman" w:eastAsiaTheme="minorHAnsi" w:hAnsi="Times New Roman" w:cs="Times New Roman"/>
          <w:sz w:val="28"/>
          <w:szCs w:val="28"/>
          <w:lang w:val="kk-KZ"/>
        </w:rPr>
        <w:t>-кесте).</w:t>
      </w:r>
    </w:p>
    <w:p w14:paraId="05A6CFF1"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6B83FAA8" w14:textId="77777777" w:rsidR="00E86812" w:rsidRPr="00ED364E" w:rsidRDefault="00E86812" w:rsidP="00ED364E">
      <w:pPr>
        <w:widowControl/>
        <w:autoSpaceDE/>
        <w:autoSpaceDN/>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Кесте 2</w:t>
      </w:r>
      <w:r w:rsidR="00EB09D8">
        <w:rPr>
          <w:rFonts w:ascii="Times New Roman" w:eastAsiaTheme="minorHAnsi" w:hAnsi="Times New Roman" w:cs="Times New Roman"/>
          <w:sz w:val="28"/>
          <w:szCs w:val="28"/>
          <w:lang w:val="kk-KZ"/>
        </w:rPr>
        <w:t>2</w:t>
      </w:r>
      <w:r w:rsidRPr="00F31157">
        <w:rPr>
          <w:rFonts w:ascii="Times New Roman" w:eastAsiaTheme="minorHAnsi" w:hAnsi="Times New Roman" w:cs="Times New Roman"/>
          <w:sz w:val="28"/>
          <w:szCs w:val="28"/>
          <w:lang w:val="kk-KZ"/>
        </w:rPr>
        <w:t xml:space="preserve"> – Отандық ҒЗТКЖ </w:t>
      </w:r>
      <w:r w:rsidR="00ED364E">
        <w:rPr>
          <w:rFonts w:ascii="Times New Roman" w:eastAsiaTheme="minorHAnsi" w:hAnsi="Times New Roman" w:cs="Times New Roman"/>
          <w:sz w:val="28"/>
          <w:szCs w:val="28"/>
          <w:lang w:val="kk-KZ"/>
        </w:rPr>
        <w:t>шығындарын қаржыландыру көздері</w:t>
      </w:r>
    </w:p>
    <w:tbl>
      <w:tblPr>
        <w:tblStyle w:val="ad"/>
        <w:tblW w:w="9629" w:type="dxa"/>
        <w:jc w:val="center"/>
        <w:tblLook w:val="04A0" w:firstRow="1" w:lastRow="0" w:firstColumn="1" w:lastColumn="0" w:noHBand="0" w:noVBand="1"/>
      </w:tblPr>
      <w:tblGrid>
        <w:gridCol w:w="3794"/>
        <w:gridCol w:w="1276"/>
        <w:gridCol w:w="954"/>
        <w:gridCol w:w="888"/>
        <w:gridCol w:w="831"/>
        <w:gridCol w:w="1154"/>
        <w:gridCol w:w="732"/>
      </w:tblGrid>
      <w:tr w:rsidR="00E4079B" w:rsidRPr="00A1272D" w14:paraId="06A88F64" w14:textId="77777777" w:rsidTr="00E4079B">
        <w:trPr>
          <w:jc w:val="center"/>
        </w:trPr>
        <w:tc>
          <w:tcPr>
            <w:tcW w:w="3794" w:type="dxa"/>
            <w:vMerge w:val="restart"/>
          </w:tcPr>
          <w:p w14:paraId="41340261"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Қаржыландыру көздері</w:t>
            </w:r>
          </w:p>
        </w:tc>
        <w:tc>
          <w:tcPr>
            <w:tcW w:w="2230" w:type="dxa"/>
            <w:gridSpan w:val="2"/>
          </w:tcPr>
          <w:p w14:paraId="034C2D1E"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2018</w:t>
            </w:r>
          </w:p>
        </w:tc>
        <w:tc>
          <w:tcPr>
            <w:tcW w:w="1719" w:type="dxa"/>
            <w:gridSpan w:val="2"/>
          </w:tcPr>
          <w:p w14:paraId="1C6B7E44"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2019</w:t>
            </w:r>
          </w:p>
        </w:tc>
        <w:tc>
          <w:tcPr>
            <w:tcW w:w="1886" w:type="dxa"/>
            <w:gridSpan w:val="2"/>
          </w:tcPr>
          <w:p w14:paraId="62D7AA2E"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2020</w:t>
            </w:r>
          </w:p>
        </w:tc>
      </w:tr>
      <w:tr w:rsidR="00E4079B" w:rsidRPr="00A1272D" w14:paraId="739DDFC0" w14:textId="77777777" w:rsidTr="00E4079B">
        <w:trPr>
          <w:jc w:val="center"/>
        </w:trPr>
        <w:tc>
          <w:tcPr>
            <w:tcW w:w="3794" w:type="dxa"/>
            <w:vMerge/>
          </w:tcPr>
          <w:p w14:paraId="0B91994B" w14:textId="77777777" w:rsidR="00E86812" w:rsidRPr="00A1272D" w:rsidRDefault="00E86812" w:rsidP="00151A83">
            <w:pPr>
              <w:rPr>
                <w:rFonts w:ascii="Times New Roman" w:hAnsi="Times New Roman" w:cs="Times New Roman"/>
                <w:sz w:val="28"/>
                <w:szCs w:val="28"/>
                <w:lang w:val="kk-KZ"/>
              </w:rPr>
            </w:pPr>
          </w:p>
        </w:tc>
        <w:tc>
          <w:tcPr>
            <w:tcW w:w="1276" w:type="dxa"/>
          </w:tcPr>
          <w:p w14:paraId="6BB27AEE"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Млрд теңге</w:t>
            </w:r>
          </w:p>
        </w:tc>
        <w:tc>
          <w:tcPr>
            <w:tcW w:w="954" w:type="dxa"/>
          </w:tcPr>
          <w:p w14:paraId="3922EE81" w14:textId="77777777" w:rsidR="00E86812" w:rsidRPr="00A1272D" w:rsidRDefault="00E86812" w:rsidP="00151A83">
            <w:pPr>
              <w:rPr>
                <w:rFonts w:ascii="Times New Roman" w:hAnsi="Times New Roman" w:cs="Times New Roman"/>
                <w:sz w:val="28"/>
                <w:szCs w:val="28"/>
                <w:lang w:val="en-US"/>
              </w:rPr>
            </w:pPr>
            <w:r w:rsidRPr="00A1272D">
              <w:rPr>
                <w:rFonts w:ascii="Times New Roman" w:hAnsi="Times New Roman" w:cs="Times New Roman"/>
                <w:sz w:val="28"/>
                <w:szCs w:val="28"/>
                <w:lang w:val="en-US"/>
              </w:rPr>
              <w:t>%</w:t>
            </w:r>
          </w:p>
        </w:tc>
        <w:tc>
          <w:tcPr>
            <w:tcW w:w="888" w:type="dxa"/>
          </w:tcPr>
          <w:p w14:paraId="0C249007"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Млрд теңге</w:t>
            </w:r>
          </w:p>
        </w:tc>
        <w:tc>
          <w:tcPr>
            <w:tcW w:w="831" w:type="dxa"/>
          </w:tcPr>
          <w:p w14:paraId="71B602C1" w14:textId="77777777" w:rsidR="00E86812" w:rsidRPr="00A1272D" w:rsidRDefault="00E86812" w:rsidP="00151A83">
            <w:pPr>
              <w:rPr>
                <w:rFonts w:ascii="Times New Roman" w:hAnsi="Times New Roman" w:cs="Times New Roman"/>
                <w:sz w:val="28"/>
                <w:szCs w:val="28"/>
                <w:lang w:val="en-US"/>
              </w:rPr>
            </w:pPr>
            <w:r w:rsidRPr="00A1272D">
              <w:rPr>
                <w:rFonts w:ascii="Times New Roman" w:hAnsi="Times New Roman" w:cs="Times New Roman"/>
                <w:sz w:val="28"/>
                <w:szCs w:val="28"/>
                <w:lang w:val="en-US"/>
              </w:rPr>
              <w:t>%</w:t>
            </w:r>
          </w:p>
        </w:tc>
        <w:tc>
          <w:tcPr>
            <w:tcW w:w="1154" w:type="dxa"/>
          </w:tcPr>
          <w:p w14:paraId="6E949860"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Млрд теңге</w:t>
            </w:r>
          </w:p>
        </w:tc>
        <w:tc>
          <w:tcPr>
            <w:tcW w:w="732" w:type="dxa"/>
          </w:tcPr>
          <w:p w14:paraId="55A69B3A" w14:textId="77777777" w:rsidR="00E86812" w:rsidRPr="00A1272D" w:rsidRDefault="00E86812" w:rsidP="00151A83">
            <w:pPr>
              <w:rPr>
                <w:rFonts w:ascii="Times New Roman" w:hAnsi="Times New Roman" w:cs="Times New Roman"/>
                <w:sz w:val="28"/>
                <w:szCs w:val="28"/>
                <w:lang w:val="en-US"/>
              </w:rPr>
            </w:pPr>
            <w:r w:rsidRPr="00A1272D">
              <w:rPr>
                <w:rFonts w:ascii="Times New Roman" w:hAnsi="Times New Roman" w:cs="Times New Roman"/>
                <w:sz w:val="28"/>
                <w:szCs w:val="28"/>
                <w:lang w:val="en-US"/>
              </w:rPr>
              <w:t>%</w:t>
            </w:r>
          </w:p>
        </w:tc>
      </w:tr>
      <w:tr w:rsidR="00E4079B" w:rsidRPr="00A1272D" w14:paraId="3CC8BC65" w14:textId="77777777" w:rsidTr="00E4079B">
        <w:trPr>
          <w:jc w:val="center"/>
        </w:trPr>
        <w:tc>
          <w:tcPr>
            <w:tcW w:w="3794" w:type="dxa"/>
          </w:tcPr>
          <w:p w14:paraId="0A9DC73C"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Жалпы шығындар</w:t>
            </w:r>
          </w:p>
        </w:tc>
        <w:tc>
          <w:tcPr>
            <w:tcW w:w="1276" w:type="dxa"/>
          </w:tcPr>
          <w:p w14:paraId="61F0ED49"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72,2</w:t>
            </w:r>
          </w:p>
        </w:tc>
        <w:tc>
          <w:tcPr>
            <w:tcW w:w="954" w:type="dxa"/>
          </w:tcPr>
          <w:p w14:paraId="72CBF4F7"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100</w:t>
            </w:r>
          </w:p>
        </w:tc>
        <w:tc>
          <w:tcPr>
            <w:tcW w:w="888" w:type="dxa"/>
          </w:tcPr>
          <w:p w14:paraId="158193B4"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82,3</w:t>
            </w:r>
          </w:p>
        </w:tc>
        <w:tc>
          <w:tcPr>
            <w:tcW w:w="831" w:type="dxa"/>
          </w:tcPr>
          <w:p w14:paraId="270C307E"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100</w:t>
            </w:r>
          </w:p>
        </w:tc>
        <w:tc>
          <w:tcPr>
            <w:tcW w:w="1154" w:type="dxa"/>
          </w:tcPr>
          <w:p w14:paraId="19AD0BEC"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89,0</w:t>
            </w:r>
          </w:p>
        </w:tc>
        <w:tc>
          <w:tcPr>
            <w:tcW w:w="732" w:type="dxa"/>
          </w:tcPr>
          <w:p w14:paraId="1EAF0E6A"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100</w:t>
            </w:r>
          </w:p>
        </w:tc>
      </w:tr>
      <w:tr w:rsidR="00E4079B" w:rsidRPr="00A1272D" w14:paraId="1F7023A3" w14:textId="77777777" w:rsidTr="00E4079B">
        <w:trPr>
          <w:jc w:val="center"/>
        </w:trPr>
        <w:tc>
          <w:tcPr>
            <w:tcW w:w="3794" w:type="dxa"/>
          </w:tcPr>
          <w:p w14:paraId="7BF037E5"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Бюджет қаржысы</w:t>
            </w:r>
          </w:p>
        </w:tc>
        <w:tc>
          <w:tcPr>
            <w:tcW w:w="1276" w:type="dxa"/>
          </w:tcPr>
          <w:p w14:paraId="499D37CA"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32,1</w:t>
            </w:r>
          </w:p>
        </w:tc>
        <w:tc>
          <w:tcPr>
            <w:tcW w:w="954" w:type="dxa"/>
          </w:tcPr>
          <w:p w14:paraId="2F7213EE"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44</w:t>
            </w:r>
          </w:p>
        </w:tc>
        <w:tc>
          <w:tcPr>
            <w:tcW w:w="888" w:type="dxa"/>
          </w:tcPr>
          <w:p w14:paraId="4673593E"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36,7</w:t>
            </w:r>
          </w:p>
        </w:tc>
        <w:tc>
          <w:tcPr>
            <w:tcW w:w="831" w:type="dxa"/>
          </w:tcPr>
          <w:p w14:paraId="523379D0"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45</w:t>
            </w:r>
          </w:p>
        </w:tc>
        <w:tc>
          <w:tcPr>
            <w:tcW w:w="1154" w:type="dxa"/>
          </w:tcPr>
          <w:p w14:paraId="1BD4F5AF"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46,3</w:t>
            </w:r>
          </w:p>
        </w:tc>
        <w:tc>
          <w:tcPr>
            <w:tcW w:w="732" w:type="dxa"/>
          </w:tcPr>
          <w:p w14:paraId="53E1FB3D"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52,0</w:t>
            </w:r>
          </w:p>
        </w:tc>
      </w:tr>
      <w:tr w:rsidR="00E4079B" w:rsidRPr="00A1272D" w14:paraId="1932DCB3" w14:textId="77777777" w:rsidTr="00E4079B">
        <w:trPr>
          <w:jc w:val="center"/>
        </w:trPr>
        <w:tc>
          <w:tcPr>
            <w:tcW w:w="3794" w:type="dxa"/>
          </w:tcPr>
          <w:p w14:paraId="2C13DAD7"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Ғылыми ұйымдардың өз қаражаты</w:t>
            </w:r>
          </w:p>
        </w:tc>
        <w:tc>
          <w:tcPr>
            <w:tcW w:w="1276" w:type="dxa"/>
          </w:tcPr>
          <w:p w14:paraId="10BF2D8B"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34,3</w:t>
            </w:r>
          </w:p>
        </w:tc>
        <w:tc>
          <w:tcPr>
            <w:tcW w:w="954" w:type="dxa"/>
          </w:tcPr>
          <w:p w14:paraId="1142F342"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48</w:t>
            </w:r>
          </w:p>
        </w:tc>
        <w:tc>
          <w:tcPr>
            <w:tcW w:w="888" w:type="dxa"/>
          </w:tcPr>
          <w:p w14:paraId="507AE293"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37,7</w:t>
            </w:r>
          </w:p>
        </w:tc>
        <w:tc>
          <w:tcPr>
            <w:tcW w:w="831" w:type="dxa"/>
          </w:tcPr>
          <w:p w14:paraId="1552F2B4"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46</w:t>
            </w:r>
          </w:p>
        </w:tc>
        <w:tc>
          <w:tcPr>
            <w:tcW w:w="1154" w:type="dxa"/>
          </w:tcPr>
          <w:p w14:paraId="2A3599F1"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35,5</w:t>
            </w:r>
          </w:p>
        </w:tc>
        <w:tc>
          <w:tcPr>
            <w:tcW w:w="732" w:type="dxa"/>
          </w:tcPr>
          <w:p w14:paraId="655F6F04"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39,9</w:t>
            </w:r>
          </w:p>
        </w:tc>
      </w:tr>
      <w:tr w:rsidR="00E4079B" w:rsidRPr="00A1272D" w14:paraId="17DC2739" w14:textId="77777777" w:rsidTr="00E4079B">
        <w:trPr>
          <w:jc w:val="center"/>
        </w:trPr>
        <w:tc>
          <w:tcPr>
            <w:tcW w:w="3794" w:type="dxa"/>
          </w:tcPr>
          <w:p w14:paraId="4F497640"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Шетелдік инвестициялар</w:t>
            </w:r>
          </w:p>
        </w:tc>
        <w:tc>
          <w:tcPr>
            <w:tcW w:w="1276" w:type="dxa"/>
          </w:tcPr>
          <w:p w14:paraId="504A4A11"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1,9</w:t>
            </w:r>
          </w:p>
        </w:tc>
        <w:tc>
          <w:tcPr>
            <w:tcW w:w="954" w:type="dxa"/>
          </w:tcPr>
          <w:p w14:paraId="4D085FB1"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3,0</w:t>
            </w:r>
          </w:p>
        </w:tc>
        <w:tc>
          <w:tcPr>
            <w:tcW w:w="888" w:type="dxa"/>
          </w:tcPr>
          <w:p w14:paraId="554BEA42"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3,3</w:t>
            </w:r>
          </w:p>
        </w:tc>
        <w:tc>
          <w:tcPr>
            <w:tcW w:w="831" w:type="dxa"/>
          </w:tcPr>
          <w:p w14:paraId="5C66C176"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4</w:t>
            </w:r>
          </w:p>
        </w:tc>
        <w:tc>
          <w:tcPr>
            <w:tcW w:w="1154" w:type="dxa"/>
          </w:tcPr>
          <w:p w14:paraId="6D18C3C0"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20,2</w:t>
            </w:r>
          </w:p>
        </w:tc>
        <w:tc>
          <w:tcPr>
            <w:tcW w:w="732" w:type="dxa"/>
          </w:tcPr>
          <w:p w14:paraId="6A1A8E90"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2,6</w:t>
            </w:r>
          </w:p>
        </w:tc>
      </w:tr>
      <w:tr w:rsidR="00E4079B" w:rsidRPr="00A1272D" w14:paraId="07E736B5" w14:textId="77777777" w:rsidTr="00E4079B">
        <w:trPr>
          <w:jc w:val="center"/>
        </w:trPr>
        <w:tc>
          <w:tcPr>
            <w:tcW w:w="3794" w:type="dxa"/>
          </w:tcPr>
          <w:p w14:paraId="73D96150"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Банк қарызы</w:t>
            </w:r>
          </w:p>
        </w:tc>
        <w:tc>
          <w:tcPr>
            <w:tcW w:w="1276" w:type="dxa"/>
          </w:tcPr>
          <w:p w14:paraId="75772F53"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0,2</w:t>
            </w:r>
          </w:p>
        </w:tc>
        <w:tc>
          <w:tcPr>
            <w:tcW w:w="954" w:type="dxa"/>
          </w:tcPr>
          <w:p w14:paraId="785F6754"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0</w:t>
            </w:r>
          </w:p>
        </w:tc>
        <w:tc>
          <w:tcPr>
            <w:tcW w:w="888" w:type="dxa"/>
          </w:tcPr>
          <w:p w14:paraId="7F0BFC2B"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0,2</w:t>
            </w:r>
          </w:p>
        </w:tc>
        <w:tc>
          <w:tcPr>
            <w:tcW w:w="831" w:type="dxa"/>
          </w:tcPr>
          <w:p w14:paraId="09D60B2A"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0</w:t>
            </w:r>
          </w:p>
        </w:tc>
        <w:tc>
          <w:tcPr>
            <w:tcW w:w="1154" w:type="dxa"/>
          </w:tcPr>
          <w:p w14:paraId="73770260"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0,1</w:t>
            </w:r>
          </w:p>
        </w:tc>
        <w:tc>
          <w:tcPr>
            <w:tcW w:w="732" w:type="dxa"/>
          </w:tcPr>
          <w:p w14:paraId="37A31EF4"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0,1</w:t>
            </w:r>
          </w:p>
        </w:tc>
      </w:tr>
      <w:tr w:rsidR="00E4079B" w:rsidRPr="00A1272D" w14:paraId="6707E544" w14:textId="77777777" w:rsidTr="00E4079B">
        <w:trPr>
          <w:jc w:val="center"/>
        </w:trPr>
        <w:tc>
          <w:tcPr>
            <w:tcW w:w="3794" w:type="dxa"/>
          </w:tcPr>
          <w:p w14:paraId="4C2A7CD8" w14:textId="77777777" w:rsidR="00E86812" w:rsidRPr="00A1272D" w:rsidRDefault="00E86812" w:rsidP="00151A83">
            <w:pPr>
              <w:rPr>
                <w:rFonts w:ascii="Times New Roman" w:hAnsi="Times New Roman" w:cs="Times New Roman"/>
                <w:sz w:val="28"/>
                <w:szCs w:val="28"/>
                <w:lang w:val="kk-KZ"/>
              </w:rPr>
            </w:pPr>
            <w:r w:rsidRPr="00A1272D">
              <w:rPr>
                <w:rFonts w:ascii="Times New Roman" w:hAnsi="Times New Roman" w:cs="Times New Roman"/>
                <w:sz w:val="28"/>
                <w:szCs w:val="28"/>
                <w:lang w:val="kk-KZ"/>
              </w:rPr>
              <w:t>Қаржыландыру бақа да көздері</w:t>
            </w:r>
          </w:p>
        </w:tc>
        <w:tc>
          <w:tcPr>
            <w:tcW w:w="1276" w:type="dxa"/>
          </w:tcPr>
          <w:p w14:paraId="15044210"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3,7</w:t>
            </w:r>
          </w:p>
        </w:tc>
        <w:tc>
          <w:tcPr>
            <w:tcW w:w="954" w:type="dxa"/>
          </w:tcPr>
          <w:p w14:paraId="5F672040"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5</w:t>
            </w:r>
          </w:p>
        </w:tc>
        <w:tc>
          <w:tcPr>
            <w:tcW w:w="888" w:type="dxa"/>
          </w:tcPr>
          <w:p w14:paraId="124D192F"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4,5</w:t>
            </w:r>
          </w:p>
        </w:tc>
        <w:tc>
          <w:tcPr>
            <w:tcW w:w="831" w:type="dxa"/>
          </w:tcPr>
          <w:p w14:paraId="32CBE310"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5</w:t>
            </w:r>
          </w:p>
        </w:tc>
        <w:tc>
          <w:tcPr>
            <w:tcW w:w="1154" w:type="dxa"/>
          </w:tcPr>
          <w:p w14:paraId="52D29F20"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4,9</w:t>
            </w:r>
          </w:p>
        </w:tc>
        <w:tc>
          <w:tcPr>
            <w:tcW w:w="732" w:type="dxa"/>
          </w:tcPr>
          <w:p w14:paraId="752F5EF2" w14:textId="77777777" w:rsidR="00E86812" w:rsidRPr="00A1272D" w:rsidRDefault="00E86812" w:rsidP="00E4079B">
            <w:pPr>
              <w:jc w:val="center"/>
              <w:rPr>
                <w:rFonts w:ascii="Times New Roman" w:hAnsi="Times New Roman" w:cs="Times New Roman"/>
                <w:sz w:val="28"/>
                <w:szCs w:val="28"/>
                <w:lang w:val="kk-KZ"/>
              </w:rPr>
            </w:pPr>
            <w:r w:rsidRPr="00A1272D">
              <w:rPr>
                <w:rFonts w:ascii="Times New Roman" w:hAnsi="Times New Roman" w:cs="Times New Roman"/>
                <w:sz w:val="28"/>
                <w:szCs w:val="28"/>
                <w:lang w:val="kk-KZ"/>
              </w:rPr>
              <w:t>5,7</w:t>
            </w:r>
          </w:p>
          <w:p w14:paraId="355A5F54" w14:textId="77777777" w:rsidR="00E86812" w:rsidRPr="00A1272D" w:rsidRDefault="00E86812" w:rsidP="00E4079B">
            <w:pPr>
              <w:jc w:val="center"/>
              <w:rPr>
                <w:rFonts w:ascii="Times New Roman" w:hAnsi="Times New Roman" w:cs="Times New Roman"/>
                <w:sz w:val="28"/>
                <w:szCs w:val="28"/>
                <w:lang w:val="kk-KZ"/>
              </w:rPr>
            </w:pPr>
          </w:p>
        </w:tc>
      </w:tr>
      <w:tr w:rsidR="00E4079B" w:rsidRPr="00A1272D" w14:paraId="75EC0AE0" w14:textId="77777777" w:rsidTr="00E4079B">
        <w:trPr>
          <w:trHeight w:val="349"/>
          <w:jc w:val="center"/>
        </w:trPr>
        <w:tc>
          <w:tcPr>
            <w:tcW w:w="9629" w:type="dxa"/>
            <w:gridSpan w:val="7"/>
          </w:tcPr>
          <w:p w14:paraId="34F3540B" w14:textId="77777777" w:rsidR="00E86812" w:rsidRPr="00A1272D" w:rsidRDefault="00E5211A" w:rsidP="00CA7D6D">
            <w:pPr>
              <w:widowControl/>
              <w:autoSpaceDE/>
              <w:autoSpaceDN/>
              <w:jc w:val="both"/>
              <w:rPr>
                <w:rFonts w:ascii="Times New Roman" w:hAnsi="Times New Roman" w:cs="Times New Roman"/>
                <w:sz w:val="28"/>
                <w:szCs w:val="28"/>
                <w:lang w:val="kk-KZ"/>
              </w:rPr>
            </w:pPr>
            <w:r w:rsidRPr="00A1272D">
              <w:rPr>
                <w:rFonts w:ascii="Times New Roman" w:hAnsi="Times New Roman" w:cs="Times New Roman"/>
                <w:sz w:val="28"/>
                <w:szCs w:val="28"/>
                <w:lang w:val="kk-KZ"/>
              </w:rPr>
              <w:t>Ескертпе: [7</w:t>
            </w:r>
            <w:r w:rsidR="00CA7D6D" w:rsidRPr="00A1272D">
              <w:rPr>
                <w:rFonts w:ascii="Times New Roman" w:hAnsi="Times New Roman" w:cs="Times New Roman"/>
                <w:sz w:val="28"/>
                <w:szCs w:val="28"/>
                <w:lang w:val="kk-KZ"/>
              </w:rPr>
              <w:t>0</w:t>
            </w:r>
            <w:r w:rsidR="00E86812" w:rsidRPr="00A1272D">
              <w:rPr>
                <w:rFonts w:ascii="Times New Roman" w:hAnsi="Times New Roman" w:cs="Times New Roman"/>
                <w:sz w:val="28"/>
                <w:szCs w:val="28"/>
                <w:lang w:val="kk-KZ"/>
              </w:rPr>
              <w:t>] әдебиет негізінде құрастырылған</w:t>
            </w:r>
          </w:p>
        </w:tc>
      </w:tr>
    </w:tbl>
    <w:p w14:paraId="7B6A2E41" w14:textId="77777777" w:rsidR="00E86812" w:rsidRPr="00F31157" w:rsidRDefault="00E86812" w:rsidP="00E4079B">
      <w:pPr>
        <w:tabs>
          <w:tab w:val="left" w:pos="3840"/>
        </w:tabs>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lastRenderedPageBreak/>
        <w:t xml:space="preserve">ҒЗТКЖ-ға бөлінген бюджеттік қаражат көлемінде базалық, гранттық және бағдарламалық-нысаналы қаржыландырудың қатынасы соңғы </w:t>
      </w:r>
      <w:r w:rsidR="00D83306" w:rsidRPr="00F31157">
        <w:rPr>
          <w:rFonts w:ascii="Times New Roman" w:hAnsi="Times New Roman" w:cs="Times New Roman"/>
          <w:sz w:val="28"/>
          <w:szCs w:val="28"/>
          <w:lang w:val="kk-KZ"/>
        </w:rPr>
        <w:t>3</w:t>
      </w:r>
      <w:r w:rsidRPr="00F31157">
        <w:rPr>
          <w:rFonts w:ascii="Times New Roman" w:hAnsi="Times New Roman" w:cs="Times New Roman"/>
          <w:sz w:val="28"/>
          <w:szCs w:val="28"/>
          <w:lang w:val="kk-KZ"/>
        </w:rPr>
        <w:t xml:space="preserve"> жылда орта есеппен 7/35/58 процентті құрайды. </w:t>
      </w:r>
      <w:r w:rsidRPr="00F31157">
        <w:rPr>
          <w:rFonts w:ascii="Times New Roman" w:eastAsiaTheme="minorHAnsi" w:hAnsi="Times New Roman" w:cs="Times New Roman"/>
          <w:sz w:val="28"/>
          <w:szCs w:val="28"/>
          <w:lang w:val="kk-KZ"/>
        </w:rPr>
        <w:t>Бағдарламалық-нысаналы қаржыландыру шеңберінде 2018 жылы республикада 156 ғылыми, ғылыми-техникалық бағдарлама (ҒТБ) іске асырылды, оның ішінде 128 салалық, 27 іргелі және 1 мақсатты. ҒТП әкімшілері республиканың 7 министрлігі болып табылады. Бағдарламалардың ең көп бөлігін Білім және ғылым министрлігінің Ғылым комитеті – 96, шамамен үштен бірін – Ауыл шаруашылығы министрлігі басқарады. ҰТП енгізу нәтижесінде 2018 жылы 96 қорғау атауы алынды, 99 енгізу жүзеге асырылды, 3191 ғылыми еңбек жарияланды, оның ішінде 1871 отандық және 1320 шетелдік басылымдарда шықты.</w:t>
      </w:r>
    </w:p>
    <w:p w14:paraId="337D6F9F" w14:textId="77777777" w:rsidR="00E86812" w:rsidRPr="00F31157" w:rsidRDefault="00E86812" w:rsidP="00E4079B">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Кадр тапшылығы Қазақстаннан білікті кадрлардың жыл сайын кетуімен күшейеді (21, 22-сурет). Эмигранттардың шамамен 40% жоғары білімі бар, ал жоғары білімі бар иммигранттардың үлесі екі есе көп. Оның үстіне, жоғары білімі бар оқуды тастап кеткендердің саны жыл сайын артып келеді (2013 жылы бұл үлес 30% құрады).</w:t>
      </w:r>
    </w:p>
    <w:p w14:paraId="6E2FF1EA" w14:textId="77777777" w:rsidR="00C46450" w:rsidRPr="00F31157" w:rsidRDefault="00C46450" w:rsidP="00E4079B">
      <w:pPr>
        <w:pStyle w:val="HTML"/>
        <w:shd w:val="clear" w:color="auto" w:fill="FFFFFF" w:themeFill="background1"/>
        <w:ind w:firstLine="709"/>
        <w:jc w:val="both"/>
        <w:rPr>
          <w:rStyle w:val="y2iqfc"/>
          <w:rFonts w:ascii="Times New Roman" w:hAnsi="Times New Roman" w:cs="Times New Roman"/>
          <w:sz w:val="28"/>
          <w:szCs w:val="28"/>
          <w:lang w:val="kk-KZ"/>
        </w:rPr>
      </w:pPr>
      <w:r w:rsidRPr="00F31157">
        <w:rPr>
          <w:rStyle w:val="y2iqfc"/>
          <w:rFonts w:ascii="Times New Roman" w:hAnsi="Times New Roman" w:cs="Times New Roman"/>
          <w:sz w:val="28"/>
          <w:szCs w:val="28"/>
          <w:lang w:val="kk-KZ"/>
        </w:rPr>
        <w:t xml:space="preserve">Еңбек нарығындағы сәйкессіздіктер бір мамандарды шығара берумен және басқа мамандардың жетіспеушілігімен, мамандарға сұраныстың ауқымы және құрылымы мен олардың ұсынысы арасындағы сәйкессіздікпен байланысты. Ең алдымен, бұл мамандарды даярлауға сұраныс пен ұсыныстың сәйкестігін қамтамасыз ету мәселелерінде білім берудің икемділігі мен ұтқырлығының болмауына байланысты. </w:t>
      </w:r>
      <w:r w:rsidRPr="00F31157">
        <w:rPr>
          <w:rStyle w:val="y2iqfc"/>
          <w:rFonts w:ascii="Times New Roman" w:hAnsi="Times New Roman" w:cs="Times New Roman"/>
          <w:iCs/>
          <w:sz w:val="28"/>
          <w:szCs w:val="28"/>
          <w:lang w:val="kk-KZ"/>
        </w:rPr>
        <w:t>Мамандықтардың бір тобының мамандарын даярлауды бір министрліктің шеңберінде жүргізген орынды, бұл студенттерді оқытуға әдістемелік, әдіснамалық және ұйымдастырушылық басшылықты жақсартуға ықпал етеді, жоспарлауды жеңілдетеді. Осы жағдайларда бейінді министрліктерге мамандарды даярлау мен бөлуді үйлестіру функцияларын жүктеу орынды</w:t>
      </w:r>
      <w:r w:rsidRPr="00F31157">
        <w:rPr>
          <w:rStyle w:val="y2iqfc"/>
          <w:rFonts w:ascii="Times New Roman" w:hAnsi="Times New Roman" w:cs="Times New Roman"/>
          <w:sz w:val="28"/>
          <w:szCs w:val="28"/>
          <w:lang w:val="kk-KZ"/>
        </w:rPr>
        <w:t xml:space="preserve"> </w:t>
      </w:r>
      <w:r w:rsidR="00EB09D8">
        <w:rPr>
          <w:rStyle w:val="y2iqfc"/>
          <w:rFonts w:ascii="Times New Roman" w:hAnsi="Times New Roman" w:cs="Times New Roman"/>
          <w:sz w:val="28"/>
          <w:szCs w:val="28"/>
          <w:lang w:val="kk-KZ"/>
        </w:rPr>
        <w:t>[82</w:t>
      </w:r>
      <w:r w:rsidRPr="00F31157">
        <w:rPr>
          <w:rStyle w:val="y2iqfc"/>
          <w:rFonts w:ascii="Times New Roman" w:hAnsi="Times New Roman" w:cs="Times New Roman"/>
          <w:sz w:val="28"/>
          <w:szCs w:val="28"/>
          <w:lang w:val="kk-KZ"/>
        </w:rPr>
        <w:t>]</w:t>
      </w:r>
      <w:r w:rsidR="00EB09D8">
        <w:rPr>
          <w:rStyle w:val="y2iqfc"/>
          <w:rFonts w:ascii="Times New Roman" w:hAnsi="Times New Roman" w:cs="Times New Roman"/>
          <w:sz w:val="28"/>
          <w:szCs w:val="28"/>
          <w:lang w:val="kk-KZ"/>
        </w:rPr>
        <w:t>.</w:t>
      </w:r>
      <w:r w:rsidRPr="00F31157">
        <w:rPr>
          <w:rStyle w:val="y2iqfc"/>
          <w:rFonts w:ascii="Times New Roman" w:hAnsi="Times New Roman" w:cs="Times New Roman"/>
          <w:sz w:val="28"/>
          <w:szCs w:val="28"/>
          <w:lang w:val="kk-KZ"/>
        </w:rPr>
        <w:t xml:space="preserve">  </w:t>
      </w:r>
    </w:p>
    <w:p w14:paraId="40607EF7" w14:textId="77777777" w:rsidR="00E86812" w:rsidRPr="00F31157" w:rsidRDefault="00E86812" w:rsidP="00E4079B">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Жыл сайын орта есеппен 5000-нан астам техникалық мамандар елден кетеді, бұл индустрияландыру қарқынына кері әсерін тигізеді. Сол сияқты жыл сайын техникалық мамандардың кетуі де артып келеді (2013 жылдан бастап 1,5 есе).</w:t>
      </w:r>
    </w:p>
    <w:p w14:paraId="50F3A55E" w14:textId="77777777" w:rsidR="00E86812" w:rsidRPr="00F31157" w:rsidRDefault="00341DF4" w:rsidP="00E4079B">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Мемлекет </w:t>
      </w:r>
      <w:r w:rsidR="00E86812" w:rsidRPr="00F31157">
        <w:rPr>
          <w:rFonts w:ascii="Times New Roman" w:eastAsiaTheme="minorHAnsi" w:hAnsi="Times New Roman" w:cs="Times New Roman"/>
          <w:sz w:val="28"/>
          <w:szCs w:val="28"/>
          <w:lang w:val="kk-KZ"/>
        </w:rPr>
        <w:t>халқының негізгі ағыны солтүстік облыстарға (72%) және Ресейге (87%) тиесілі.</w:t>
      </w:r>
    </w:p>
    <w:p w14:paraId="2E1BE69C" w14:textId="77777777" w:rsidR="00E86812" w:rsidRPr="00F31157" w:rsidRDefault="00E86812" w:rsidP="00E4079B">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Сонымен бірге еңбек нарығының жанама көрсеткіштері еңбекке қабілетті халық үшін сапалы жұмыс орындарының жоқтығын көрсетеді. Салыстырмалы түрде төмен жұмыссыздық деңгейіне қарамастан (2018 жылғы 4-тоқсанда 4,8%) экономикалық белсенді халықтың 20%-ы немесе 1,9 миллион адам тәуекелге ұшырауы мүмкін. Олардың қатарында 443 мың жұмыссыздан басқа өзін-өзі жұмыспен қамтығандар, толық емес жұмыс күнімен жұмыс істейтіндер, сондай-ақ басқа себептермен әрекетсіз және үй шаруасымен айналысатындар болуы мүмкін.</w:t>
      </w:r>
    </w:p>
    <w:p w14:paraId="7F6AB1E1"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3B370252" w14:textId="77777777" w:rsidR="00E86812" w:rsidRPr="00F31157" w:rsidRDefault="00E86812" w:rsidP="00E4079B">
      <w:pPr>
        <w:pStyle w:val="ae"/>
        <w:shd w:val="clear" w:color="auto" w:fill="FFFFFF"/>
        <w:tabs>
          <w:tab w:val="left" w:pos="9214"/>
        </w:tabs>
        <w:spacing w:before="0" w:beforeAutospacing="0" w:after="0" w:afterAutospacing="0"/>
        <w:jc w:val="center"/>
        <w:rPr>
          <w:lang w:val="kk-KZ"/>
        </w:rPr>
      </w:pPr>
      <w:r w:rsidRPr="00F31157">
        <w:rPr>
          <w:noProof/>
        </w:rPr>
        <w:lastRenderedPageBreak/>
        <w:drawing>
          <wp:inline distT="0" distB="0" distL="0" distR="0" wp14:anchorId="31C27013" wp14:editId="0B5252B6">
            <wp:extent cx="5676900" cy="245745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860C7C0" w14:textId="77777777" w:rsidR="00E86812" w:rsidRPr="00F31157" w:rsidRDefault="00E86812" w:rsidP="00E86812">
      <w:pPr>
        <w:pStyle w:val="ae"/>
        <w:shd w:val="clear" w:color="auto" w:fill="FFFFFF"/>
        <w:tabs>
          <w:tab w:val="left" w:pos="9214"/>
        </w:tabs>
        <w:spacing w:before="0" w:beforeAutospacing="0" w:after="0" w:afterAutospacing="0"/>
        <w:rPr>
          <w:lang w:val="kk-KZ"/>
        </w:rPr>
      </w:pPr>
    </w:p>
    <w:p w14:paraId="43DBE0EC" w14:textId="77777777" w:rsidR="00E86812" w:rsidRPr="00ED364E" w:rsidRDefault="00E86812"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Сурет 21 – 2013-2018 жылдарға жоғары білімі бар </w:t>
      </w:r>
      <w:r w:rsidR="00341DF4" w:rsidRPr="00F31157">
        <w:rPr>
          <w:rFonts w:ascii="Times New Roman" w:eastAsiaTheme="minorHAnsi" w:hAnsi="Times New Roman" w:cs="Times New Roman"/>
          <w:sz w:val="28"/>
          <w:szCs w:val="28"/>
          <w:lang w:val="kk-KZ"/>
        </w:rPr>
        <w:t xml:space="preserve">азаматтардың </w:t>
      </w:r>
      <w:r w:rsidRPr="00F31157">
        <w:rPr>
          <w:rFonts w:ascii="Times New Roman" w:eastAsiaTheme="minorHAnsi" w:hAnsi="Times New Roman" w:cs="Times New Roman"/>
          <w:sz w:val="28"/>
          <w:szCs w:val="28"/>
          <w:lang w:val="kk-KZ"/>
        </w:rPr>
        <w:t xml:space="preserve">басқа </w:t>
      </w:r>
      <w:r w:rsidR="00341DF4" w:rsidRPr="00F31157">
        <w:rPr>
          <w:rFonts w:ascii="Times New Roman" w:eastAsiaTheme="minorHAnsi" w:hAnsi="Times New Roman" w:cs="Times New Roman"/>
          <w:sz w:val="28"/>
          <w:szCs w:val="28"/>
          <w:lang w:val="kk-KZ"/>
        </w:rPr>
        <w:t>мемлекеттерге</w:t>
      </w:r>
      <w:r w:rsidRPr="00F31157">
        <w:rPr>
          <w:rFonts w:ascii="Times New Roman" w:eastAsiaTheme="minorHAnsi" w:hAnsi="Times New Roman" w:cs="Times New Roman"/>
          <w:sz w:val="28"/>
          <w:szCs w:val="28"/>
          <w:lang w:val="kk-KZ"/>
        </w:rPr>
        <w:t xml:space="preserve"> кет</w:t>
      </w:r>
      <w:r w:rsidR="00341DF4" w:rsidRPr="00F31157">
        <w:rPr>
          <w:rFonts w:ascii="Times New Roman" w:eastAsiaTheme="minorHAnsi" w:hAnsi="Times New Roman" w:cs="Times New Roman"/>
          <w:sz w:val="28"/>
          <w:szCs w:val="28"/>
          <w:lang w:val="kk-KZ"/>
        </w:rPr>
        <w:t>у</w:t>
      </w:r>
      <w:r w:rsidRPr="00F31157">
        <w:rPr>
          <w:rFonts w:ascii="Times New Roman" w:eastAsiaTheme="minorHAnsi" w:hAnsi="Times New Roman" w:cs="Times New Roman"/>
          <w:sz w:val="28"/>
          <w:szCs w:val="28"/>
          <w:lang w:val="kk-KZ"/>
        </w:rPr>
        <w:t xml:space="preserve"> саны, мың </w:t>
      </w:r>
      <w:r w:rsidRPr="00ED364E">
        <w:rPr>
          <w:rFonts w:ascii="Times New Roman" w:eastAsiaTheme="minorHAnsi" w:hAnsi="Times New Roman" w:cs="Times New Roman"/>
          <w:sz w:val="28"/>
          <w:szCs w:val="28"/>
          <w:lang w:val="kk-KZ"/>
        </w:rPr>
        <w:t>адаммен</w:t>
      </w:r>
    </w:p>
    <w:p w14:paraId="6550A535" w14:textId="77777777" w:rsidR="00E86812" w:rsidRDefault="00EB09D8" w:rsidP="000E6CCE">
      <w:pPr>
        <w:widowControl/>
        <w:autoSpaceDE/>
        <w:autoSpaceDN/>
        <w:jc w:val="center"/>
        <w:rPr>
          <w:rFonts w:ascii="Times New Roman" w:hAnsi="Times New Roman" w:cs="Times New Roman"/>
          <w:sz w:val="28"/>
          <w:szCs w:val="28"/>
          <w:lang w:val="kk-KZ"/>
        </w:rPr>
      </w:pPr>
      <w:r>
        <w:rPr>
          <w:rFonts w:ascii="Times New Roman" w:hAnsi="Times New Roman" w:cs="Times New Roman"/>
          <w:sz w:val="28"/>
          <w:szCs w:val="28"/>
          <w:lang w:val="kk-KZ"/>
        </w:rPr>
        <w:t>Ескертпе: [70</w:t>
      </w:r>
      <w:r w:rsidR="00E86812" w:rsidRPr="00ED364E">
        <w:rPr>
          <w:rFonts w:ascii="Times New Roman" w:hAnsi="Times New Roman" w:cs="Times New Roman"/>
          <w:sz w:val="28"/>
          <w:szCs w:val="28"/>
          <w:lang w:val="kk-KZ"/>
        </w:rPr>
        <w:t>] әдебиет негізінде құрастырылған</w:t>
      </w:r>
    </w:p>
    <w:p w14:paraId="61DEDC89" w14:textId="77777777" w:rsidR="00A1272D" w:rsidRDefault="00A1272D" w:rsidP="000E6CCE">
      <w:pPr>
        <w:widowControl/>
        <w:autoSpaceDE/>
        <w:autoSpaceDN/>
        <w:jc w:val="center"/>
        <w:rPr>
          <w:rFonts w:ascii="Times New Roman" w:hAnsi="Times New Roman" w:cs="Times New Roman"/>
          <w:sz w:val="28"/>
          <w:szCs w:val="28"/>
          <w:lang w:val="kk-KZ"/>
        </w:rPr>
      </w:pPr>
    </w:p>
    <w:p w14:paraId="3DBF5E65" w14:textId="77777777" w:rsidR="00A1272D" w:rsidRDefault="00A1272D" w:rsidP="00A1272D">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Еңбек нарығындағы өзекті мәселелердің бірі – жұмыссыздық. Жұмыспен қамтудың және еңбек нарығының қазақстандық моделін және оның орта мерзімді кезеңге арналған негізгі параметрлерін құру тек республиканың және аймақтардың еңбек нарығындағы ағымдағы жағдайды ғана емес, сонымен бірге әлемдегі өзгермелі жағдайды ескере отырып жүзеге асырылуы тиіс. </w:t>
      </w:r>
    </w:p>
    <w:p w14:paraId="71950E5F" w14:textId="77777777" w:rsidR="00A1272D" w:rsidRPr="00F31157" w:rsidRDefault="00A1272D" w:rsidP="00A1272D">
      <w:pPr>
        <w:widowControl/>
        <w:autoSpaceDE/>
        <w:autoSpaceDN/>
        <w:ind w:firstLine="709"/>
        <w:jc w:val="both"/>
        <w:rPr>
          <w:rFonts w:ascii="Times New Roman" w:eastAsiaTheme="minorHAnsi" w:hAnsi="Times New Roman" w:cs="Times New Roman"/>
          <w:sz w:val="28"/>
          <w:szCs w:val="28"/>
          <w:lang w:val="kk-KZ"/>
        </w:rPr>
      </w:pPr>
    </w:p>
    <w:p w14:paraId="7E554FDD" w14:textId="77777777" w:rsidR="008E0272" w:rsidRPr="000E6CCE" w:rsidRDefault="008E0272" w:rsidP="000E6CCE">
      <w:pPr>
        <w:widowControl/>
        <w:autoSpaceDE/>
        <w:autoSpaceDN/>
        <w:jc w:val="center"/>
        <w:rPr>
          <w:rFonts w:ascii="Times New Roman" w:hAnsi="Times New Roman" w:cs="Times New Roman"/>
          <w:sz w:val="28"/>
          <w:szCs w:val="28"/>
          <w:lang w:val="kk-KZ"/>
        </w:rPr>
      </w:pPr>
    </w:p>
    <w:p w14:paraId="29E5CD25" w14:textId="77777777" w:rsidR="00423A9E" w:rsidRPr="00F31157" w:rsidRDefault="00423A9E"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noProof/>
          <w:sz w:val="28"/>
          <w:szCs w:val="28"/>
          <w:lang w:eastAsia="ru-RU"/>
        </w:rPr>
        <w:drawing>
          <wp:inline distT="0" distB="0" distL="0" distR="0" wp14:anchorId="703BC05E" wp14:editId="3F4FD574">
            <wp:extent cx="2919730" cy="2305050"/>
            <wp:effectExtent l="0" t="0" r="13970" b="0"/>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F31157">
        <w:rPr>
          <w:rFonts w:ascii="Times New Roman" w:eastAsiaTheme="minorHAnsi" w:hAnsi="Times New Roman" w:cs="Times New Roman"/>
          <w:noProof/>
          <w:sz w:val="28"/>
          <w:szCs w:val="28"/>
          <w:lang w:eastAsia="ru-RU"/>
        </w:rPr>
        <w:drawing>
          <wp:inline distT="0" distB="0" distL="0" distR="0" wp14:anchorId="74BC8DFE" wp14:editId="00A034BA">
            <wp:extent cx="3028950" cy="2324100"/>
            <wp:effectExtent l="0" t="0" r="0" b="0"/>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FFBC1A8" w14:textId="77777777" w:rsidR="00423A9E" w:rsidRPr="00F31157" w:rsidRDefault="00423A9E" w:rsidP="00423A9E">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                          </w:t>
      </w:r>
      <w:r w:rsidR="00A1272D" w:rsidRPr="00D5582B">
        <w:rPr>
          <w:rFonts w:ascii="Times New Roman" w:eastAsiaTheme="minorHAnsi" w:hAnsi="Times New Roman" w:cs="Times New Roman"/>
          <w:sz w:val="28"/>
          <w:szCs w:val="28"/>
          <w:lang w:val="kk-KZ"/>
        </w:rPr>
        <w:t>a</w:t>
      </w:r>
      <w:r w:rsidRPr="00F31157">
        <w:rPr>
          <w:rFonts w:ascii="Times New Roman" w:eastAsiaTheme="minorHAnsi" w:hAnsi="Times New Roman" w:cs="Times New Roman"/>
          <w:sz w:val="28"/>
          <w:szCs w:val="28"/>
          <w:lang w:val="kk-KZ"/>
        </w:rPr>
        <w:t xml:space="preserve">)                                                             </w:t>
      </w:r>
      <w:r w:rsidR="00A1272D" w:rsidRPr="00D5582B">
        <w:rPr>
          <w:rFonts w:ascii="Times New Roman" w:eastAsiaTheme="minorHAnsi" w:hAnsi="Times New Roman" w:cs="Times New Roman"/>
          <w:sz w:val="28"/>
          <w:szCs w:val="28"/>
          <w:lang w:val="kk-KZ"/>
        </w:rPr>
        <w:t>б</w:t>
      </w:r>
      <w:r w:rsidRPr="00F31157">
        <w:rPr>
          <w:rFonts w:ascii="Times New Roman" w:eastAsiaTheme="minorHAnsi" w:hAnsi="Times New Roman" w:cs="Times New Roman"/>
          <w:sz w:val="28"/>
          <w:szCs w:val="28"/>
          <w:lang w:val="kk-KZ"/>
        </w:rPr>
        <w:t>)</w:t>
      </w:r>
    </w:p>
    <w:p w14:paraId="2841333B" w14:textId="77777777" w:rsidR="00423A9E" w:rsidRPr="00ED364E" w:rsidRDefault="00423A9E"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Сурет 22 – а) білім деңгейі бойынша </w:t>
      </w:r>
      <w:r w:rsidRPr="00ED364E">
        <w:rPr>
          <w:rFonts w:ascii="Times New Roman" w:eastAsiaTheme="minorHAnsi" w:hAnsi="Times New Roman" w:cs="Times New Roman"/>
          <w:sz w:val="28"/>
          <w:szCs w:val="28"/>
          <w:lang w:val="kk-KZ"/>
        </w:rPr>
        <w:t>15 жастан асқан эмигранттардың үлесі;  б) кәсібі бойынша эмигранттар саны, адам</w:t>
      </w:r>
    </w:p>
    <w:p w14:paraId="6857392B" w14:textId="77777777" w:rsidR="00423A9E" w:rsidRPr="00ED364E" w:rsidRDefault="004E517E" w:rsidP="00E4079B">
      <w:pPr>
        <w:widowControl/>
        <w:autoSpaceDE/>
        <w:autoSpaceDN/>
        <w:jc w:val="center"/>
        <w:rPr>
          <w:rFonts w:ascii="Times New Roman" w:hAnsi="Times New Roman" w:cs="Times New Roman"/>
          <w:sz w:val="28"/>
          <w:szCs w:val="28"/>
          <w:lang w:val="kk-KZ"/>
        </w:rPr>
      </w:pPr>
      <w:r w:rsidRPr="00ED364E">
        <w:rPr>
          <w:rFonts w:ascii="Times New Roman" w:hAnsi="Times New Roman" w:cs="Times New Roman"/>
          <w:sz w:val="28"/>
          <w:szCs w:val="28"/>
          <w:lang w:val="kk-KZ"/>
        </w:rPr>
        <w:t>Ескертпе</w:t>
      </w:r>
      <w:r w:rsidR="00E83BA0">
        <w:rPr>
          <w:rFonts w:ascii="Times New Roman" w:hAnsi="Times New Roman" w:cs="Times New Roman"/>
          <w:sz w:val="28"/>
          <w:szCs w:val="28"/>
          <w:lang w:val="kk-KZ"/>
        </w:rPr>
        <w:t>:</w:t>
      </w:r>
      <w:r w:rsidR="00E5211A" w:rsidRPr="00ED364E">
        <w:rPr>
          <w:rFonts w:ascii="Times New Roman" w:hAnsi="Times New Roman" w:cs="Times New Roman"/>
          <w:sz w:val="28"/>
          <w:szCs w:val="28"/>
          <w:lang w:val="kk-KZ"/>
        </w:rPr>
        <w:t xml:space="preserve"> [7</w:t>
      </w:r>
      <w:r w:rsidR="00EB09D8">
        <w:rPr>
          <w:rFonts w:ascii="Times New Roman" w:hAnsi="Times New Roman" w:cs="Times New Roman"/>
          <w:sz w:val="28"/>
          <w:szCs w:val="28"/>
          <w:lang w:val="kk-KZ"/>
        </w:rPr>
        <w:t>0</w:t>
      </w:r>
      <w:r w:rsidR="00423A9E" w:rsidRPr="00ED364E">
        <w:rPr>
          <w:rFonts w:ascii="Times New Roman" w:hAnsi="Times New Roman" w:cs="Times New Roman"/>
          <w:sz w:val="28"/>
          <w:szCs w:val="28"/>
          <w:lang w:val="kk-KZ"/>
        </w:rPr>
        <w:t>] әдебиет негізінде құрастырылған</w:t>
      </w:r>
    </w:p>
    <w:p w14:paraId="7539258C"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2C62608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Әлемдік еңбек нарық</w:t>
      </w:r>
      <w:r w:rsidR="00F82137" w:rsidRPr="00F31157">
        <w:rPr>
          <w:rFonts w:ascii="Times New Roman" w:eastAsiaTheme="minorHAnsi" w:hAnsi="Times New Roman" w:cs="Times New Roman"/>
          <w:sz w:val="28"/>
          <w:szCs w:val="28"/>
          <w:lang w:val="kk-KZ"/>
        </w:rPr>
        <w:t>тарындағы жағдайды талдау 5,0-</w:t>
      </w:r>
      <w:r w:rsidRPr="00F31157">
        <w:rPr>
          <w:rFonts w:ascii="Times New Roman" w:eastAsiaTheme="minorHAnsi" w:hAnsi="Times New Roman" w:cs="Times New Roman"/>
          <w:sz w:val="28"/>
          <w:szCs w:val="28"/>
          <w:lang w:val="kk-KZ"/>
        </w:rPr>
        <w:t xml:space="preserve">7,0% диапазонындағы басым орташа жұмыссыздық деңгейін және 7,0% және одан жоғары жұмыссыздық деңгейін анықтауға мүмкіндік береді. Осы топтастыруға сәйкес АҚШ-ты жұмыссыздықтың орташа деңгейі 5,0%, Ұлыбританияны – 5,4%, Швецияны – 5,6%, Финляндияны – 6,6%, Италияны – 6,5% құрайтын </w:t>
      </w:r>
      <w:r w:rsidR="00F82137" w:rsidRPr="00F31157">
        <w:rPr>
          <w:rFonts w:ascii="Times New Roman" w:eastAsiaTheme="minorHAnsi" w:hAnsi="Times New Roman" w:cs="Times New Roman"/>
          <w:sz w:val="28"/>
          <w:szCs w:val="28"/>
          <w:lang w:val="kk-KZ"/>
        </w:rPr>
        <w:lastRenderedPageBreak/>
        <w:t>мемлекеттерге</w:t>
      </w:r>
      <w:r w:rsidRPr="00F31157">
        <w:rPr>
          <w:rFonts w:ascii="Times New Roman" w:eastAsiaTheme="minorHAnsi" w:hAnsi="Times New Roman" w:cs="Times New Roman"/>
          <w:sz w:val="28"/>
          <w:szCs w:val="28"/>
          <w:lang w:val="kk-KZ"/>
        </w:rPr>
        <w:t xml:space="preserve"> жатқызуға болады. Жұмыссыздық деңгейі жоғары </w:t>
      </w:r>
      <w:r w:rsidR="00F82137" w:rsidRPr="00F31157">
        <w:rPr>
          <w:rFonts w:ascii="Times New Roman" w:eastAsiaTheme="minorHAnsi" w:hAnsi="Times New Roman" w:cs="Times New Roman"/>
          <w:sz w:val="28"/>
          <w:szCs w:val="28"/>
          <w:lang w:val="kk-KZ"/>
        </w:rPr>
        <w:t>мемлекеттердің</w:t>
      </w:r>
      <w:r w:rsidRPr="00F31157">
        <w:rPr>
          <w:rFonts w:ascii="Times New Roman" w:eastAsiaTheme="minorHAnsi" w:hAnsi="Times New Roman" w:cs="Times New Roman"/>
          <w:sz w:val="28"/>
          <w:szCs w:val="28"/>
          <w:lang w:val="kk-KZ"/>
        </w:rPr>
        <w:t xml:space="preserve"> үшінші тобына Германия – 7,8%, Франция – 7,8%, Польша – 8,1%, Португалия – 8,2%, Испания – 8,6% сияқты </w:t>
      </w:r>
      <w:r w:rsidR="00F82137" w:rsidRPr="00F31157">
        <w:rPr>
          <w:rFonts w:ascii="Times New Roman" w:eastAsiaTheme="minorHAnsi" w:hAnsi="Times New Roman" w:cs="Times New Roman"/>
          <w:sz w:val="28"/>
          <w:szCs w:val="28"/>
          <w:lang w:val="kk-KZ"/>
        </w:rPr>
        <w:t xml:space="preserve">мемлекеттер </w:t>
      </w:r>
      <w:r w:rsidRPr="00F31157">
        <w:rPr>
          <w:rFonts w:ascii="Times New Roman" w:eastAsiaTheme="minorHAnsi" w:hAnsi="Times New Roman" w:cs="Times New Roman"/>
          <w:sz w:val="28"/>
          <w:szCs w:val="28"/>
          <w:lang w:val="kk-KZ"/>
        </w:rPr>
        <w:t>кіреді [</w:t>
      </w:r>
      <w:r w:rsidR="00EB09D8">
        <w:rPr>
          <w:rFonts w:ascii="Times New Roman" w:eastAsiaTheme="minorHAnsi" w:hAnsi="Times New Roman" w:cs="Times New Roman"/>
          <w:sz w:val="28"/>
          <w:szCs w:val="28"/>
          <w:lang w:val="kk-KZ"/>
        </w:rPr>
        <w:t>83</w:t>
      </w:r>
      <w:r w:rsidRPr="00F31157">
        <w:rPr>
          <w:rFonts w:ascii="Times New Roman" w:eastAsiaTheme="minorHAnsi" w:hAnsi="Times New Roman" w:cs="Times New Roman"/>
          <w:sz w:val="28"/>
          <w:szCs w:val="28"/>
          <w:lang w:val="kk-KZ"/>
        </w:rPr>
        <w:t>].</w:t>
      </w:r>
    </w:p>
    <w:p w14:paraId="551DC779"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Жұмыссыз қазақстандықтардың ішінде ең көп үлесті бастауыш білімі бар азаматтар құрайды. 2021 жылы жұмыссыздар саны 443 644 адамды құрады. Бұл орташа есеппен 4,9%-ға сәйкес келеді. Қазақстандағы көрсетілген жұмыссыздық деңгейі ЭЫДҰ орташа деңгейінен 1,2 есе төмен (5,9%). Орналасқан жері бойынша жұмыссыздықты салыстыру кезінде қала тұрғындарының көрсеткіші халықтың білім деңгейіне қарамастан ауылдағыдан сәл жоғары деңгейде екенін көр</w:t>
      </w:r>
      <w:r w:rsidR="00B67C7C" w:rsidRPr="00F31157">
        <w:rPr>
          <w:rFonts w:ascii="Times New Roman" w:eastAsiaTheme="minorHAnsi" w:hAnsi="Times New Roman" w:cs="Times New Roman"/>
          <w:sz w:val="28"/>
          <w:szCs w:val="28"/>
          <w:lang w:val="kk-KZ"/>
        </w:rPr>
        <w:t>сетеді. Бұл жердегі е</w:t>
      </w:r>
      <w:r w:rsidRPr="00F31157">
        <w:rPr>
          <w:rFonts w:ascii="Times New Roman" w:eastAsiaTheme="minorHAnsi" w:hAnsi="Times New Roman" w:cs="Times New Roman"/>
          <w:sz w:val="28"/>
          <w:szCs w:val="28"/>
          <w:lang w:val="kk-KZ"/>
        </w:rPr>
        <w:t>рекшелік - бастауыш білімі бар қала тұрғындарының жұмыссыздығы. Бұл топтағы адамдар ауылдағыларға қарағанда жұмыссыз болу ықтималдығы жоғары.</w:t>
      </w:r>
    </w:p>
    <w:p w14:paraId="727A6224"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2018 жылы бастауыш білімі бар қала тұрғындарының 39,5%-ы жұмыссыздар ретінде тіркелсе, ауылдық жерлерде бұл тек 8,8%-ды құрады (23-сурет). Жұмыссыз жастардың үлесі 2000 жылдардың басынан бері тұрақты түрде төмендеп келеді. 2018 жылы республика бойынша 15-28 жас аралығындағы жастардың жұмыссыздық деңгейі 79 759 адамды немесе 3,8%-ды (2017 жылы – 4,4%) құрады. 2001 жылдың көрсеткішімен салыстырғанда 2018 жылы жұмыссыз</w:t>
      </w:r>
      <w:r w:rsidR="00423A9E" w:rsidRPr="00F31157">
        <w:rPr>
          <w:rFonts w:ascii="Times New Roman" w:eastAsiaTheme="minorHAnsi" w:hAnsi="Times New Roman" w:cs="Times New Roman"/>
          <w:sz w:val="28"/>
          <w:szCs w:val="28"/>
          <w:lang w:val="kk-KZ"/>
        </w:rPr>
        <w:t>дық 4 еседен астам төмендеді (23</w:t>
      </w:r>
      <w:r w:rsidRPr="00F31157">
        <w:rPr>
          <w:rFonts w:ascii="Times New Roman" w:eastAsiaTheme="minorHAnsi" w:hAnsi="Times New Roman" w:cs="Times New Roman"/>
          <w:sz w:val="28"/>
          <w:szCs w:val="28"/>
          <w:lang w:val="kk-KZ"/>
        </w:rPr>
        <w:t>-сурет). Жас ерекшеліктеріне қарай бөлетін болсақ, 2018 жылы 15-19 жас аралығындағы жастар арасындағы жұмыссыздық деңгейі 3%-ды, 20-24 жас аралығындағылар арасында – 3,6%-ды, 25-29 жас аралығындағылар – 4%-ды құрады. Соңғы жас санатындағы жұмыссыздық үлесінің салыстырмалы түрде жоғары болуы жастардың көпшілігінің оқумен айналыспай, еңбек нарығына шығуымен байланысты.</w:t>
      </w:r>
    </w:p>
    <w:p w14:paraId="5C140293" w14:textId="77777777" w:rsidR="00B67C7C" w:rsidRPr="00F31157" w:rsidRDefault="00B67C7C" w:rsidP="00B67C7C">
      <w:pPr>
        <w:pStyle w:val="ae"/>
        <w:shd w:val="clear" w:color="auto" w:fill="FFFFFF"/>
        <w:tabs>
          <w:tab w:val="left" w:pos="9214"/>
        </w:tabs>
        <w:spacing w:before="0" w:beforeAutospacing="0" w:after="0" w:afterAutospacing="0"/>
        <w:ind w:firstLine="851"/>
        <w:jc w:val="both"/>
        <w:rPr>
          <w:lang w:val="kk-KZ"/>
        </w:rPr>
      </w:pPr>
    </w:p>
    <w:p w14:paraId="06B3B937" w14:textId="77777777" w:rsidR="00B67C7C" w:rsidRPr="00F31157" w:rsidRDefault="00B67C7C" w:rsidP="00E4079B">
      <w:pPr>
        <w:pStyle w:val="ae"/>
        <w:shd w:val="clear" w:color="auto" w:fill="FFFFFF"/>
        <w:tabs>
          <w:tab w:val="left" w:pos="9214"/>
        </w:tabs>
        <w:spacing w:before="0" w:beforeAutospacing="0" w:after="0" w:afterAutospacing="0"/>
        <w:jc w:val="center"/>
        <w:rPr>
          <w:lang w:val="kk-KZ"/>
        </w:rPr>
      </w:pPr>
      <w:r w:rsidRPr="00F31157">
        <w:rPr>
          <w:noProof/>
        </w:rPr>
        <w:drawing>
          <wp:inline distT="0" distB="0" distL="0" distR="0" wp14:anchorId="1D1362F8" wp14:editId="0BC87BB2">
            <wp:extent cx="6136640" cy="3105150"/>
            <wp:effectExtent l="0" t="0" r="16510" b="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7D53777" w14:textId="77777777" w:rsidR="00B67C7C" w:rsidRPr="00F31157" w:rsidRDefault="00B67C7C" w:rsidP="00B67C7C">
      <w:pPr>
        <w:widowControl/>
        <w:autoSpaceDE/>
        <w:autoSpaceDN/>
        <w:ind w:firstLine="709"/>
        <w:jc w:val="both"/>
        <w:rPr>
          <w:rFonts w:ascii="Times New Roman" w:eastAsiaTheme="minorHAnsi" w:hAnsi="Times New Roman" w:cs="Times New Roman"/>
          <w:sz w:val="28"/>
          <w:szCs w:val="28"/>
          <w:lang w:val="kk-KZ"/>
        </w:rPr>
      </w:pPr>
    </w:p>
    <w:p w14:paraId="09BDAAD3" w14:textId="77777777" w:rsidR="00D10F16" w:rsidRDefault="00E86812" w:rsidP="00ED364E">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Сурет 23 – 2018 жылғы халықтың білім деңгейі бой</w:t>
      </w:r>
      <w:r w:rsidR="00B67C7C" w:rsidRPr="00F31157">
        <w:rPr>
          <w:rFonts w:ascii="Times New Roman" w:eastAsiaTheme="minorHAnsi" w:hAnsi="Times New Roman" w:cs="Times New Roman"/>
          <w:sz w:val="28"/>
          <w:szCs w:val="28"/>
          <w:lang w:val="kk-KZ"/>
        </w:rPr>
        <w:t xml:space="preserve">ынша жұмыссыздық </w:t>
      </w:r>
      <w:r w:rsidR="00B67C7C" w:rsidRPr="00ED364E">
        <w:rPr>
          <w:rFonts w:ascii="Times New Roman" w:eastAsiaTheme="minorHAnsi" w:hAnsi="Times New Roman" w:cs="Times New Roman"/>
          <w:sz w:val="28"/>
          <w:szCs w:val="28"/>
          <w:lang w:val="kk-KZ"/>
        </w:rPr>
        <w:t>деңгейі, %</w:t>
      </w:r>
    </w:p>
    <w:p w14:paraId="4C4F04EB" w14:textId="77777777" w:rsidR="00E86812" w:rsidRPr="00ED364E" w:rsidRDefault="00ED364E" w:rsidP="00ED364E">
      <w:pPr>
        <w:widowControl/>
        <w:autoSpaceDE/>
        <w:autoSpaceDN/>
        <w:jc w:val="center"/>
        <w:rPr>
          <w:rFonts w:ascii="Times New Roman" w:eastAsiaTheme="minorHAnsi" w:hAnsi="Times New Roman" w:cs="Times New Roman"/>
          <w:sz w:val="28"/>
          <w:szCs w:val="28"/>
          <w:lang w:val="kk-KZ"/>
        </w:rPr>
      </w:pPr>
      <w:r>
        <w:rPr>
          <w:rFonts w:ascii="Times New Roman" w:eastAsiaTheme="minorHAnsi" w:hAnsi="Times New Roman" w:cs="Times New Roman"/>
          <w:sz w:val="28"/>
          <w:szCs w:val="28"/>
          <w:lang w:val="kk-KZ"/>
        </w:rPr>
        <w:t xml:space="preserve"> </w:t>
      </w:r>
      <w:r w:rsidR="00E22FC2" w:rsidRPr="00ED364E">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ED364E">
        <w:rPr>
          <w:rFonts w:ascii="Times New Roman" w:hAnsi="Times New Roman" w:cs="Times New Roman"/>
          <w:sz w:val="28"/>
          <w:szCs w:val="28"/>
          <w:lang w:val="kk-KZ"/>
        </w:rPr>
        <w:t>] әдебиет негізінде құрастырылған</w:t>
      </w:r>
    </w:p>
    <w:p w14:paraId="0E7C81EB"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5990BFFA" w14:textId="77777777" w:rsidR="00E86812" w:rsidRPr="00F31157" w:rsidRDefault="00E86812" w:rsidP="002A13C1">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lastRenderedPageBreak/>
        <w:t>Жаңа мыңжылдықтың басынан бері жұмыссыздық айтарлықтай төмендеді</w:t>
      </w:r>
      <w:r w:rsidR="002C08D5"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2C08D5" w:rsidRPr="00F31157">
        <w:rPr>
          <w:rFonts w:ascii="Times New Roman" w:eastAsiaTheme="minorHAnsi" w:hAnsi="Times New Roman" w:cs="Times New Roman"/>
          <w:sz w:val="28"/>
          <w:szCs w:val="28"/>
          <w:lang w:val="kk-KZ"/>
        </w:rPr>
        <w:t>Б</w:t>
      </w:r>
      <w:r w:rsidRPr="00F31157">
        <w:rPr>
          <w:rFonts w:ascii="Times New Roman" w:eastAsiaTheme="minorHAnsi" w:hAnsi="Times New Roman" w:cs="Times New Roman"/>
          <w:sz w:val="28"/>
          <w:szCs w:val="28"/>
          <w:lang w:val="kk-KZ"/>
        </w:rPr>
        <w:t>ұл</w:t>
      </w:r>
      <w:r w:rsidR="002C08D5"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көрсеткіштегі гендерлі</w:t>
      </w:r>
      <w:r w:rsidR="002C08D5" w:rsidRPr="00F31157">
        <w:rPr>
          <w:rFonts w:ascii="Times New Roman" w:eastAsiaTheme="minorHAnsi" w:hAnsi="Times New Roman" w:cs="Times New Roman"/>
          <w:sz w:val="28"/>
          <w:szCs w:val="28"/>
          <w:lang w:val="kk-KZ"/>
        </w:rPr>
        <w:t>к айырмашылықтар мүмкіндігінше азайып</w:t>
      </w:r>
      <w:r w:rsidRPr="00F31157">
        <w:rPr>
          <w:rFonts w:ascii="Times New Roman" w:eastAsiaTheme="minorHAnsi" w:hAnsi="Times New Roman" w:cs="Times New Roman"/>
          <w:sz w:val="28"/>
          <w:szCs w:val="28"/>
          <w:lang w:val="kk-KZ"/>
        </w:rPr>
        <w:t xml:space="preserve"> келеді. Егер 2001 жылы қаладағы жұмыссыздық деңгейі ауылдық көрсеткіштен 6,9%-ға жоғары болса, 2018 жылы айырмашылық бар болғаны 1,3%-ды құрады. Сондай-ақ, егер 2001 жылы ерлер пайдасына гендерлік алшақтық 3,8%-ды құраса, 2018 жылы бұл көрсеткіш 4 еседен ас</w:t>
      </w:r>
      <w:r w:rsidR="00423A9E" w:rsidRPr="00F31157">
        <w:rPr>
          <w:rFonts w:ascii="Times New Roman" w:eastAsiaTheme="minorHAnsi" w:hAnsi="Times New Roman" w:cs="Times New Roman"/>
          <w:sz w:val="28"/>
          <w:szCs w:val="28"/>
          <w:lang w:val="kk-KZ"/>
        </w:rPr>
        <w:t>там төмендеп, 0,9%-ды құрады (24</w:t>
      </w:r>
      <w:r w:rsidRPr="00F31157">
        <w:rPr>
          <w:rFonts w:ascii="Times New Roman" w:eastAsiaTheme="minorHAnsi" w:hAnsi="Times New Roman" w:cs="Times New Roman"/>
          <w:sz w:val="28"/>
          <w:szCs w:val="28"/>
          <w:lang w:val="kk-KZ"/>
        </w:rPr>
        <w:t>-сурет).</w:t>
      </w:r>
    </w:p>
    <w:p w14:paraId="2121CF16" w14:textId="77777777" w:rsidR="009A1B41" w:rsidRPr="00F31157" w:rsidRDefault="009A1B41" w:rsidP="00E4079B">
      <w:pPr>
        <w:widowControl/>
        <w:autoSpaceDE/>
        <w:autoSpaceDN/>
        <w:ind w:firstLine="709"/>
        <w:jc w:val="center"/>
        <w:rPr>
          <w:rFonts w:ascii="Times New Roman" w:eastAsiaTheme="minorHAnsi" w:hAnsi="Times New Roman" w:cs="Times New Roman"/>
          <w:sz w:val="28"/>
          <w:szCs w:val="28"/>
          <w:lang w:val="kk-KZ"/>
        </w:rPr>
      </w:pPr>
    </w:p>
    <w:p w14:paraId="29123CBC" w14:textId="77777777" w:rsidR="009A1B41" w:rsidRPr="00F31157" w:rsidRDefault="009A1B41"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noProof/>
          <w:sz w:val="28"/>
          <w:szCs w:val="28"/>
          <w:lang w:eastAsia="ru-RU"/>
        </w:rPr>
        <w:drawing>
          <wp:inline distT="0" distB="0" distL="0" distR="0" wp14:anchorId="253E121A" wp14:editId="594934A4">
            <wp:extent cx="3048000" cy="2201545"/>
            <wp:effectExtent l="0" t="0" r="0" b="8255"/>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F31157">
        <w:rPr>
          <w:rFonts w:ascii="Times New Roman" w:eastAsiaTheme="minorHAnsi" w:hAnsi="Times New Roman" w:cs="Times New Roman"/>
          <w:noProof/>
          <w:sz w:val="28"/>
          <w:szCs w:val="28"/>
          <w:lang w:eastAsia="ru-RU"/>
        </w:rPr>
        <w:drawing>
          <wp:inline distT="0" distB="0" distL="0" distR="0" wp14:anchorId="68755AD2" wp14:editId="792A0759">
            <wp:extent cx="2962275" cy="2524125"/>
            <wp:effectExtent l="0" t="0" r="9525" b="9525"/>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BB0C58C" w14:textId="77777777" w:rsidR="00E4079B" w:rsidRPr="00F31157" w:rsidRDefault="00E4079B" w:rsidP="00E4079B">
      <w:pPr>
        <w:widowControl/>
        <w:autoSpaceDE/>
        <w:autoSpaceDN/>
        <w:jc w:val="center"/>
        <w:rPr>
          <w:rFonts w:ascii="Times New Roman" w:eastAsiaTheme="minorHAnsi" w:hAnsi="Times New Roman" w:cs="Times New Roman"/>
          <w:sz w:val="28"/>
          <w:szCs w:val="28"/>
          <w:lang w:val="kk-KZ"/>
        </w:rPr>
      </w:pPr>
    </w:p>
    <w:p w14:paraId="0797701E" w14:textId="77777777" w:rsidR="00D10F16" w:rsidRDefault="00E86812" w:rsidP="00ED364E">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Сурет 24 – Жынысы мен елді мекен түрі бойынша жастардың (15-28 жас) жұмыссыздық </w:t>
      </w:r>
      <w:r w:rsidR="00ED364E">
        <w:rPr>
          <w:rFonts w:ascii="Times New Roman" w:eastAsiaTheme="minorHAnsi" w:hAnsi="Times New Roman" w:cs="Times New Roman"/>
          <w:sz w:val="28"/>
          <w:szCs w:val="28"/>
          <w:lang w:val="kk-KZ"/>
        </w:rPr>
        <w:t xml:space="preserve">деңгейінің динамикасы, %. </w:t>
      </w:r>
    </w:p>
    <w:p w14:paraId="57B4E3B9" w14:textId="77777777" w:rsidR="00E86812" w:rsidRDefault="00E22FC2" w:rsidP="00ED364E">
      <w:pPr>
        <w:widowControl/>
        <w:autoSpaceDE/>
        <w:autoSpaceDN/>
        <w:jc w:val="center"/>
        <w:rPr>
          <w:rFonts w:ascii="Times New Roman" w:hAnsi="Times New Roman" w:cs="Times New Roman"/>
          <w:sz w:val="28"/>
          <w:szCs w:val="28"/>
          <w:lang w:val="kk-KZ"/>
        </w:rPr>
      </w:pPr>
      <w:r w:rsidRPr="00ED364E">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ED364E">
        <w:rPr>
          <w:rFonts w:ascii="Times New Roman" w:hAnsi="Times New Roman" w:cs="Times New Roman"/>
          <w:sz w:val="28"/>
          <w:szCs w:val="28"/>
          <w:lang w:val="kk-KZ"/>
        </w:rPr>
        <w:t>] әдебиет негізінде құрастырылған</w:t>
      </w:r>
    </w:p>
    <w:p w14:paraId="51910C38" w14:textId="77777777" w:rsidR="008E0272" w:rsidRPr="00ED364E" w:rsidRDefault="008E0272" w:rsidP="00ED364E">
      <w:pPr>
        <w:widowControl/>
        <w:autoSpaceDE/>
        <w:autoSpaceDN/>
        <w:jc w:val="center"/>
        <w:rPr>
          <w:rFonts w:ascii="Times New Roman" w:eastAsiaTheme="minorHAnsi" w:hAnsi="Times New Roman" w:cs="Times New Roman"/>
          <w:sz w:val="28"/>
          <w:szCs w:val="28"/>
          <w:lang w:val="kk-KZ"/>
        </w:rPr>
      </w:pPr>
    </w:p>
    <w:p w14:paraId="448E9C48"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Негізгі демографиялық көрсеткіштер бойынша мәліметтерді статистикалық талдау Қазақстан</w:t>
      </w:r>
      <w:r w:rsidR="002C08D5" w:rsidRPr="00F31157">
        <w:rPr>
          <w:rFonts w:ascii="Times New Roman" w:eastAsiaTheme="minorHAnsi" w:hAnsi="Times New Roman" w:cs="Times New Roman"/>
          <w:sz w:val="28"/>
          <w:szCs w:val="28"/>
          <w:lang w:val="kk-KZ"/>
        </w:rPr>
        <w:t xml:space="preserve"> Республикасының</w:t>
      </w:r>
      <w:r w:rsidRPr="00F31157">
        <w:rPr>
          <w:rFonts w:ascii="Times New Roman" w:eastAsiaTheme="minorHAnsi" w:hAnsi="Times New Roman" w:cs="Times New Roman"/>
          <w:sz w:val="28"/>
          <w:szCs w:val="28"/>
          <w:lang w:val="kk-KZ"/>
        </w:rPr>
        <w:t xml:space="preserve"> халқының жақын арада қосымша өсу </w:t>
      </w:r>
      <w:r w:rsidR="002C08D5" w:rsidRPr="00F31157">
        <w:rPr>
          <w:rFonts w:ascii="Times New Roman" w:eastAsiaTheme="minorHAnsi" w:hAnsi="Times New Roman" w:cs="Times New Roman"/>
          <w:sz w:val="28"/>
          <w:szCs w:val="28"/>
          <w:lang w:val="kk-KZ"/>
        </w:rPr>
        <w:t>деңгейін</w:t>
      </w:r>
      <w:r w:rsidRPr="00F31157">
        <w:rPr>
          <w:rFonts w:ascii="Times New Roman" w:eastAsiaTheme="minorHAnsi" w:hAnsi="Times New Roman" w:cs="Times New Roman"/>
          <w:sz w:val="28"/>
          <w:szCs w:val="28"/>
          <w:lang w:val="kk-KZ"/>
        </w:rPr>
        <w:t xml:space="preserve"> бағалауға мүмкіндік береді. Осылайша, 2018 жылы табиғи өсімнің ағымдағы деңгейі 267 мың адамды құрады. Бұл ретте туу көрсеткіші 398 мың адамды құрайды, оны арнайы шараларды енгізу (аналық капитал және т.б.) арқылы 1,5 есеге арттыруға болады. Сондай-ақ жазатайым оқиғалардан, уланудан және жарақаттанудан болатын өлім-жітім санын (2017 жылы – 12,7 мың адам) 75%-ға азайту, аурудан болатын өлім-жітім санын (2017 жылы – 77 мың адам) 60%-ға, ресми түсік (2017 ж. – 80 мың) 90%-ға, азайту, өмір сүру ұзақтығын 75 жасқа дейін ұлғайту қажеттілігіне назар аудару қажет. Осы мақсаттардың барлығы тиісті әлеуметтік бағдарламалармен және Үкіметтің бастамаларымен қамтамасыз етілуі тиіс. CSI мәліметтері бойынша, бала туудың өсуіне, өлім-жітімнің төмендеуіне, түсік тастаудың санын азайтуға, сондай-ақ өмір сүру ұзақтығын арттыруға бағытталған</w:t>
      </w:r>
      <w:r w:rsidR="000B3FBB"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0B3FBB" w:rsidRPr="00F31157">
        <w:rPr>
          <w:rFonts w:ascii="Times New Roman" w:eastAsiaTheme="minorHAnsi" w:hAnsi="Times New Roman" w:cs="Times New Roman"/>
          <w:sz w:val="28"/>
          <w:szCs w:val="28"/>
          <w:lang w:val="kk-KZ"/>
        </w:rPr>
        <w:t>Б</w:t>
      </w:r>
      <w:r w:rsidRPr="00F31157">
        <w:rPr>
          <w:rFonts w:ascii="Times New Roman" w:eastAsiaTheme="minorHAnsi" w:hAnsi="Times New Roman" w:cs="Times New Roman"/>
          <w:sz w:val="28"/>
          <w:szCs w:val="28"/>
          <w:lang w:val="kk-KZ"/>
        </w:rPr>
        <w:t>ұл</w:t>
      </w:r>
      <w:r w:rsidR="000B3FBB"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 xml:space="preserve">әлеуметтік бағдарламалар </w:t>
      </w:r>
      <w:r w:rsidR="000B3FBB" w:rsidRPr="00F31157">
        <w:rPr>
          <w:rFonts w:ascii="Times New Roman" w:eastAsiaTheme="minorHAnsi" w:hAnsi="Times New Roman" w:cs="Times New Roman"/>
          <w:sz w:val="28"/>
          <w:szCs w:val="28"/>
          <w:lang w:val="kk-KZ"/>
        </w:rPr>
        <w:t xml:space="preserve">мемлекет </w:t>
      </w:r>
      <w:r w:rsidRPr="00F31157">
        <w:rPr>
          <w:rFonts w:ascii="Times New Roman" w:eastAsiaTheme="minorHAnsi" w:hAnsi="Times New Roman" w:cs="Times New Roman"/>
          <w:sz w:val="28"/>
          <w:szCs w:val="28"/>
          <w:lang w:val="kk-KZ"/>
        </w:rPr>
        <w:t>халқының 2023 жылға қарай 5 млн адамға өсуіне ықпал етіп, максималды өсімді жылына 740 мың адамға дейін арттыруы мүмкін.</w:t>
      </w:r>
    </w:p>
    <w:p w14:paraId="2E0E4B20" w14:textId="77777777" w:rsidR="006175FF" w:rsidRPr="00F31157" w:rsidRDefault="006175FF" w:rsidP="006175FF">
      <w:pPr>
        <w:pStyle w:val="HTML"/>
        <w:shd w:val="clear" w:color="auto" w:fill="FFFFFF" w:themeFill="background1"/>
        <w:ind w:firstLine="708"/>
        <w:jc w:val="both"/>
        <w:rPr>
          <w:rStyle w:val="y2iqfc"/>
          <w:rFonts w:ascii="Times New Roman" w:hAnsi="Times New Roman" w:cs="Times New Roman"/>
          <w:sz w:val="28"/>
          <w:szCs w:val="28"/>
          <w:lang w:val="kk-KZ"/>
        </w:rPr>
      </w:pPr>
      <w:r w:rsidRPr="00F31157">
        <w:rPr>
          <w:rStyle w:val="y2iqfc"/>
          <w:rFonts w:ascii="Times New Roman" w:hAnsi="Times New Roman" w:cs="Times New Roman"/>
          <w:sz w:val="28"/>
          <w:szCs w:val="28"/>
          <w:lang w:val="kk-KZ"/>
        </w:rPr>
        <w:t xml:space="preserve">Қазіргі жағдайларда қазақстандықтардың еңбек ортасы экономика жаңа технологиялық қайта құрулармен әлсіз интеграцияланған. Бұл экономиканың барлық салаларында қоғамдық еңбек өнімділігінің төмен екендігін </w:t>
      </w:r>
      <w:r w:rsidR="000B3FBB" w:rsidRPr="00F31157">
        <w:rPr>
          <w:rStyle w:val="y2iqfc"/>
          <w:rFonts w:ascii="Times New Roman" w:hAnsi="Times New Roman" w:cs="Times New Roman"/>
          <w:sz w:val="28"/>
          <w:szCs w:val="28"/>
          <w:lang w:val="kk-KZ"/>
        </w:rPr>
        <w:t>растайды</w:t>
      </w:r>
      <w:r w:rsidRPr="00F31157">
        <w:rPr>
          <w:rStyle w:val="y2iqfc"/>
          <w:rFonts w:ascii="Times New Roman" w:hAnsi="Times New Roman" w:cs="Times New Roman"/>
          <w:sz w:val="28"/>
          <w:szCs w:val="28"/>
          <w:lang w:val="kk-KZ"/>
        </w:rPr>
        <w:t>. Қазақстан</w:t>
      </w:r>
      <w:r w:rsidR="000B3FBB" w:rsidRPr="00F31157">
        <w:rPr>
          <w:rStyle w:val="y2iqfc"/>
          <w:rFonts w:ascii="Times New Roman" w:hAnsi="Times New Roman" w:cs="Times New Roman"/>
          <w:sz w:val="28"/>
          <w:szCs w:val="28"/>
          <w:lang w:val="kk-KZ"/>
        </w:rPr>
        <w:t xml:space="preserve"> Республикасында</w:t>
      </w:r>
      <w:r w:rsidRPr="00F31157">
        <w:rPr>
          <w:rStyle w:val="y2iqfc"/>
          <w:rFonts w:ascii="Times New Roman" w:hAnsi="Times New Roman" w:cs="Times New Roman"/>
          <w:sz w:val="28"/>
          <w:szCs w:val="28"/>
          <w:lang w:val="kk-KZ"/>
        </w:rPr>
        <w:t xml:space="preserve"> бір адамға шаққандағы орташа еңбек өнімділігі 30-</w:t>
      </w:r>
      <w:r w:rsidRPr="00F31157">
        <w:rPr>
          <w:rStyle w:val="y2iqfc"/>
          <w:rFonts w:ascii="Times New Roman" w:hAnsi="Times New Roman" w:cs="Times New Roman"/>
          <w:sz w:val="28"/>
          <w:szCs w:val="28"/>
          <w:lang w:val="kk-KZ"/>
        </w:rPr>
        <w:lastRenderedPageBreak/>
        <w:t>40 мың долларды құрайды</w:t>
      </w:r>
      <w:r w:rsidR="000B3FBB" w:rsidRPr="00F31157">
        <w:rPr>
          <w:rStyle w:val="y2iqfc"/>
          <w:rFonts w:ascii="Times New Roman" w:hAnsi="Times New Roman" w:cs="Times New Roman"/>
          <w:sz w:val="28"/>
          <w:szCs w:val="28"/>
          <w:lang w:val="kk-KZ"/>
        </w:rPr>
        <w:t>.</w:t>
      </w:r>
      <w:r w:rsidRPr="00F31157">
        <w:rPr>
          <w:rStyle w:val="y2iqfc"/>
          <w:rFonts w:ascii="Times New Roman" w:hAnsi="Times New Roman" w:cs="Times New Roman"/>
          <w:sz w:val="28"/>
          <w:szCs w:val="28"/>
          <w:lang w:val="kk-KZ"/>
        </w:rPr>
        <w:t xml:space="preserve"> </w:t>
      </w:r>
      <w:r w:rsidR="000B3FBB" w:rsidRPr="00F31157">
        <w:rPr>
          <w:rStyle w:val="y2iqfc"/>
          <w:rFonts w:ascii="Times New Roman" w:hAnsi="Times New Roman" w:cs="Times New Roman"/>
          <w:sz w:val="28"/>
          <w:szCs w:val="28"/>
          <w:lang w:val="kk-KZ"/>
        </w:rPr>
        <w:t>А</w:t>
      </w:r>
      <w:r w:rsidRPr="00F31157">
        <w:rPr>
          <w:rStyle w:val="y2iqfc"/>
          <w:rFonts w:ascii="Times New Roman" w:hAnsi="Times New Roman" w:cs="Times New Roman"/>
          <w:sz w:val="28"/>
          <w:szCs w:val="28"/>
          <w:lang w:val="kk-KZ"/>
        </w:rPr>
        <w:t>л</w:t>
      </w:r>
      <w:r w:rsidR="000B3FBB" w:rsidRPr="00F31157">
        <w:rPr>
          <w:rStyle w:val="y2iqfc"/>
          <w:rFonts w:ascii="Times New Roman" w:hAnsi="Times New Roman" w:cs="Times New Roman"/>
          <w:sz w:val="28"/>
          <w:szCs w:val="28"/>
          <w:lang w:val="kk-KZ"/>
        </w:rPr>
        <w:t xml:space="preserve"> </w:t>
      </w:r>
      <w:r w:rsidRPr="00F31157">
        <w:rPr>
          <w:rStyle w:val="y2iqfc"/>
          <w:rFonts w:ascii="Times New Roman" w:hAnsi="Times New Roman" w:cs="Times New Roman"/>
          <w:sz w:val="28"/>
          <w:szCs w:val="28"/>
          <w:lang w:val="kk-KZ"/>
        </w:rPr>
        <w:t xml:space="preserve">дамыған </w:t>
      </w:r>
      <w:r w:rsidR="000B3FBB" w:rsidRPr="00F31157">
        <w:rPr>
          <w:rStyle w:val="y2iqfc"/>
          <w:rFonts w:ascii="Times New Roman" w:hAnsi="Times New Roman" w:cs="Times New Roman"/>
          <w:sz w:val="28"/>
          <w:szCs w:val="28"/>
          <w:lang w:val="kk-KZ"/>
        </w:rPr>
        <w:t>мемлекеттерде</w:t>
      </w:r>
      <w:r w:rsidRPr="00F31157">
        <w:rPr>
          <w:rStyle w:val="y2iqfc"/>
          <w:rFonts w:ascii="Times New Roman" w:hAnsi="Times New Roman" w:cs="Times New Roman"/>
          <w:sz w:val="28"/>
          <w:szCs w:val="28"/>
          <w:lang w:val="kk-KZ"/>
        </w:rPr>
        <w:t xml:space="preserve"> бұл көрсеткіш 200 мың долларға тең. Ең жоғары еңбек өнімділігі әлемдегі нарықтардағы бағаның жоғары болуына байланысты экономиканың өндіруші салаларында байқалады. Ең төмен еңбек өнімділігі ауыл шаруашылығында байқалады –жылына бір қызметкерге шамамен 3 мың АҚШ долларын, ал дамыған </w:t>
      </w:r>
      <w:r w:rsidR="000B3FBB" w:rsidRPr="00F31157">
        <w:rPr>
          <w:rStyle w:val="y2iqfc"/>
          <w:rFonts w:ascii="Times New Roman" w:hAnsi="Times New Roman" w:cs="Times New Roman"/>
          <w:sz w:val="28"/>
          <w:szCs w:val="28"/>
          <w:lang w:val="kk-KZ"/>
        </w:rPr>
        <w:t>мемлекеттерде</w:t>
      </w:r>
      <w:r w:rsidRPr="00F31157">
        <w:rPr>
          <w:rStyle w:val="y2iqfc"/>
          <w:rFonts w:ascii="Times New Roman" w:hAnsi="Times New Roman" w:cs="Times New Roman"/>
          <w:sz w:val="28"/>
          <w:szCs w:val="28"/>
          <w:lang w:val="kk-KZ"/>
        </w:rPr>
        <w:t xml:space="preserve"> – 50-70 мың АҚШ долларын құрайды </w:t>
      </w:r>
      <w:r w:rsidR="00D10F16">
        <w:rPr>
          <w:rStyle w:val="y2iqfc"/>
          <w:rFonts w:ascii="Times New Roman" w:hAnsi="Times New Roman" w:cs="Times New Roman"/>
          <w:sz w:val="28"/>
          <w:szCs w:val="28"/>
          <w:lang w:val="kk-KZ"/>
        </w:rPr>
        <w:t>[84</w:t>
      </w:r>
      <w:r w:rsidRPr="00F31157">
        <w:rPr>
          <w:rStyle w:val="y2iqfc"/>
          <w:rFonts w:ascii="Times New Roman" w:hAnsi="Times New Roman" w:cs="Times New Roman"/>
          <w:sz w:val="28"/>
          <w:szCs w:val="28"/>
          <w:lang w:val="kk-KZ"/>
        </w:rPr>
        <w:t>]</w:t>
      </w:r>
      <w:r w:rsidR="00D10F16">
        <w:rPr>
          <w:rStyle w:val="y2iqfc"/>
          <w:rFonts w:ascii="Times New Roman" w:hAnsi="Times New Roman" w:cs="Times New Roman"/>
          <w:sz w:val="28"/>
          <w:szCs w:val="28"/>
          <w:lang w:val="kk-KZ"/>
        </w:rPr>
        <w:t>.</w:t>
      </w:r>
      <w:r w:rsidRPr="00F31157">
        <w:rPr>
          <w:rStyle w:val="y2iqfc"/>
          <w:rFonts w:ascii="Times New Roman" w:hAnsi="Times New Roman" w:cs="Times New Roman"/>
          <w:sz w:val="28"/>
          <w:szCs w:val="28"/>
          <w:lang w:val="kk-KZ"/>
        </w:rPr>
        <w:t xml:space="preserve">     </w:t>
      </w:r>
    </w:p>
    <w:p w14:paraId="7564E3B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Білім берудің тағы бір өзекті мәселесі – мұғалімдердің еңбекақысы, осыған байланысты бұл салада мамандар тапшылығы байқалады. Педагогикалық мамандықтарға түсу үшін ҰБТ баллына жоғары талаптар қойылмағандықтан, мұғалімдердің өздерін дайындау сапасының төмендеуі тән.</w:t>
      </w:r>
    </w:p>
    <w:p w14:paraId="3A80BC32"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Қазақстанда мұғалім мамандығының жалақысы төмен – мектеп мұғалімінің орташа айлық жалақысы 130 000 теңгені құрайды</w:t>
      </w:r>
      <w:r w:rsidR="00817202"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817202" w:rsidRPr="00F31157">
        <w:rPr>
          <w:rFonts w:ascii="Times New Roman" w:eastAsiaTheme="minorHAnsi" w:hAnsi="Times New Roman" w:cs="Times New Roman"/>
          <w:sz w:val="28"/>
          <w:szCs w:val="28"/>
          <w:lang w:val="kk-KZ"/>
        </w:rPr>
        <w:t>Б</w:t>
      </w:r>
      <w:r w:rsidRPr="00F31157">
        <w:rPr>
          <w:rFonts w:ascii="Times New Roman" w:eastAsiaTheme="minorHAnsi" w:hAnsi="Times New Roman" w:cs="Times New Roman"/>
          <w:sz w:val="28"/>
          <w:szCs w:val="28"/>
          <w:lang w:val="kk-KZ"/>
        </w:rPr>
        <w:t>ұл</w:t>
      </w:r>
      <w:r w:rsidR="00817202"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орташа республикал</w:t>
      </w:r>
      <w:r w:rsidR="00817202" w:rsidRPr="00F31157">
        <w:rPr>
          <w:rFonts w:ascii="Times New Roman" w:eastAsiaTheme="minorHAnsi" w:hAnsi="Times New Roman" w:cs="Times New Roman"/>
          <w:sz w:val="28"/>
          <w:szCs w:val="28"/>
          <w:lang w:val="kk-KZ"/>
        </w:rPr>
        <w:t xml:space="preserve">ық деңгейден (162 000 теңге) 20% </w:t>
      </w:r>
      <w:r w:rsidRPr="00F31157">
        <w:rPr>
          <w:rFonts w:ascii="Times New Roman" w:eastAsiaTheme="minorHAnsi" w:hAnsi="Times New Roman" w:cs="Times New Roman"/>
          <w:sz w:val="28"/>
          <w:szCs w:val="28"/>
          <w:lang w:val="kk-KZ"/>
        </w:rPr>
        <w:t>төмен.</w:t>
      </w:r>
    </w:p>
    <w:p w14:paraId="77C0A66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Алдағы жылдары халықтың жас құрылымына байланысты мектептегі білім беру жүйесіне бала санының артуы күтілуде. 0-9 жас аралығындағы балалар саны 10-19 жас аралығындағы тұрғындардан 1,5 есе көп</w:t>
      </w:r>
      <w:r w:rsidR="005D5705"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5D5705" w:rsidRPr="00F31157">
        <w:rPr>
          <w:rFonts w:ascii="Times New Roman" w:eastAsiaTheme="minorHAnsi" w:hAnsi="Times New Roman" w:cs="Times New Roman"/>
          <w:sz w:val="28"/>
          <w:szCs w:val="28"/>
          <w:lang w:val="kk-KZ"/>
        </w:rPr>
        <w:t>Б</w:t>
      </w:r>
      <w:r w:rsidRPr="00F31157">
        <w:rPr>
          <w:rFonts w:ascii="Times New Roman" w:eastAsiaTheme="minorHAnsi" w:hAnsi="Times New Roman" w:cs="Times New Roman"/>
          <w:sz w:val="28"/>
          <w:szCs w:val="28"/>
          <w:lang w:val="kk-KZ"/>
        </w:rPr>
        <w:t>ұл</w:t>
      </w:r>
      <w:r w:rsidR="005D5705"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орта мерзімді перспективада мектеп жүйесіне қысым жасайды.</w:t>
      </w:r>
    </w:p>
    <w:p w14:paraId="34BC87E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Қазіргі таңда ұстаздар санының азайуы байқалады орта есеппен 2,4 мыңға жеткен.  Сонымен қатар, ЖОО-да «Білім» мамандығы бойынша оқитын студенттер – болашақ мұғалімдер саны айтарлықтай өзгерген жоқ. (2011 жылы 118 мың, 2017 жылы 130 мың).</w:t>
      </w:r>
    </w:p>
    <w:p w14:paraId="3FB64B4F"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Мектептегі білім беру саласындағы реформаларды жүзеге асыру ауқымдылық пен тарихи сыртқы әсерлерге  байланысты орындау кедергі келтіреді. Мұны халықаралық тәжірибе дәлелдейді, онда халықаралық PISA зерттеуінің нәтижелерінде де серпіліс тек үш дамыған </w:t>
      </w:r>
      <w:r w:rsidR="005D5705" w:rsidRPr="00F31157">
        <w:rPr>
          <w:rFonts w:ascii="Times New Roman" w:eastAsiaTheme="minorHAnsi" w:hAnsi="Times New Roman" w:cs="Times New Roman"/>
          <w:sz w:val="28"/>
          <w:szCs w:val="28"/>
          <w:lang w:val="kk-KZ"/>
        </w:rPr>
        <w:t>мемлекетте</w:t>
      </w:r>
      <w:r w:rsidRPr="00F31157">
        <w:rPr>
          <w:rFonts w:ascii="Times New Roman" w:eastAsiaTheme="minorHAnsi" w:hAnsi="Times New Roman" w:cs="Times New Roman"/>
          <w:sz w:val="28"/>
          <w:szCs w:val="28"/>
          <w:lang w:val="kk-KZ"/>
        </w:rPr>
        <w:t xml:space="preserve"> яғни, Польша,</w:t>
      </w:r>
      <w:r w:rsidR="005D5705"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Португалия және Германия байқалған.</w:t>
      </w:r>
    </w:p>
    <w:p w14:paraId="4F73FDD9"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Бұл </w:t>
      </w:r>
      <w:r w:rsidR="005D5705" w:rsidRPr="00F31157">
        <w:rPr>
          <w:rFonts w:ascii="Times New Roman" w:eastAsiaTheme="minorHAnsi" w:hAnsi="Times New Roman" w:cs="Times New Roman"/>
          <w:sz w:val="28"/>
          <w:szCs w:val="28"/>
          <w:lang w:val="kk-KZ"/>
        </w:rPr>
        <w:t>мемлекеттердің</w:t>
      </w:r>
      <w:r w:rsidRPr="00F31157">
        <w:rPr>
          <w:rFonts w:ascii="Times New Roman" w:eastAsiaTheme="minorHAnsi" w:hAnsi="Times New Roman" w:cs="Times New Roman"/>
          <w:sz w:val="28"/>
          <w:szCs w:val="28"/>
          <w:lang w:val="kk-KZ"/>
        </w:rPr>
        <w:t xml:space="preserve"> тәжірибесі мектептегі білім берудегі «селективті тәсілден» бас тартуды, мұғалімдердің жалақысын көтеруді және орталықтандырылмаған басқаруды қолданылатыны белгілі.</w:t>
      </w:r>
    </w:p>
    <w:p w14:paraId="2FDE5A1B"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Польшаның тәжірибесіне сүйенсек, мұнда мектеп жүйесінде жаңа буын («гимназия») тағайындалған 7-9 сынып оқушыларына ерекше назар аударылды. Реформа нәтижесінде 7 мың жаңа мектеп (кем дегенде 150 адам) үздік мұғалімдерді жинақтаумен және жаңа жабдықтармен салынды. Шет тілдері мен математиканы оқытуға ерекше көңіл бөлінді.</w:t>
      </w:r>
    </w:p>
    <w:p w14:paraId="00338359"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Сондай-ақ</w:t>
      </w:r>
      <w:r w:rsidR="005D5705"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Португалияда табысты тәжірибесімен ерекшеленеді, онда балаларға тегін тасымалдауды ұсына отырып, жаңа мектеп сыныптарын (кемінде 150 адам) салумен,</w:t>
      </w:r>
      <w:r w:rsidR="005D5705"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сонымен қатар географиялық қауіпті аймақтардағы мектептерді жабу арқылы,</w:t>
      </w:r>
      <w:r w:rsidR="005D5705"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 xml:space="preserve">мектеп  оқушыларының қауіпсіздігін сақтауға қатты мән берген.  </w:t>
      </w:r>
    </w:p>
    <w:p w14:paraId="5342900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«Атамекен» ҰКП бастамасымен 2018 жылы 7-сынып оқушыларының кәсіби диагностикасы пилоттық режимге көшкен болатын. Ол кәсіби диагностика мен бағдарлаудың ұлттық моделінің бір бөлігіне айналуы тиіс.</w:t>
      </w:r>
    </w:p>
    <w:p w14:paraId="3B9C13D8"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Сондай-ақ физика-математикалық, биохимиялық, экономикалық, гуманитарлық, лингвистикалық және басқа да салалар бойынша терең біліктілік </w:t>
      </w:r>
      <w:r w:rsidRPr="00F31157">
        <w:rPr>
          <w:rFonts w:ascii="Times New Roman" w:eastAsiaTheme="minorHAnsi" w:hAnsi="Times New Roman" w:cs="Times New Roman"/>
          <w:sz w:val="28"/>
          <w:szCs w:val="28"/>
          <w:lang w:val="kk-KZ"/>
        </w:rPr>
        <w:lastRenderedPageBreak/>
        <w:t>беретін 10 және 11-сыныптарға арналған орта мектеп жүйесі мектеп оқушыларының әлеуетін дамыту құралы бола алады.</w:t>
      </w:r>
    </w:p>
    <w:p w14:paraId="6DB20947"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Мәселен, 2019 жылы жалпы білім беретін мектептердің 1784 мұғалімі біліктілігін арттырудан өтті.</w:t>
      </w:r>
    </w:p>
    <w:p w14:paraId="621AD164"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Орта білім беруді жан басына шаққандағы нормативтік қаржыландыруды жекеменшік мектептерге бағыттау нормалары заңнамалық тұрғыдан бекітілген. 2018 жылдың 1 қыркүйегінен бастап Астана қаласы бойынша 8 жеке меншік мектеп үшін жан басына шаққандағы нормативтік қаржыландыру көзделген. 2019 жылдың қыркүйегінен бастап оны республикалық бюджеттен қаржыландыру арқылы республиканың барлық жекеменшік мектептерінде (112 мектеп) енгізу жоспарлануда.</w:t>
      </w:r>
    </w:p>
    <w:p w14:paraId="39DFD90C" w14:textId="77777777" w:rsidR="00E86812" w:rsidRPr="000E6CCE" w:rsidRDefault="00E86812" w:rsidP="000E6CCE">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Қазақстандағы ТжКБ-ға  тоқталсақ</w:t>
      </w:r>
      <w:r w:rsidR="00511E9D"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w:t>
      </w:r>
      <w:r w:rsidR="00511E9D"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орта білімді бітірген жастардың кәсіби білімдерін ерте шыңдау үшін,</w:t>
      </w:r>
      <w:r w:rsidR="00511E9D"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жасалған оқу орындары десек болады.</w:t>
      </w:r>
      <w:r w:rsidR="00511E9D" w:rsidRPr="00F31157">
        <w:rPr>
          <w:rFonts w:ascii="Times New Roman" w:eastAsiaTheme="minorHAnsi" w:hAnsi="Times New Roman" w:cs="Times New Roman"/>
          <w:sz w:val="28"/>
          <w:szCs w:val="28"/>
          <w:lang w:val="kk-KZ"/>
        </w:rPr>
        <w:t xml:space="preserve"> </w:t>
      </w:r>
      <w:r w:rsidR="009145D0" w:rsidRPr="00F31157">
        <w:rPr>
          <w:rFonts w:ascii="Times New Roman" w:eastAsiaTheme="minorHAnsi" w:hAnsi="Times New Roman" w:cs="Times New Roman"/>
          <w:sz w:val="28"/>
          <w:szCs w:val="28"/>
          <w:lang w:val="kk-KZ"/>
        </w:rPr>
        <w:t>Осылайша, м</w:t>
      </w:r>
      <w:r w:rsidRPr="00F31157">
        <w:rPr>
          <w:rFonts w:ascii="Times New Roman" w:eastAsiaTheme="minorHAnsi" w:hAnsi="Times New Roman" w:cs="Times New Roman"/>
          <w:sz w:val="28"/>
          <w:szCs w:val="28"/>
          <w:lang w:val="kk-KZ"/>
        </w:rPr>
        <w:t>ыңжылдықтың даму мақсаттары шеңберінде ТжКБ деңгейі ересектерге білім берудің баламалы мақсаттарын қолдау тәсілі ретінде тек жанама түрде</w:t>
      </w:r>
      <w:r w:rsidR="009145D0" w:rsidRPr="00F31157">
        <w:rPr>
          <w:rFonts w:ascii="Times New Roman" w:eastAsiaTheme="minorHAnsi" w:hAnsi="Times New Roman" w:cs="Times New Roman"/>
          <w:sz w:val="28"/>
          <w:szCs w:val="28"/>
          <w:lang w:val="kk-KZ"/>
        </w:rPr>
        <w:t xml:space="preserve"> айтылды. 2030 жылға қарай т</w:t>
      </w:r>
      <w:r w:rsidRPr="00F31157">
        <w:rPr>
          <w:rFonts w:ascii="Times New Roman" w:eastAsiaTheme="minorHAnsi" w:hAnsi="Times New Roman" w:cs="Times New Roman"/>
          <w:sz w:val="28"/>
          <w:szCs w:val="28"/>
          <w:lang w:val="kk-KZ"/>
        </w:rPr>
        <w:t>ұрақты даму мақсаттарына (ТДМ) көшу кезінде ТжКБ сұранысқа ие дағдыларды меңгерудің, еңбек нарығына шығудың және кәсіпкерлік қызметпен айналысудың, сондай-ақ өмір бойы білім алудың негізгі тәсілдерінің біріне айналуда. Қазақстан</w:t>
      </w:r>
      <w:r w:rsidR="009145D0" w:rsidRPr="00F31157">
        <w:rPr>
          <w:rFonts w:ascii="Times New Roman" w:eastAsiaTheme="minorHAnsi" w:hAnsi="Times New Roman" w:cs="Times New Roman"/>
          <w:sz w:val="28"/>
          <w:szCs w:val="28"/>
          <w:lang w:val="kk-KZ"/>
        </w:rPr>
        <w:t xml:space="preserve"> Республикасында</w:t>
      </w:r>
      <w:r w:rsidRPr="00F31157">
        <w:rPr>
          <w:rFonts w:ascii="Times New Roman" w:eastAsiaTheme="minorHAnsi" w:hAnsi="Times New Roman" w:cs="Times New Roman"/>
          <w:sz w:val="28"/>
          <w:szCs w:val="28"/>
          <w:lang w:val="kk-KZ"/>
        </w:rPr>
        <w:t xml:space="preserve"> 2022 жылға қарай ең көп сұранысқа ие техникалық мамандар</w:t>
      </w:r>
      <w:r w:rsidR="009145D0"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 xml:space="preserve"> жұмысшы мамандықтардың өкілдері болмақ. Орта мерзімді перспективада еңбек нарығын дамытудың әлемдік тенденциялары қызмет көрсету саласындағы жұмыспен қамтудың </w:t>
      </w:r>
      <w:r w:rsidR="009145D0" w:rsidRPr="00F31157">
        <w:rPr>
          <w:rFonts w:ascii="Times New Roman" w:eastAsiaTheme="minorHAnsi" w:hAnsi="Times New Roman" w:cs="Times New Roman"/>
          <w:sz w:val="28"/>
          <w:szCs w:val="28"/>
          <w:lang w:val="kk-KZ"/>
        </w:rPr>
        <w:t xml:space="preserve">көбеюін </w:t>
      </w:r>
      <w:r w:rsidRPr="00F31157">
        <w:rPr>
          <w:rFonts w:ascii="Times New Roman" w:eastAsiaTheme="minorHAnsi" w:hAnsi="Times New Roman" w:cs="Times New Roman"/>
          <w:sz w:val="28"/>
          <w:szCs w:val="28"/>
          <w:lang w:val="kk-KZ"/>
        </w:rPr>
        <w:t>көрсетеді. Қазақстан</w:t>
      </w:r>
      <w:r w:rsidR="009145D0" w:rsidRPr="00F31157">
        <w:rPr>
          <w:rFonts w:ascii="Times New Roman" w:eastAsiaTheme="minorHAnsi" w:hAnsi="Times New Roman" w:cs="Times New Roman"/>
          <w:sz w:val="28"/>
          <w:szCs w:val="28"/>
          <w:lang w:val="kk-KZ"/>
        </w:rPr>
        <w:t xml:space="preserve"> Республикасында</w:t>
      </w:r>
      <w:r w:rsidRPr="00F31157">
        <w:rPr>
          <w:rFonts w:ascii="Times New Roman" w:eastAsiaTheme="minorHAnsi" w:hAnsi="Times New Roman" w:cs="Times New Roman"/>
          <w:sz w:val="28"/>
          <w:szCs w:val="28"/>
          <w:lang w:val="kk-KZ"/>
        </w:rPr>
        <w:t xml:space="preserve"> мамандар сервистік қызмет саласындағы мамандарға деген сұранысты да болжап отыр.Т</w:t>
      </w:r>
      <w:r w:rsidR="009145D0" w:rsidRPr="00F31157">
        <w:rPr>
          <w:rFonts w:ascii="Times New Roman" w:eastAsiaTheme="minorHAnsi" w:hAnsi="Times New Roman" w:cs="Times New Roman"/>
          <w:sz w:val="28"/>
          <w:szCs w:val="28"/>
          <w:lang w:val="kk-KZ"/>
        </w:rPr>
        <w:t>ж</w:t>
      </w:r>
      <w:r w:rsidRPr="00F31157">
        <w:rPr>
          <w:rFonts w:ascii="Times New Roman" w:eastAsiaTheme="minorHAnsi" w:hAnsi="Times New Roman" w:cs="Times New Roman"/>
          <w:sz w:val="28"/>
          <w:szCs w:val="28"/>
          <w:lang w:val="kk-KZ"/>
        </w:rPr>
        <w:t>КБ тікелей әлеуметтік бағыттылығы жасөспірімдер мен жас жігіттер үшін маңызды ынталандыру болып табылады. Жоғары білімі бар салыстырмалы түрде ТжКБ бойынша мемлекеттік тапсырыстардың үлесі 2 есе жоғары (25-сурет).</w:t>
      </w:r>
    </w:p>
    <w:p w14:paraId="5B967487" w14:textId="77777777" w:rsidR="00E86812" w:rsidRPr="00F31157" w:rsidRDefault="00E86812" w:rsidP="00E86812">
      <w:pPr>
        <w:ind w:firstLine="851"/>
        <w:jc w:val="both"/>
        <w:rPr>
          <w:rFonts w:ascii="Times New Roman" w:hAnsi="Times New Roman" w:cs="Times New Roman"/>
          <w:sz w:val="24"/>
          <w:szCs w:val="24"/>
          <w:lang w:val="kk-KZ"/>
        </w:rPr>
      </w:pPr>
    </w:p>
    <w:p w14:paraId="360150B6" w14:textId="77777777" w:rsidR="00E86812" w:rsidRPr="00F31157" w:rsidRDefault="00E86812" w:rsidP="00E4079B">
      <w:pPr>
        <w:jc w:val="center"/>
        <w:rPr>
          <w:rFonts w:ascii="Times New Roman" w:hAnsi="Times New Roman" w:cs="Times New Roman"/>
        </w:rPr>
      </w:pPr>
      <w:r w:rsidRPr="00F31157">
        <w:rPr>
          <w:rFonts w:ascii="Times New Roman" w:hAnsi="Times New Roman" w:cs="Times New Roman"/>
          <w:noProof/>
          <w:lang w:eastAsia="ru-RU"/>
        </w:rPr>
        <w:drawing>
          <wp:inline distT="0" distB="0" distL="0" distR="0" wp14:anchorId="5C68D219" wp14:editId="3C50F128">
            <wp:extent cx="5688965" cy="2657475"/>
            <wp:effectExtent l="0" t="0" r="6985"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B821EA5" w14:textId="77777777" w:rsidR="00E4079B" w:rsidRPr="00F31157" w:rsidRDefault="00E4079B" w:rsidP="00E86812">
      <w:pPr>
        <w:widowControl/>
        <w:autoSpaceDE/>
        <w:autoSpaceDN/>
        <w:ind w:firstLine="709"/>
        <w:jc w:val="both"/>
        <w:rPr>
          <w:rFonts w:ascii="Times New Roman" w:eastAsiaTheme="minorHAnsi" w:hAnsi="Times New Roman" w:cs="Times New Roman"/>
          <w:sz w:val="28"/>
          <w:szCs w:val="28"/>
          <w:lang w:val="kk-KZ"/>
        </w:rPr>
      </w:pPr>
    </w:p>
    <w:p w14:paraId="79DE998C" w14:textId="77777777" w:rsidR="00E86812" w:rsidRPr="00ED364E" w:rsidRDefault="00E86812" w:rsidP="00E4079B">
      <w:pPr>
        <w:widowControl/>
        <w:autoSpaceDE/>
        <w:autoSpaceDN/>
        <w:jc w:val="center"/>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Сурет 25 – 2018 жылы ТжКБ және жоғары оқу орындарында білім алушылардың төлем нысаны </w:t>
      </w:r>
      <w:r w:rsidRPr="00ED364E">
        <w:rPr>
          <w:rFonts w:ascii="Times New Roman" w:eastAsiaTheme="minorHAnsi" w:hAnsi="Times New Roman" w:cs="Times New Roman"/>
          <w:sz w:val="28"/>
          <w:szCs w:val="28"/>
          <w:lang w:val="kk-KZ"/>
        </w:rPr>
        <w:t>бойынша бөлінуі, адам</w:t>
      </w:r>
    </w:p>
    <w:p w14:paraId="6BB58891" w14:textId="77777777" w:rsidR="00E86812" w:rsidRPr="00ED364E" w:rsidRDefault="00E35BF5" w:rsidP="00E4079B">
      <w:pPr>
        <w:widowControl/>
        <w:autoSpaceDE/>
        <w:autoSpaceDN/>
        <w:jc w:val="center"/>
        <w:rPr>
          <w:rFonts w:ascii="Times New Roman" w:eastAsiaTheme="minorHAnsi" w:hAnsi="Times New Roman" w:cs="Times New Roman"/>
          <w:sz w:val="28"/>
          <w:szCs w:val="28"/>
          <w:lang w:val="kk-KZ"/>
        </w:rPr>
      </w:pPr>
      <w:r w:rsidRPr="00ED364E">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ED364E">
        <w:rPr>
          <w:rFonts w:ascii="Times New Roman" w:hAnsi="Times New Roman" w:cs="Times New Roman"/>
          <w:sz w:val="28"/>
          <w:szCs w:val="28"/>
          <w:lang w:val="kk-KZ"/>
        </w:rPr>
        <w:t>] әдебиет негізінде құрастырылған</w:t>
      </w:r>
    </w:p>
    <w:p w14:paraId="2E45147E"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lastRenderedPageBreak/>
        <w:t>Үш жыл ішінде «мемлекеттік – жекеменшік» колледждер контекстінде ТжКБ біріңғай бөлу пайызы 58:42 қатынасын сақталды. Студенттердің мемлекеттік колледждерге бейімділігінің басымдығы аз</w:t>
      </w:r>
      <w:r w:rsidR="009145D0"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9145D0" w:rsidRPr="00F31157">
        <w:rPr>
          <w:rFonts w:ascii="Times New Roman" w:eastAsiaTheme="minorHAnsi" w:hAnsi="Times New Roman" w:cs="Times New Roman"/>
          <w:sz w:val="28"/>
          <w:szCs w:val="28"/>
          <w:lang w:val="kk-KZ"/>
        </w:rPr>
        <w:t>Б</w:t>
      </w:r>
      <w:r w:rsidRPr="00F31157">
        <w:rPr>
          <w:rFonts w:ascii="Times New Roman" w:eastAsiaTheme="minorHAnsi" w:hAnsi="Times New Roman" w:cs="Times New Roman"/>
          <w:sz w:val="28"/>
          <w:szCs w:val="28"/>
          <w:lang w:val="kk-KZ"/>
        </w:rPr>
        <w:t>ұл</w:t>
      </w:r>
      <w:r w:rsidR="009145D0"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жекеменшік колледждердің бәсекеге қабілеттілігі мен салыстырмалы тұрақтылығын көрсетеді. 2018 жылы 488 712 колледж студенттерінің 284 634-і мемлекеттік колледждерде оқыған.</w:t>
      </w:r>
    </w:p>
    <w:p w14:paraId="2B2FFC51"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Қазақстан</w:t>
      </w:r>
      <w:r w:rsidR="009145D0" w:rsidRPr="00F31157">
        <w:rPr>
          <w:rFonts w:ascii="Times New Roman" w:eastAsiaTheme="minorHAnsi" w:hAnsi="Times New Roman" w:cs="Times New Roman"/>
          <w:sz w:val="28"/>
          <w:szCs w:val="28"/>
          <w:lang w:val="kk-KZ"/>
        </w:rPr>
        <w:t xml:space="preserve"> Республикасында</w:t>
      </w:r>
      <w:r w:rsidRPr="00F31157">
        <w:rPr>
          <w:rFonts w:ascii="Times New Roman" w:eastAsiaTheme="minorHAnsi" w:hAnsi="Times New Roman" w:cs="Times New Roman"/>
          <w:sz w:val="28"/>
          <w:szCs w:val="28"/>
          <w:lang w:val="kk-KZ"/>
        </w:rPr>
        <w:t xml:space="preserve"> ТжКБ төмен қамтылуының себептерінің бірі жұмысшы мамандықтарының беделінің төмендігі болып табылады. Жұмысшы біліктілігі бар маманнан жоғары деңгейдегі талап етілетін дағдылар: озық технологиямен жұмыс істей білу, тез өзгеретін жұмыс жағдайына бейімделу, сыни ойлау және коммуникативті дағдылар</w:t>
      </w:r>
      <w:r w:rsidR="009145D0" w:rsidRPr="00F31157">
        <w:rPr>
          <w:rFonts w:ascii="Times New Roman" w:eastAsiaTheme="minorHAnsi" w:hAnsi="Times New Roman" w:cs="Times New Roman"/>
          <w:sz w:val="28"/>
          <w:szCs w:val="28"/>
          <w:lang w:val="kk-KZ"/>
        </w:rPr>
        <w:t>ға бейім емес</w:t>
      </w:r>
      <w:r w:rsidRPr="00F31157">
        <w:rPr>
          <w:rFonts w:ascii="Times New Roman" w:eastAsiaTheme="minorHAnsi" w:hAnsi="Times New Roman" w:cs="Times New Roman"/>
          <w:sz w:val="28"/>
          <w:szCs w:val="28"/>
          <w:lang w:val="kk-KZ"/>
        </w:rPr>
        <w:t xml:space="preserve">. Сонымен қатар, ТжКБ бойынша оқыту – еңбек нарығына шығудың ең қысқа жолы. Бүгінгі күні білім беру саласындағы нормативтік-құқықтық құжаттарға сәйкес ТжКБ студенті оқуды аяқтаған кезде 3 біліктілікке дейін (2 жұмысшы және 1 орта буын маманы) білім ала алады. Сондай-ақ, қажет болған жағдайда 1 біліктілік алған студент еңбек нарығына шыға алады. PIAAC-2012 халықаралық зерттеуінің нәтижелері АҚШ-та кәсіптік білімі бар түлектердің университет түлектеріне қарағанда жұмыссыздыққа бейімділігі аз екенін көрсетті. Нидерланды, Норвегия және Швеция сияқты </w:t>
      </w:r>
      <w:r w:rsidR="00A14194" w:rsidRPr="00F31157">
        <w:rPr>
          <w:rFonts w:ascii="Times New Roman" w:eastAsiaTheme="minorHAnsi" w:hAnsi="Times New Roman" w:cs="Times New Roman"/>
          <w:sz w:val="28"/>
          <w:szCs w:val="28"/>
          <w:lang w:val="kk-KZ"/>
        </w:rPr>
        <w:t>мемлекеттерде</w:t>
      </w:r>
      <w:r w:rsidRPr="00F31157">
        <w:rPr>
          <w:rFonts w:ascii="Times New Roman" w:eastAsiaTheme="minorHAnsi" w:hAnsi="Times New Roman" w:cs="Times New Roman"/>
          <w:sz w:val="28"/>
          <w:szCs w:val="28"/>
          <w:lang w:val="kk-KZ"/>
        </w:rPr>
        <w:t xml:space="preserve"> жұмысшылар колледжде оқыған құрдастарымен бірдей табыс таба алады.</w:t>
      </w:r>
    </w:p>
    <w:p w14:paraId="6AEF8165"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Орта тап пен жастар үлесінің өсуі әлемде жоғары білімнің жаппай таралуын ынталандырады. Бірнеше онжылдықтар бұрын жоғары білім элитарлы болды. Бүгінде </w:t>
      </w:r>
      <w:r w:rsidR="00A14194" w:rsidRPr="00F31157">
        <w:rPr>
          <w:rFonts w:ascii="Times New Roman" w:eastAsiaTheme="minorHAnsi" w:hAnsi="Times New Roman" w:cs="Times New Roman"/>
          <w:sz w:val="28"/>
          <w:szCs w:val="28"/>
          <w:lang w:val="kk-KZ"/>
        </w:rPr>
        <w:t xml:space="preserve">мемлекеттер </w:t>
      </w:r>
      <w:r w:rsidRPr="00F31157">
        <w:rPr>
          <w:rFonts w:ascii="Times New Roman" w:eastAsiaTheme="minorHAnsi" w:hAnsi="Times New Roman" w:cs="Times New Roman"/>
          <w:sz w:val="28"/>
          <w:szCs w:val="28"/>
          <w:lang w:val="kk-KZ"/>
        </w:rPr>
        <w:t>ересектер мен жалпы қоғамның игілігі үшін жоғары білімнің құндылығын түсінуде. Осыған байланысты ол орта таптың көп бөлігі үшін қолжетімді болады. Сонымен қатар жаһандық деңгейде жас халық үлесінің артуы байқалады. Мәселен, 2012 жылдың басында әлем халқының саны 7 млрд адамнан асты</w:t>
      </w:r>
      <w:r w:rsidR="00A14194"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A14194" w:rsidRPr="00F31157">
        <w:rPr>
          <w:rFonts w:ascii="Times New Roman" w:eastAsiaTheme="minorHAnsi" w:hAnsi="Times New Roman" w:cs="Times New Roman"/>
          <w:sz w:val="28"/>
          <w:szCs w:val="28"/>
          <w:lang w:val="kk-KZ"/>
        </w:rPr>
        <w:t>А</w:t>
      </w:r>
      <w:r w:rsidRPr="00F31157">
        <w:rPr>
          <w:rFonts w:ascii="Times New Roman" w:eastAsiaTheme="minorHAnsi" w:hAnsi="Times New Roman" w:cs="Times New Roman"/>
          <w:sz w:val="28"/>
          <w:szCs w:val="28"/>
          <w:lang w:val="kk-KZ"/>
        </w:rPr>
        <w:t>л</w:t>
      </w:r>
      <w:r w:rsidR="00A14194"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30 жасқа дейінгі жастар бұл көрсеткіштің жартысынан астамын (50,5%) құрады. Осы және басқа да себептер соңғы екі онжылдықта әлемдегі студенттер санының екі есе өсуіне әкелді: 1998 жылы – 89 миллион адам, 2017 жылы – 200 миллион адам.</w:t>
      </w:r>
    </w:p>
    <w:p w14:paraId="0143F4F5"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Қазақстан</w:t>
      </w:r>
      <w:r w:rsidR="00A14194" w:rsidRPr="00F31157">
        <w:rPr>
          <w:rFonts w:ascii="Times New Roman" w:eastAsiaTheme="minorHAnsi" w:hAnsi="Times New Roman" w:cs="Times New Roman"/>
          <w:sz w:val="28"/>
          <w:szCs w:val="28"/>
          <w:lang w:val="kk-KZ"/>
        </w:rPr>
        <w:t xml:space="preserve"> Республикасы</w:t>
      </w:r>
      <w:r w:rsidRPr="00F31157">
        <w:rPr>
          <w:rFonts w:ascii="Times New Roman" w:eastAsiaTheme="minorHAnsi" w:hAnsi="Times New Roman" w:cs="Times New Roman"/>
          <w:sz w:val="28"/>
          <w:szCs w:val="28"/>
          <w:lang w:val="kk-KZ"/>
        </w:rPr>
        <w:t xml:space="preserve"> әлемдегі университеттердің ең көп шоғырланған 30 </w:t>
      </w:r>
      <w:r w:rsidR="00A14194" w:rsidRPr="00F31157">
        <w:rPr>
          <w:rFonts w:ascii="Times New Roman" w:eastAsiaTheme="minorHAnsi" w:hAnsi="Times New Roman" w:cs="Times New Roman"/>
          <w:sz w:val="28"/>
          <w:szCs w:val="28"/>
          <w:lang w:val="kk-KZ"/>
        </w:rPr>
        <w:t>мемлекеттің</w:t>
      </w:r>
      <w:r w:rsidRPr="00F31157">
        <w:rPr>
          <w:rFonts w:ascii="Times New Roman" w:eastAsiaTheme="minorHAnsi" w:hAnsi="Times New Roman" w:cs="Times New Roman"/>
          <w:sz w:val="28"/>
          <w:szCs w:val="28"/>
          <w:lang w:val="kk-KZ"/>
        </w:rPr>
        <w:t xml:space="preserve"> қатарына кіреді. Дүние жүзіндегі 28 мыңнан астам университет 210 </w:t>
      </w:r>
      <w:r w:rsidR="00A14194" w:rsidRPr="00F31157">
        <w:rPr>
          <w:rFonts w:ascii="Times New Roman" w:eastAsiaTheme="minorHAnsi" w:hAnsi="Times New Roman" w:cs="Times New Roman"/>
          <w:sz w:val="28"/>
          <w:szCs w:val="28"/>
          <w:lang w:val="kk-KZ"/>
        </w:rPr>
        <w:t>мемлекетте</w:t>
      </w:r>
      <w:r w:rsidRPr="00F31157">
        <w:rPr>
          <w:rFonts w:ascii="Times New Roman" w:eastAsiaTheme="minorHAnsi" w:hAnsi="Times New Roman" w:cs="Times New Roman"/>
          <w:sz w:val="28"/>
          <w:szCs w:val="28"/>
          <w:lang w:val="kk-KZ"/>
        </w:rPr>
        <w:t xml:space="preserve"> мамандар дайындайды. 2018 жылы Қазақстан</w:t>
      </w:r>
      <w:r w:rsidR="00A14194" w:rsidRPr="00F31157">
        <w:rPr>
          <w:rFonts w:ascii="Times New Roman" w:eastAsiaTheme="minorHAnsi" w:hAnsi="Times New Roman" w:cs="Times New Roman"/>
          <w:sz w:val="28"/>
          <w:szCs w:val="28"/>
          <w:lang w:val="kk-KZ"/>
        </w:rPr>
        <w:t xml:space="preserve"> Республикасындағы</w:t>
      </w:r>
      <w:r w:rsidRPr="00F31157">
        <w:rPr>
          <w:rFonts w:ascii="Times New Roman" w:eastAsiaTheme="minorHAnsi" w:hAnsi="Times New Roman" w:cs="Times New Roman"/>
          <w:sz w:val="28"/>
          <w:szCs w:val="28"/>
          <w:lang w:val="kk-KZ"/>
        </w:rPr>
        <w:t xml:space="preserve"> жоғары оқу орындарының саны 131-ге өсті. 117 университеттің ішінде 10-ы ұлттық, 1-і халықаралық, 1-і автономиялық, 31-і мемлекеттік, 18-і акционерлік, ал 56-сы жекеменшік ЖОО болып табылады.</w:t>
      </w:r>
    </w:p>
    <w:p w14:paraId="271918D2"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2018 жылы жоғары оқу орындары еңбек нарығына 130 691 маман дайындады. 2017 жылмен салыстырғанда (127 084 адам) барлығы 3 % - ға дерлік көп мамандар бітірді. Түлектердің 76%-ы білім беру қызметтерін сатып алу, 23%-ы мемлекеттік білім гранты арқылы оқуын аяқтады. Көпшілігі педагогикалық, техникалық және әлеуметтік-экономикалық салаларға қосылады – тиісінше 38 321 (29,3%), 27 056 (20,7%) және 20 796 (16%) а</w:t>
      </w:r>
      <w:r w:rsidR="009A1B41" w:rsidRPr="00F31157">
        <w:rPr>
          <w:rFonts w:ascii="Times New Roman" w:eastAsiaTheme="minorHAnsi" w:hAnsi="Times New Roman" w:cs="Times New Roman"/>
          <w:sz w:val="28"/>
          <w:szCs w:val="28"/>
          <w:lang w:val="kk-KZ"/>
        </w:rPr>
        <w:t>дам</w:t>
      </w:r>
      <w:r w:rsidRPr="00F31157">
        <w:rPr>
          <w:rFonts w:ascii="Times New Roman" w:eastAsiaTheme="minorHAnsi" w:hAnsi="Times New Roman" w:cs="Times New Roman"/>
          <w:sz w:val="28"/>
          <w:szCs w:val="28"/>
          <w:lang w:val="kk-KZ"/>
        </w:rPr>
        <w:t>.</w:t>
      </w:r>
    </w:p>
    <w:p w14:paraId="08DA0483"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2016-2019 жылдарға арналған SPEDN жоғары білім беру жүйесіндегі шетелдік студенттердің үлесін 4%-ға жеткізуді көздеп отыр. 2018 жылы олардың саны 21 727 адамды немесе 4%-ды құрады, бұл 2016-2019 жылдарға арналған </w:t>
      </w:r>
      <w:r w:rsidRPr="00F31157">
        <w:rPr>
          <w:rFonts w:ascii="Times New Roman" w:eastAsiaTheme="minorHAnsi" w:hAnsi="Times New Roman" w:cs="Times New Roman"/>
          <w:sz w:val="28"/>
          <w:szCs w:val="28"/>
          <w:lang w:val="kk-KZ"/>
        </w:rPr>
        <w:lastRenderedPageBreak/>
        <w:t>SPESD индикаторына қол жеткізілгенін көрсетеді. Қазақстандағы шетелдік студенттердің үлесі Литва (4,1%), Израиль (4%) және Норвегия (3,9%) сияқты ЭЫДҰ елдерімен салыстырылады және Польша (3,4%), Словения (3,3%), Испания (3,3%) 2,7%, Оңтүстік Корея (1,9%), Түркия (1,3%), Чили (0,4%) және Мексика (0,3%) елдерінен озып кетті.</w:t>
      </w:r>
    </w:p>
    <w:p w14:paraId="2EEBDADD"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Бүкіл әлемде университеттер, білім беру консорциумдары мен </w:t>
      </w:r>
      <w:r w:rsidR="006D7566" w:rsidRPr="00F31157">
        <w:rPr>
          <w:rFonts w:ascii="Times New Roman" w:eastAsiaTheme="minorHAnsi" w:hAnsi="Times New Roman" w:cs="Times New Roman"/>
          <w:sz w:val="28"/>
          <w:szCs w:val="28"/>
          <w:lang w:val="kk-KZ"/>
        </w:rPr>
        <w:t>мемлекеттер</w:t>
      </w:r>
      <w:r w:rsidRPr="00F31157">
        <w:rPr>
          <w:rFonts w:ascii="Times New Roman" w:eastAsiaTheme="minorHAnsi" w:hAnsi="Times New Roman" w:cs="Times New Roman"/>
          <w:sz w:val="28"/>
          <w:szCs w:val="28"/>
          <w:lang w:val="kk-KZ"/>
        </w:rPr>
        <w:t xml:space="preserve"> шетелдік студенттерді тартуға көп күш салуда. 2000 жылдардың басында пайда болуы халықаралық университет рейтингтері әртүрлі </w:t>
      </w:r>
      <w:r w:rsidR="006D7566" w:rsidRPr="00F31157">
        <w:rPr>
          <w:rFonts w:ascii="Times New Roman" w:eastAsiaTheme="minorHAnsi" w:hAnsi="Times New Roman" w:cs="Times New Roman"/>
          <w:sz w:val="28"/>
          <w:szCs w:val="28"/>
          <w:lang w:val="kk-KZ"/>
        </w:rPr>
        <w:t>мемлекеттердің</w:t>
      </w:r>
      <w:r w:rsidRPr="00F31157">
        <w:rPr>
          <w:rFonts w:ascii="Times New Roman" w:eastAsiaTheme="minorHAnsi" w:hAnsi="Times New Roman" w:cs="Times New Roman"/>
          <w:sz w:val="28"/>
          <w:szCs w:val="28"/>
          <w:lang w:val="kk-KZ"/>
        </w:rPr>
        <w:t xml:space="preserve"> университеттерін бір-бірімен салыстыруға мүмкіндік берді</w:t>
      </w:r>
      <w:r w:rsidR="009A1B41"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 xml:space="preserve"> </w:t>
      </w:r>
      <w:r w:rsidR="009A1B41" w:rsidRPr="00F31157">
        <w:rPr>
          <w:rFonts w:ascii="Times New Roman" w:eastAsiaTheme="minorHAnsi" w:hAnsi="Times New Roman" w:cs="Times New Roman"/>
          <w:sz w:val="28"/>
          <w:szCs w:val="28"/>
          <w:lang w:val="kk-KZ"/>
        </w:rPr>
        <w:t>Б</w:t>
      </w:r>
      <w:r w:rsidRPr="00F31157">
        <w:rPr>
          <w:rFonts w:ascii="Times New Roman" w:eastAsiaTheme="minorHAnsi" w:hAnsi="Times New Roman" w:cs="Times New Roman"/>
          <w:sz w:val="28"/>
          <w:szCs w:val="28"/>
          <w:lang w:val="kk-KZ"/>
        </w:rPr>
        <w:t>ұл</w:t>
      </w:r>
      <w:r w:rsidR="009A1B41" w:rsidRPr="00F31157">
        <w:rPr>
          <w:rFonts w:ascii="Times New Roman" w:eastAsiaTheme="minorHAnsi" w:hAnsi="Times New Roman" w:cs="Times New Roman"/>
          <w:sz w:val="28"/>
          <w:szCs w:val="28"/>
          <w:lang w:val="kk-KZ"/>
        </w:rPr>
        <w:t xml:space="preserve"> </w:t>
      </w:r>
      <w:r w:rsidRPr="00F31157">
        <w:rPr>
          <w:rFonts w:ascii="Times New Roman" w:eastAsiaTheme="minorHAnsi" w:hAnsi="Times New Roman" w:cs="Times New Roman"/>
          <w:sz w:val="28"/>
          <w:szCs w:val="28"/>
          <w:lang w:val="kk-KZ"/>
        </w:rPr>
        <w:t>жаһандық бәсекелестік басталғанын көрсетті. Соңғы екі онжылдықта әлемде университеттердегі шетелдік студенттердің саны екі еседен астам өсті – 1998 жылғы 2 миллионнан 2016 жылы 5 миллионға дейін.</w:t>
      </w:r>
    </w:p>
    <w:p w14:paraId="29381422"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Қазақстан</w:t>
      </w:r>
      <w:r w:rsidR="006D7566" w:rsidRPr="00F31157">
        <w:rPr>
          <w:rFonts w:ascii="Times New Roman" w:eastAsiaTheme="minorHAnsi" w:hAnsi="Times New Roman" w:cs="Times New Roman"/>
          <w:sz w:val="28"/>
          <w:szCs w:val="28"/>
          <w:lang w:val="kk-KZ"/>
        </w:rPr>
        <w:t xml:space="preserve"> Республикасындағы</w:t>
      </w:r>
      <w:r w:rsidRPr="00F31157">
        <w:rPr>
          <w:rFonts w:ascii="Times New Roman" w:eastAsiaTheme="minorHAnsi" w:hAnsi="Times New Roman" w:cs="Times New Roman"/>
          <w:sz w:val="28"/>
          <w:szCs w:val="28"/>
          <w:lang w:val="kk-KZ"/>
        </w:rPr>
        <w:t xml:space="preserve"> шетелдік студенттердің жартысынан көбі ТМД </w:t>
      </w:r>
      <w:r w:rsidR="006D7566" w:rsidRPr="00F31157">
        <w:rPr>
          <w:rFonts w:ascii="Times New Roman" w:eastAsiaTheme="minorHAnsi" w:hAnsi="Times New Roman" w:cs="Times New Roman"/>
          <w:sz w:val="28"/>
          <w:szCs w:val="28"/>
          <w:lang w:val="kk-KZ"/>
        </w:rPr>
        <w:t>мемлекеттерінен келген</w:t>
      </w:r>
      <w:r w:rsidRPr="00F31157">
        <w:rPr>
          <w:rFonts w:ascii="Times New Roman" w:eastAsiaTheme="minorHAnsi" w:hAnsi="Times New Roman" w:cs="Times New Roman"/>
          <w:sz w:val="28"/>
          <w:szCs w:val="28"/>
          <w:lang w:val="kk-KZ"/>
        </w:rPr>
        <w:t xml:space="preserve">. Шетелдік студенттерді келген </w:t>
      </w:r>
      <w:r w:rsidR="006D7566" w:rsidRPr="00F31157">
        <w:rPr>
          <w:rFonts w:ascii="Times New Roman" w:eastAsiaTheme="minorHAnsi" w:hAnsi="Times New Roman" w:cs="Times New Roman"/>
          <w:sz w:val="28"/>
          <w:szCs w:val="28"/>
          <w:lang w:val="kk-KZ"/>
        </w:rPr>
        <w:t>мемлекеттер</w:t>
      </w:r>
      <w:r w:rsidRPr="00F31157">
        <w:rPr>
          <w:rFonts w:ascii="Times New Roman" w:eastAsiaTheme="minorHAnsi" w:hAnsi="Times New Roman" w:cs="Times New Roman"/>
          <w:sz w:val="28"/>
          <w:szCs w:val="28"/>
          <w:lang w:val="kk-KZ"/>
        </w:rPr>
        <w:t xml:space="preserve"> бойынша бөл</w:t>
      </w:r>
      <w:r w:rsidR="006D7566" w:rsidRPr="00F31157">
        <w:rPr>
          <w:rFonts w:ascii="Times New Roman" w:eastAsiaTheme="minorHAnsi" w:hAnsi="Times New Roman" w:cs="Times New Roman"/>
          <w:sz w:val="28"/>
          <w:szCs w:val="28"/>
          <w:lang w:val="kk-KZ"/>
        </w:rPr>
        <w:t>іп қарасақ</w:t>
      </w:r>
      <w:r w:rsidRPr="00F31157">
        <w:rPr>
          <w:rFonts w:ascii="Times New Roman" w:eastAsiaTheme="minorHAnsi" w:hAnsi="Times New Roman" w:cs="Times New Roman"/>
          <w:sz w:val="28"/>
          <w:szCs w:val="28"/>
          <w:lang w:val="kk-KZ"/>
        </w:rPr>
        <w:t xml:space="preserve"> Өзбекстан (9500 адам), Үндістан (3717), Түркіменстан (2615), Ресей (1273) және Қытай (1240) азаматтары арасында қазақстандық жоғары оқу орындарының танымалдылығын көрсетеді. «Халықаралық бағдарламалар орталығы» АҚ болжамы бойынша 2025 жылға қарай Қазақстан</w:t>
      </w:r>
      <w:r w:rsidR="006D7566" w:rsidRPr="00F31157">
        <w:rPr>
          <w:rFonts w:ascii="Times New Roman" w:eastAsiaTheme="minorHAnsi" w:hAnsi="Times New Roman" w:cs="Times New Roman"/>
          <w:sz w:val="28"/>
          <w:szCs w:val="28"/>
          <w:lang w:val="kk-KZ"/>
        </w:rPr>
        <w:t xml:space="preserve"> Республикасындағы</w:t>
      </w:r>
      <w:r w:rsidRPr="00F31157">
        <w:rPr>
          <w:rFonts w:ascii="Times New Roman" w:eastAsiaTheme="minorHAnsi" w:hAnsi="Times New Roman" w:cs="Times New Roman"/>
          <w:sz w:val="28"/>
          <w:szCs w:val="28"/>
          <w:lang w:val="kk-KZ"/>
        </w:rPr>
        <w:t xml:space="preserve"> шетел студенттерінің саны 50 000-ға дейін артады. Шығушылардың жалпы саны келген студенттерден 4 есе көп. ЮНЕСКО Статистика институтының мәліметі бойынша, 2018 жылы 89 505 қазақстандық студент шетелде білім алған. Шетелде білім алып жатқан қазақстандық студенттердің 78 пайызы Ресейде, 5,5 пайызы Қырғызстанда, 2,2 пайызы Түркияда.</w:t>
      </w:r>
    </w:p>
    <w:p w14:paraId="67693540" w14:textId="1DBFC49B" w:rsidR="007C2BC5" w:rsidRDefault="00E86812" w:rsidP="007C2BC5">
      <w:pPr>
        <w:pStyle w:val="HTML"/>
        <w:shd w:val="clear" w:color="auto" w:fill="FFFFFF" w:themeFill="background1"/>
        <w:ind w:firstLine="708"/>
        <w:jc w:val="both"/>
        <w:rPr>
          <w:rStyle w:val="y2iqfc"/>
          <w:rFonts w:ascii="Times New Roman" w:hAnsi="Times New Roman" w:cs="Times New Roman"/>
          <w:sz w:val="28"/>
          <w:szCs w:val="28"/>
          <w:lang w:val="kk-KZ"/>
        </w:rPr>
      </w:pPr>
      <w:r w:rsidRPr="00F31157">
        <w:rPr>
          <w:rFonts w:ascii="Times New Roman" w:eastAsiaTheme="minorHAnsi" w:hAnsi="Times New Roman" w:cs="Times New Roman"/>
          <w:sz w:val="28"/>
          <w:szCs w:val="28"/>
          <w:lang w:val="kk-KZ"/>
        </w:rPr>
        <w:t>Қаржылық құрамдас жоғары білімге қолжетімділікті қамтамасыз етудің негізгі факторларының бірі болып табылады. ЖОО студенттерінің 70%-ы білім беру қызметтерін сатып алу арқылы оқиды. Қазақстан</w:t>
      </w:r>
      <w:r w:rsidR="006D7566" w:rsidRPr="00F31157">
        <w:rPr>
          <w:rFonts w:ascii="Times New Roman" w:eastAsiaTheme="minorHAnsi" w:hAnsi="Times New Roman" w:cs="Times New Roman"/>
          <w:sz w:val="28"/>
          <w:szCs w:val="28"/>
          <w:lang w:val="kk-KZ"/>
        </w:rPr>
        <w:t xml:space="preserve"> Республикасының</w:t>
      </w:r>
      <w:r w:rsidRPr="00F31157">
        <w:rPr>
          <w:rFonts w:ascii="Times New Roman" w:eastAsiaTheme="minorHAnsi" w:hAnsi="Times New Roman" w:cs="Times New Roman"/>
          <w:sz w:val="28"/>
          <w:szCs w:val="28"/>
          <w:lang w:val="kk-KZ"/>
        </w:rPr>
        <w:t xml:space="preserve"> халқы жоғары білімнің құндылығын біледі және оны алу үшін төлем қабілетті сұраныс</w:t>
      </w:r>
      <w:r w:rsidR="006D7566" w:rsidRPr="00F31157">
        <w:rPr>
          <w:rFonts w:ascii="Times New Roman" w:eastAsiaTheme="minorHAnsi" w:hAnsi="Times New Roman" w:cs="Times New Roman"/>
          <w:sz w:val="28"/>
          <w:szCs w:val="28"/>
          <w:lang w:val="kk-KZ"/>
        </w:rPr>
        <w:t xml:space="preserve">қа </w:t>
      </w:r>
      <w:r w:rsidRPr="00F31157">
        <w:rPr>
          <w:rFonts w:ascii="Times New Roman" w:eastAsiaTheme="minorHAnsi" w:hAnsi="Times New Roman" w:cs="Times New Roman"/>
          <w:sz w:val="28"/>
          <w:szCs w:val="28"/>
          <w:lang w:val="kk-KZ"/>
        </w:rPr>
        <w:t xml:space="preserve">ие. Қазақстан Республикасының мемлекеттік жоғары оқу орындарында бакалавриат білімінің құны шетелдіктер үшін Қытай, Беларусь және Ресей университеттерінің, сондай-ақ ЭЫДҰ бірқатар </w:t>
      </w:r>
      <w:r w:rsidR="006D7566" w:rsidRPr="00F31157">
        <w:rPr>
          <w:rFonts w:ascii="Times New Roman" w:eastAsiaTheme="minorHAnsi" w:hAnsi="Times New Roman" w:cs="Times New Roman"/>
          <w:sz w:val="28"/>
          <w:szCs w:val="28"/>
          <w:lang w:val="kk-KZ"/>
        </w:rPr>
        <w:t xml:space="preserve">мемлекеттерінің </w:t>
      </w:r>
      <w:r w:rsidRPr="00F31157">
        <w:rPr>
          <w:rFonts w:ascii="Times New Roman" w:eastAsiaTheme="minorHAnsi" w:hAnsi="Times New Roman" w:cs="Times New Roman"/>
          <w:sz w:val="28"/>
          <w:szCs w:val="28"/>
          <w:lang w:val="kk-KZ"/>
        </w:rPr>
        <w:t>құнынан төмен (26</w:t>
      </w:r>
      <w:r w:rsidR="00E35BF5" w:rsidRPr="00F31157">
        <w:rPr>
          <w:rFonts w:ascii="Times New Roman" w:eastAsiaTheme="minorHAnsi" w:hAnsi="Times New Roman" w:cs="Times New Roman"/>
          <w:sz w:val="28"/>
          <w:szCs w:val="28"/>
          <w:lang w:val="kk-KZ"/>
        </w:rPr>
        <w:t>-сурет)</w:t>
      </w:r>
      <w:r w:rsidR="00E35BF5" w:rsidRPr="00F31157">
        <w:rPr>
          <w:rStyle w:val="y2iqfc"/>
          <w:rFonts w:ascii="Times New Roman" w:hAnsi="Times New Roman" w:cs="Times New Roman"/>
          <w:sz w:val="28"/>
          <w:szCs w:val="28"/>
          <w:lang w:val="kk-KZ"/>
        </w:rPr>
        <w:t>.</w:t>
      </w:r>
    </w:p>
    <w:p w14:paraId="4A2CD917" w14:textId="77777777" w:rsidR="00E86812" w:rsidRDefault="008E0272" w:rsidP="008E0272">
      <w:pPr>
        <w:pStyle w:val="HTML"/>
        <w:shd w:val="clear" w:color="auto" w:fill="FFFFFF" w:themeFill="background1"/>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Айта кету керек, білім беру саласындағы негізгі үрдіс онлайн білім беру болып табылады. </w:t>
      </w:r>
      <w:r w:rsidRPr="00F31157">
        <w:rPr>
          <w:rStyle w:val="y2iqfc"/>
          <w:rFonts w:ascii="Times New Roman" w:hAnsi="Times New Roman" w:cs="Times New Roman"/>
          <w:sz w:val="28"/>
          <w:szCs w:val="28"/>
          <w:lang w:val="kk-KZ"/>
        </w:rPr>
        <w:t xml:space="preserve">Онлайн оқыту – жоғары білім беру саласындағы ең үлкен жаңалық. Университеттер әр студент үшін күресіп жатқанда, білім беру платформалары миллиондаған студенттерді қабылдауда. Class Central-дің зерттеу нәтижелері бойынша 2016 жылдың білім беру платформаларына 700-ден астам ЖОО, 6850 курс ұсынылып, олардан 58 млн студент оқудан өткен </w:t>
      </w:r>
      <w:r>
        <w:rPr>
          <w:rStyle w:val="y2iqfc"/>
          <w:rFonts w:ascii="Times New Roman" w:hAnsi="Times New Roman" w:cs="Times New Roman"/>
          <w:sz w:val="28"/>
          <w:szCs w:val="28"/>
          <w:lang w:val="kk-KZ"/>
        </w:rPr>
        <w:t>[86</w:t>
      </w:r>
      <w:r w:rsidRPr="00F31157">
        <w:rPr>
          <w:rStyle w:val="y2iqfc"/>
          <w:rFonts w:ascii="Times New Roman" w:hAnsi="Times New Roman" w:cs="Times New Roman"/>
          <w:sz w:val="28"/>
          <w:szCs w:val="28"/>
          <w:lang w:val="kk-KZ"/>
        </w:rPr>
        <w:t xml:space="preserve">]. </w:t>
      </w:r>
      <w:r w:rsidRPr="00F31157">
        <w:rPr>
          <w:rFonts w:ascii="Times New Roman" w:eastAsiaTheme="minorHAnsi" w:hAnsi="Times New Roman" w:cs="Times New Roman"/>
          <w:sz w:val="28"/>
          <w:szCs w:val="28"/>
          <w:lang w:val="kk-KZ"/>
        </w:rPr>
        <w:t xml:space="preserve">Бүгінде бүкіл әлем интернетпен білім алуда. Жаһандық желі географиялық және уақытша шекараларды бұзады. Алғашқы жаппай ашық онлайн курстардың ашылғанына 7 жыл болды. Осы жылдар ішінде 900 университет онлайн курстар берді және бүкіл әлемнен 101 миллион пайдаланушыны тартты. Онлайн білім берудің ең ірі провайдерлерінің ең көп саны АҚШ-та шоғырланған, соның ішінде Coursera, edX, Udacity, Kadenze, Canvas Network, Stanford Languita. Ұлыбританияда танылған ашық білім беру платформасы FutureLearn, Қытайда – </w:t>
      </w:r>
      <w:r w:rsidRPr="00F31157">
        <w:rPr>
          <w:rFonts w:ascii="Times New Roman" w:eastAsiaTheme="minorHAnsi" w:hAnsi="Times New Roman" w:cs="Times New Roman"/>
          <w:sz w:val="28"/>
          <w:szCs w:val="28"/>
          <w:lang w:val="kk-KZ"/>
        </w:rPr>
        <w:lastRenderedPageBreak/>
        <w:t>XuetangX, CNMOOC, қытайлық MOOCs, Жапония – gacco, Fisdom, OpenLearning, JMOOC, Италия – Federica.eu, Германия – OpenHPI, Ресейде – Open Education.</w:t>
      </w:r>
    </w:p>
    <w:p w14:paraId="35911AAD" w14:textId="77777777" w:rsidR="00B50FAE" w:rsidRPr="00F31157" w:rsidRDefault="00B50FAE" w:rsidP="008E0272">
      <w:pPr>
        <w:pStyle w:val="HTML"/>
        <w:shd w:val="clear" w:color="auto" w:fill="FFFFFF" w:themeFill="background1"/>
        <w:ind w:firstLine="709"/>
        <w:jc w:val="both"/>
        <w:rPr>
          <w:rFonts w:ascii="Times New Roman" w:eastAsiaTheme="minorHAnsi" w:hAnsi="Times New Roman" w:cs="Times New Roman"/>
          <w:sz w:val="28"/>
          <w:szCs w:val="28"/>
          <w:lang w:val="kk-KZ"/>
        </w:rPr>
      </w:pPr>
    </w:p>
    <w:p w14:paraId="1AB93817" w14:textId="77777777" w:rsidR="00E86812" w:rsidRPr="00F31157" w:rsidRDefault="00E86812" w:rsidP="00E4079B">
      <w:pPr>
        <w:jc w:val="center"/>
        <w:rPr>
          <w:rFonts w:ascii="Times New Roman" w:hAnsi="Times New Roman" w:cs="Times New Roman"/>
        </w:rPr>
      </w:pPr>
      <w:r w:rsidRPr="00F31157">
        <w:rPr>
          <w:rFonts w:ascii="Times New Roman" w:hAnsi="Times New Roman" w:cs="Times New Roman"/>
          <w:noProof/>
          <w:lang w:eastAsia="ru-RU"/>
        </w:rPr>
        <w:drawing>
          <wp:inline distT="0" distB="0" distL="0" distR="0" wp14:anchorId="084070D7" wp14:editId="2B358B66">
            <wp:extent cx="5706957" cy="2302934"/>
            <wp:effectExtent l="0" t="0" r="8255" b="25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EA98AA5" w14:textId="77777777" w:rsidR="00E4079B" w:rsidRPr="00F31157" w:rsidRDefault="00E4079B" w:rsidP="009A1B41">
      <w:pPr>
        <w:jc w:val="center"/>
        <w:rPr>
          <w:rFonts w:ascii="Times New Roman" w:hAnsi="Times New Roman" w:cs="Times New Roman"/>
          <w:sz w:val="28"/>
          <w:szCs w:val="28"/>
          <w:lang w:val="kk-KZ"/>
        </w:rPr>
      </w:pPr>
    </w:p>
    <w:p w14:paraId="5938AFEF" w14:textId="77777777" w:rsidR="00E86812" w:rsidRPr="00ED364E" w:rsidRDefault="00E86812" w:rsidP="009A1B41">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Сурет</w:t>
      </w:r>
      <w:r w:rsidRPr="00F15555">
        <w:rPr>
          <w:rFonts w:ascii="Times New Roman" w:hAnsi="Times New Roman" w:cs="Times New Roman"/>
          <w:sz w:val="28"/>
          <w:szCs w:val="28"/>
          <w:lang w:val="kk-KZ"/>
        </w:rPr>
        <w:t xml:space="preserve"> 26 - </w:t>
      </w:r>
      <w:r w:rsidRPr="00F31157">
        <w:rPr>
          <w:rFonts w:ascii="Times New Roman" w:hAnsi="Times New Roman" w:cs="Times New Roman"/>
          <w:sz w:val="28"/>
          <w:szCs w:val="28"/>
          <w:lang w:val="kk-KZ"/>
        </w:rPr>
        <w:t xml:space="preserve">Әртүрлі </w:t>
      </w:r>
      <w:r w:rsidR="00885E7A" w:rsidRPr="00F31157">
        <w:rPr>
          <w:rFonts w:ascii="Times New Roman" w:hAnsi="Times New Roman" w:cs="Times New Roman"/>
          <w:sz w:val="28"/>
          <w:szCs w:val="28"/>
          <w:lang w:val="kk-KZ"/>
        </w:rPr>
        <w:t xml:space="preserve">мемлекеттердегі </w:t>
      </w:r>
      <w:r w:rsidR="009A1B41" w:rsidRPr="00ED364E">
        <w:rPr>
          <w:rFonts w:ascii="Times New Roman" w:hAnsi="Times New Roman" w:cs="Times New Roman"/>
          <w:sz w:val="28"/>
          <w:szCs w:val="28"/>
          <w:lang w:val="kk-KZ"/>
        </w:rPr>
        <w:t xml:space="preserve">жоғары оқу орындарындағы </w:t>
      </w:r>
      <w:r w:rsidRPr="00ED364E">
        <w:rPr>
          <w:rFonts w:ascii="Times New Roman" w:hAnsi="Times New Roman" w:cs="Times New Roman"/>
          <w:sz w:val="28"/>
          <w:szCs w:val="28"/>
          <w:lang w:val="kk-KZ"/>
        </w:rPr>
        <w:t>бакалавриатта оқу бағасы, АҚШ доллары</w:t>
      </w:r>
    </w:p>
    <w:p w14:paraId="6EC2556A" w14:textId="77777777" w:rsidR="00E86812" w:rsidRPr="00ED364E" w:rsidRDefault="009A1B41" w:rsidP="00E4079B">
      <w:pPr>
        <w:widowControl/>
        <w:autoSpaceDE/>
        <w:autoSpaceDN/>
        <w:jc w:val="center"/>
        <w:rPr>
          <w:rFonts w:ascii="Times New Roman" w:hAnsi="Times New Roman" w:cs="Times New Roman"/>
          <w:sz w:val="28"/>
          <w:szCs w:val="28"/>
          <w:lang w:val="kk-KZ"/>
        </w:rPr>
      </w:pPr>
      <w:r w:rsidRPr="00ED364E">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ED364E">
        <w:rPr>
          <w:rFonts w:ascii="Times New Roman" w:hAnsi="Times New Roman" w:cs="Times New Roman"/>
          <w:sz w:val="28"/>
          <w:szCs w:val="28"/>
          <w:lang w:val="kk-KZ"/>
        </w:rPr>
        <w:t>] әдебиет негізінде құрастырылған</w:t>
      </w:r>
    </w:p>
    <w:p w14:paraId="3053AB6F" w14:textId="77777777" w:rsidR="009A1B41" w:rsidRPr="00F31157" w:rsidRDefault="009A1B41" w:rsidP="00E86812">
      <w:pPr>
        <w:widowControl/>
        <w:autoSpaceDE/>
        <w:autoSpaceDN/>
        <w:ind w:firstLine="709"/>
        <w:jc w:val="both"/>
        <w:rPr>
          <w:rFonts w:ascii="Times New Roman" w:eastAsiaTheme="minorHAnsi" w:hAnsi="Times New Roman" w:cs="Times New Roman"/>
          <w:sz w:val="28"/>
          <w:szCs w:val="28"/>
          <w:lang w:val="kk-KZ"/>
        </w:rPr>
      </w:pPr>
    </w:p>
    <w:p w14:paraId="14E498C5"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2018 жылы жоғары оқу орнынан кейінгі білім беру 21 254 ғылыми-педагогикалық кадрларды дайындады. 2017 жылмен салыстырғанда (19865 адам) барлығы 7%-ға артық мамандар бітірді (27-сурет).</w:t>
      </w:r>
    </w:p>
    <w:p w14:paraId="20C57012"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2019 оқу жылында магистранттардың жалпы саны 38 594 адамды құрады. Мемлекеттік білім беру тапсырысы есебінен 21 756 студент (немесе 56,4%) оқыды, ақылы білім беру қызметтерін 15 785 (41%) студент алды. Магистранттардың бітірушілері 19 233 адамды құрады, оның 18 879-ы немесе 98,2% диссертация қорғады.</w:t>
      </w:r>
    </w:p>
    <w:p w14:paraId="51692659" w14:textId="77777777" w:rsidR="00F3352E" w:rsidRPr="00F31157" w:rsidRDefault="00F3352E" w:rsidP="00E86812">
      <w:pPr>
        <w:widowControl/>
        <w:autoSpaceDE/>
        <w:autoSpaceDN/>
        <w:ind w:firstLine="709"/>
        <w:jc w:val="both"/>
        <w:rPr>
          <w:rFonts w:ascii="Times New Roman" w:eastAsiaTheme="minorHAnsi" w:hAnsi="Times New Roman" w:cs="Times New Roman"/>
          <w:sz w:val="28"/>
          <w:szCs w:val="28"/>
          <w:lang w:val="kk-KZ"/>
        </w:rPr>
      </w:pPr>
    </w:p>
    <w:p w14:paraId="49F10CEF" w14:textId="77777777" w:rsidR="00E86812" w:rsidRPr="00F31157" w:rsidRDefault="00E86812" w:rsidP="00E4079B">
      <w:pPr>
        <w:jc w:val="center"/>
        <w:rPr>
          <w:rFonts w:ascii="Times New Roman" w:hAnsi="Times New Roman" w:cs="Times New Roman"/>
          <w:b/>
          <w:sz w:val="24"/>
          <w:szCs w:val="24"/>
          <w:lang w:val="kk-KZ"/>
        </w:rPr>
      </w:pPr>
      <w:r w:rsidRPr="00F31157">
        <w:rPr>
          <w:rFonts w:ascii="Times New Roman" w:hAnsi="Times New Roman" w:cs="Times New Roman"/>
          <w:b/>
          <w:noProof/>
          <w:lang w:eastAsia="ru-RU"/>
        </w:rPr>
        <w:drawing>
          <wp:inline distT="0" distB="0" distL="0" distR="0" wp14:anchorId="403190BC" wp14:editId="488A5D7B">
            <wp:extent cx="5699760" cy="2514600"/>
            <wp:effectExtent l="0" t="0" r="1524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F89F62E" w14:textId="77777777" w:rsidR="003A631E" w:rsidRDefault="00E86812" w:rsidP="00ED364E">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Сурет 27 - 2017-2018 жылдары дайықтық бағыттарының бөлісінде</w:t>
      </w:r>
    </w:p>
    <w:p w14:paraId="2AB615E2" w14:textId="77777777" w:rsidR="00D10F16" w:rsidRDefault="00E86812" w:rsidP="00ED364E">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 түлектердің саны</w:t>
      </w:r>
      <w:r w:rsidR="00ED364E">
        <w:rPr>
          <w:rFonts w:ascii="Times New Roman" w:hAnsi="Times New Roman" w:cs="Times New Roman"/>
          <w:sz w:val="28"/>
          <w:szCs w:val="28"/>
          <w:lang w:val="kk-KZ"/>
        </w:rPr>
        <w:t>, адам</w:t>
      </w:r>
    </w:p>
    <w:p w14:paraId="26724A68" w14:textId="77777777" w:rsidR="00E86812" w:rsidRDefault="00ED364E" w:rsidP="008E0272">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35BF5" w:rsidRPr="00ED364E">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ED364E">
        <w:rPr>
          <w:rFonts w:ascii="Times New Roman" w:hAnsi="Times New Roman" w:cs="Times New Roman"/>
          <w:sz w:val="28"/>
          <w:szCs w:val="28"/>
          <w:lang w:val="kk-KZ"/>
        </w:rPr>
        <w:t>] әдебиет негізінде құрастырылған</w:t>
      </w:r>
    </w:p>
    <w:p w14:paraId="099D4051"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lastRenderedPageBreak/>
        <w:t>Магистратурада студенттер саны бойынша ең көп ұсынылған мамандықтар: техникалық ғылымдар және технологиялар (28,0%), білім беру (20%), әлеуметтік ғылымдар, экономика және бизнес (19%), құқық (9%), ал құрылымы соңғы 5 жыл ішінде мамандарды даярлау дерлік өзгерді.</w:t>
      </w:r>
    </w:p>
    <w:p w14:paraId="70B9104E"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2018/2019 оқу жылының басында докторантурада 5609 докторант тіркелді, оның 3625-і (64,6%) әйелдер (2</w:t>
      </w:r>
      <w:r w:rsidR="00D10F16">
        <w:rPr>
          <w:rFonts w:ascii="Times New Roman" w:eastAsiaTheme="minorHAnsi" w:hAnsi="Times New Roman" w:cs="Times New Roman"/>
          <w:sz w:val="28"/>
          <w:szCs w:val="28"/>
          <w:lang w:val="kk-KZ"/>
        </w:rPr>
        <w:t>3</w:t>
      </w:r>
      <w:r w:rsidRPr="00F31157">
        <w:rPr>
          <w:rFonts w:ascii="Times New Roman" w:eastAsiaTheme="minorHAnsi" w:hAnsi="Times New Roman" w:cs="Times New Roman"/>
          <w:sz w:val="28"/>
          <w:szCs w:val="28"/>
          <w:lang w:val="kk-KZ"/>
        </w:rPr>
        <w:t>-кесте). Қабылдау 2766 адамды құрады, бітірушілер – 721, оның 25,7% диссертация қорғаумен аяқтағандар. Қорғаушылардың көпшілігі (104 адам) әйелдер болды.</w:t>
      </w:r>
    </w:p>
    <w:p w14:paraId="06B378F9" w14:textId="77777777" w:rsidR="00ED364E" w:rsidRPr="00F31157" w:rsidRDefault="00ED364E" w:rsidP="00E86812">
      <w:pPr>
        <w:widowControl/>
        <w:autoSpaceDE/>
        <w:autoSpaceDN/>
        <w:ind w:firstLine="709"/>
        <w:jc w:val="both"/>
        <w:rPr>
          <w:rFonts w:ascii="Times New Roman" w:eastAsiaTheme="minorHAnsi" w:hAnsi="Times New Roman" w:cs="Times New Roman"/>
          <w:sz w:val="28"/>
          <w:szCs w:val="28"/>
          <w:lang w:val="kk-KZ"/>
        </w:rPr>
      </w:pPr>
    </w:p>
    <w:p w14:paraId="2E34AD05" w14:textId="77777777" w:rsidR="00E86812" w:rsidRPr="00D66F71" w:rsidRDefault="00E86812" w:rsidP="0095785E">
      <w:pPr>
        <w:widowControl/>
        <w:autoSpaceDE/>
        <w:autoSpaceDN/>
        <w:jc w:val="both"/>
        <w:rPr>
          <w:rFonts w:ascii="Times New Roman" w:eastAsiaTheme="minorHAnsi" w:hAnsi="Times New Roman" w:cs="Times New Roman"/>
          <w:sz w:val="28"/>
          <w:szCs w:val="28"/>
        </w:rPr>
      </w:pPr>
      <w:r w:rsidRPr="00F31157">
        <w:rPr>
          <w:rFonts w:ascii="Times New Roman" w:eastAsiaTheme="minorHAnsi" w:hAnsi="Times New Roman" w:cs="Times New Roman"/>
          <w:sz w:val="28"/>
          <w:szCs w:val="28"/>
          <w:lang w:val="kk-KZ"/>
        </w:rPr>
        <w:t>Кесте 2</w:t>
      </w:r>
      <w:r w:rsidR="00D10F16">
        <w:rPr>
          <w:rFonts w:ascii="Times New Roman" w:eastAsiaTheme="minorHAnsi" w:hAnsi="Times New Roman" w:cs="Times New Roman"/>
          <w:sz w:val="28"/>
          <w:szCs w:val="28"/>
          <w:lang w:val="kk-KZ"/>
        </w:rPr>
        <w:t>3</w:t>
      </w:r>
      <w:r w:rsidRPr="00F31157">
        <w:rPr>
          <w:rFonts w:ascii="Times New Roman" w:eastAsiaTheme="minorHAnsi" w:hAnsi="Times New Roman" w:cs="Times New Roman"/>
          <w:sz w:val="28"/>
          <w:szCs w:val="28"/>
          <w:lang w:val="kk-KZ"/>
        </w:rPr>
        <w:t xml:space="preserve"> – 2016-2020 жылдардағы докторанттар </w:t>
      </w:r>
      <w:r w:rsidR="0095785E">
        <w:rPr>
          <w:rFonts w:ascii="Times New Roman" w:eastAsiaTheme="minorHAnsi" w:hAnsi="Times New Roman" w:cs="Times New Roman"/>
          <w:sz w:val="28"/>
          <w:szCs w:val="28"/>
          <w:lang w:val="kk-KZ"/>
        </w:rPr>
        <w:t>саны мен бітірушілер саны, адам</w:t>
      </w:r>
    </w:p>
    <w:tbl>
      <w:tblPr>
        <w:tblStyle w:val="ad"/>
        <w:tblW w:w="0" w:type="auto"/>
        <w:jc w:val="center"/>
        <w:tblLook w:val="04A0" w:firstRow="1" w:lastRow="0" w:firstColumn="1" w:lastColumn="0" w:noHBand="0" w:noVBand="1"/>
      </w:tblPr>
      <w:tblGrid>
        <w:gridCol w:w="4753"/>
        <w:gridCol w:w="988"/>
        <w:gridCol w:w="988"/>
        <w:gridCol w:w="954"/>
        <w:gridCol w:w="944"/>
        <w:gridCol w:w="944"/>
      </w:tblGrid>
      <w:tr w:rsidR="00E4079B" w:rsidRPr="003A631E" w14:paraId="7A8D87D7" w14:textId="77777777" w:rsidTr="00ED364E">
        <w:trPr>
          <w:jc w:val="center"/>
        </w:trPr>
        <w:tc>
          <w:tcPr>
            <w:tcW w:w="4753" w:type="dxa"/>
            <w:tcBorders>
              <w:top w:val="single" w:sz="4" w:space="0" w:color="auto"/>
              <w:left w:val="single" w:sz="4" w:space="0" w:color="auto"/>
              <w:bottom w:val="single" w:sz="4" w:space="0" w:color="auto"/>
              <w:right w:val="single" w:sz="4" w:space="0" w:color="auto"/>
            </w:tcBorders>
          </w:tcPr>
          <w:p w14:paraId="35DE5403" w14:textId="77777777" w:rsidR="00E86812" w:rsidRPr="003A631E" w:rsidRDefault="00E86812" w:rsidP="00151A83">
            <w:pPr>
              <w:widowControl/>
              <w:autoSpaceDE/>
              <w:autoSpaceDN/>
              <w:jc w:val="both"/>
              <w:rPr>
                <w:rFonts w:ascii="Times New Roman" w:eastAsiaTheme="minorHAnsi" w:hAnsi="Times New Roman" w:cs="Times New Roman"/>
                <w:sz w:val="28"/>
                <w:szCs w:val="28"/>
                <w:lang w:val="kk-KZ"/>
              </w:rPr>
            </w:pPr>
          </w:p>
        </w:tc>
        <w:tc>
          <w:tcPr>
            <w:tcW w:w="988" w:type="dxa"/>
            <w:tcBorders>
              <w:top w:val="single" w:sz="4" w:space="0" w:color="auto"/>
              <w:left w:val="single" w:sz="4" w:space="0" w:color="auto"/>
              <w:bottom w:val="single" w:sz="4" w:space="0" w:color="auto"/>
              <w:right w:val="single" w:sz="4" w:space="0" w:color="auto"/>
            </w:tcBorders>
            <w:hideMark/>
          </w:tcPr>
          <w:p w14:paraId="2D49BD99" w14:textId="77777777" w:rsidR="00E86812" w:rsidRPr="003A631E" w:rsidRDefault="00E86812" w:rsidP="00151A83">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2016</w:t>
            </w:r>
          </w:p>
        </w:tc>
        <w:tc>
          <w:tcPr>
            <w:tcW w:w="988" w:type="dxa"/>
            <w:tcBorders>
              <w:top w:val="single" w:sz="4" w:space="0" w:color="auto"/>
              <w:left w:val="single" w:sz="4" w:space="0" w:color="auto"/>
              <w:bottom w:val="single" w:sz="4" w:space="0" w:color="auto"/>
              <w:right w:val="single" w:sz="4" w:space="0" w:color="auto"/>
            </w:tcBorders>
            <w:hideMark/>
          </w:tcPr>
          <w:p w14:paraId="00FB6D81" w14:textId="77777777" w:rsidR="00E86812" w:rsidRPr="003A631E" w:rsidRDefault="00E86812" w:rsidP="00151A83">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2017</w:t>
            </w:r>
          </w:p>
        </w:tc>
        <w:tc>
          <w:tcPr>
            <w:tcW w:w="954" w:type="dxa"/>
            <w:tcBorders>
              <w:top w:val="single" w:sz="4" w:space="0" w:color="auto"/>
              <w:left w:val="single" w:sz="4" w:space="0" w:color="auto"/>
              <w:bottom w:val="single" w:sz="4" w:space="0" w:color="auto"/>
              <w:right w:val="single" w:sz="4" w:space="0" w:color="auto"/>
            </w:tcBorders>
            <w:hideMark/>
          </w:tcPr>
          <w:p w14:paraId="48A495F3" w14:textId="77777777" w:rsidR="00E86812" w:rsidRPr="003A631E" w:rsidRDefault="00E86812" w:rsidP="00151A83">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2018</w:t>
            </w:r>
          </w:p>
        </w:tc>
        <w:tc>
          <w:tcPr>
            <w:tcW w:w="944" w:type="dxa"/>
            <w:tcBorders>
              <w:top w:val="single" w:sz="4" w:space="0" w:color="auto"/>
              <w:left w:val="single" w:sz="4" w:space="0" w:color="auto"/>
              <w:bottom w:val="single" w:sz="4" w:space="0" w:color="auto"/>
              <w:right w:val="single" w:sz="4" w:space="0" w:color="auto"/>
            </w:tcBorders>
          </w:tcPr>
          <w:p w14:paraId="6D196BEF" w14:textId="77777777" w:rsidR="00E86812" w:rsidRPr="003A631E" w:rsidRDefault="00E86812" w:rsidP="00151A83">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2019</w:t>
            </w:r>
          </w:p>
        </w:tc>
        <w:tc>
          <w:tcPr>
            <w:tcW w:w="944" w:type="dxa"/>
            <w:tcBorders>
              <w:top w:val="single" w:sz="4" w:space="0" w:color="auto"/>
              <w:left w:val="single" w:sz="4" w:space="0" w:color="auto"/>
              <w:bottom w:val="single" w:sz="4" w:space="0" w:color="auto"/>
              <w:right w:val="single" w:sz="4" w:space="0" w:color="auto"/>
            </w:tcBorders>
          </w:tcPr>
          <w:p w14:paraId="034EA145" w14:textId="77777777" w:rsidR="00E86812" w:rsidRPr="003A631E" w:rsidRDefault="00E86812" w:rsidP="00151A83">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2020</w:t>
            </w:r>
          </w:p>
        </w:tc>
      </w:tr>
      <w:tr w:rsidR="00E4079B" w:rsidRPr="003A631E" w14:paraId="642763AF" w14:textId="77777777" w:rsidTr="00ED364E">
        <w:trPr>
          <w:jc w:val="center"/>
        </w:trPr>
        <w:tc>
          <w:tcPr>
            <w:tcW w:w="4753" w:type="dxa"/>
            <w:tcBorders>
              <w:top w:val="single" w:sz="4" w:space="0" w:color="auto"/>
              <w:left w:val="single" w:sz="4" w:space="0" w:color="auto"/>
              <w:bottom w:val="single" w:sz="4" w:space="0" w:color="auto"/>
              <w:right w:val="single" w:sz="4" w:space="0" w:color="auto"/>
            </w:tcBorders>
            <w:hideMark/>
          </w:tcPr>
          <w:p w14:paraId="22A130A8" w14:textId="77777777" w:rsidR="00E86812" w:rsidRPr="003A631E" w:rsidRDefault="00E86812" w:rsidP="00151A83">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Докторанттардың саны  жылдың басынан бастап</w:t>
            </w:r>
          </w:p>
        </w:tc>
        <w:tc>
          <w:tcPr>
            <w:tcW w:w="988" w:type="dxa"/>
            <w:tcBorders>
              <w:top w:val="single" w:sz="4" w:space="0" w:color="auto"/>
              <w:left w:val="single" w:sz="4" w:space="0" w:color="auto"/>
              <w:bottom w:val="single" w:sz="4" w:space="0" w:color="auto"/>
              <w:right w:val="single" w:sz="4" w:space="0" w:color="auto"/>
            </w:tcBorders>
            <w:hideMark/>
          </w:tcPr>
          <w:p w14:paraId="1CD456A7"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2710</w:t>
            </w:r>
          </w:p>
        </w:tc>
        <w:tc>
          <w:tcPr>
            <w:tcW w:w="988" w:type="dxa"/>
            <w:tcBorders>
              <w:top w:val="single" w:sz="4" w:space="0" w:color="auto"/>
              <w:left w:val="single" w:sz="4" w:space="0" w:color="auto"/>
              <w:bottom w:val="single" w:sz="4" w:space="0" w:color="auto"/>
              <w:right w:val="single" w:sz="4" w:space="0" w:color="auto"/>
            </w:tcBorders>
            <w:hideMark/>
          </w:tcPr>
          <w:p w14:paraId="190D124C"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3603</w:t>
            </w:r>
          </w:p>
        </w:tc>
        <w:tc>
          <w:tcPr>
            <w:tcW w:w="954" w:type="dxa"/>
            <w:tcBorders>
              <w:top w:val="single" w:sz="4" w:space="0" w:color="auto"/>
              <w:left w:val="single" w:sz="4" w:space="0" w:color="auto"/>
              <w:bottom w:val="single" w:sz="4" w:space="0" w:color="auto"/>
              <w:right w:val="single" w:sz="4" w:space="0" w:color="auto"/>
            </w:tcBorders>
            <w:hideMark/>
          </w:tcPr>
          <w:p w14:paraId="2583A7FB"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5609</w:t>
            </w:r>
          </w:p>
        </w:tc>
        <w:tc>
          <w:tcPr>
            <w:tcW w:w="944" w:type="dxa"/>
            <w:tcBorders>
              <w:top w:val="single" w:sz="4" w:space="0" w:color="auto"/>
              <w:left w:val="single" w:sz="4" w:space="0" w:color="auto"/>
              <w:bottom w:val="single" w:sz="4" w:space="0" w:color="auto"/>
              <w:right w:val="single" w:sz="4" w:space="0" w:color="auto"/>
            </w:tcBorders>
          </w:tcPr>
          <w:p w14:paraId="46D00EC4"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6364</w:t>
            </w:r>
          </w:p>
        </w:tc>
        <w:tc>
          <w:tcPr>
            <w:tcW w:w="944" w:type="dxa"/>
            <w:tcBorders>
              <w:top w:val="single" w:sz="4" w:space="0" w:color="auto"/>
              <w:left w:val="single" w:sz="4" w:space="0" w:color="auto"/>
              <w:bottom w:val="single" w:sz="4" w:space="0" w:color="auto"/>
              <w:right w:val="single" w:sz="4" w:space="0" w:color="auto"/>
            </w:tcBorders>
          </w:tcPr>
          <w:p w14:paraId="36D35317"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6914</w:t>
            </w:r>
          </w:p>
        </w:tc>
      </w:tr>
      <w:tr w:rsidR="00E4079B" w:rsidRPr="003A631E" w14:paraId="270C3B6E" w14:textId="77777777" w:rsidTr="00ED364E">
        <w:trPr>
          <w:jc w:val="center"/>
        </w:trPr>
        <w:tc>
          <w:tcPr>
            <w:tcW w:w="4753" w:type="dxa"/>
            <w:tcBorders>
              <w:top w:val="single" w:sz="4" w:space="0" w:color="auto"/>
              <w:left w:val="single" w:sz="4" w:space="0" w:color="auto"/>
              <w:bottom w:val="single" w:sz="4" w:space="0" w:color="auto"/>
              <w:right w:val="single" w:sz="4" w:space="0" w:color="auto"/>
            </w:tcBorders>
            <w:hideMark/>
          </w:tcPr>
          <w:p w14:paraId="5628119B" w14:textId="77777777" w:rsidR="00E86812" w:rsidRPr="003A631E" w:rsidRDefault="00E86812" w:rsidP="00151A83">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соның ішінде:</w:t>
            </w:r>
          </w:p>
        </w:tc>
        <w:tc>
          <w:tcPr>
            <w:tcW w:w="988" w:type="dxa"/>
            <w:tcBorders>
              <w:top w:val="single" w:sz="4" w:space="0" w:color="auto"/>
              <w:left w:val="single" w:sz="4" w:space="0" w:color="auto"/>
              <w:bottom w:val="single" w:sz="4" w:space="0" w:color="auto"/>
              <w:right w:val="single" w:sz="4" w:space="0" w:color="auto"/>
            </w:tcBorders>
          </w:tcPr>
          <w:p w14:paraId="5A3849C3"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p>
        </w:tc>
        <w:tc>
          <w:tcPr>
            <w:tcW w:w="988" w:type="dxa"/>
            <w:tcBorders>
              <w:top w:val="single" w:sz="4" w:space="0" w:color="auto"/>
              <w:left w:val="single" w:sz="4" w:space="0" w:color="auto"/>
              <w:bottom w:val="single" w:sz="4" w:space="0" w:color="auto"/>
              <w:right w:val="single" w:sz="4" w:space="0" w:color="auto"/>
            </w:tcBorders>
          </w:tcPr>
          <w:p w14:paraId="3C72B19B"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p>
        </w:tc>
        <w:tc>
          <w:tcPr>
            <w:tcW w:w="954" w:type="dxa"/>
            <w:tcBorders>
              <w:top w:val="single" w:sz="4" w:space="0" w:color="auto"/>
              <w:left w:val="single" w:sz="4" w:space="0" w:color="auto"/>
              <w:bottom w:val="single" w:sz="4" w:space="0" w:color="auto"/>
              <w:right w:val="single" w:sz="4" w:space="0" w:color="auto"/>
            </w:tcBorders>
          </w:tcPr>
          <w:p w14:paraId="17145324"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p>
        </w:tc>
        <w:tc>
          <w:tcPr>
            <w:tcW w:w="944" w:type="dxa"/>
            <w:tcBorders>
              <w:top w:val="single" w:sz="4" w:space="0" w:color="auto"/>
              <w:left w:val="single" w:sz="4" w:space="0" w:color="auto"/>
              <w:bottom w:val="single" w:sz="4" w:space="0" w:color="auto"/>
              <w:right w:val="single" w:sz="4" w:space="0" w:color="auto"/>
            </w:tcBorders>
          </w:tcPr>
          <w:p w14:paraId="01C638AA"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p>
        </w:tc>
        <w:tc>
          <w:tcPr>
            <w:tcW w:w="944" w:type="dxa"/>
            <w:tcBorders>
              <w:top w:val="single" w:sz="4" w:space="0" w:color="auto"/>
              <w:left w:val="single" w:sz="4" w:space="0" w:color="auto"/>
              <w:bottom w:val="single" w:sz="4" w:space="0" w:color="auto"/>
              <w:right w:val="single" w:sz="4" w:space="0" w:color="auto"/>
            </w:tcBorders>
          </w:tcPr>
          <w:p w14:paraId="2C788828" w14:textId="77777777" w:rsidR="00E86812" w:rsidRPr="003A631E" w:rsidRDefault="00E86812" w:rsidP="00B50FAE">
            <w:pPr>
              <w:widowControl/>
              <w:autoSpaceDE/>
              <w:autoSpaceDN/>
              <w:jc w:val="center"/>
              <w:rPr>
                <w:rFonts w:ascii="Times New Roman" w:eastAsiaTheme="minorHAnsi" w:hAnsi="Times New Roman" w:cs="Times New Roman"/>
                <w:sz w:val="28"/>
                <w:szCs w:val="28"/>
                <w:lang w:val="kk-KZ"/>
              </w:rPr>
            </w:pPr>
          </w:p>
        </w:tc>
      </w:tr>
      <w:tr w:rsidR="00ED364E" w:rsidRPr="003A631E" w14:paraId="1B608ED9" w14:textId="77777777" w:rsidTr="00ED364E">
        <w:trPr>
          <w:jc w:val="center"/>
        </w:trPr>
        <w:tc>
          <w:tcPr>
            <w:tcW w:w="4753" w:type="dxa"/>
            <w:hideMark/>
          </w:tcPr>
          <w:p w14:paraId="1B50ADBA" w14:textId="77777777" w:rsidR="00ED364E" w:rsidRPr="003A631E" w:rsidRDefault="00ED364E" w:rsidP="00103F7F">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профилі бойынша докторанттар</w:t>
            </w:r>
          </w:p>
        </w:tc>
        <w:tc>
          <w:tcPr>
            <w:tcW w:w="988" w:type="dxa"/>
            <w:hideMark/>
          </w:tcPr>
          <w:p w14:paraId="012565FB"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93</w:t>
            </w:r>
          </w:p>
        </w:tc>
        <w:tc>
          <w:tcPr>
            <w:tcW w:w="988" w:type="dxa"/>
            <w:hideMark/>
          </w:tcPr>
          <w:p w14:paraId="12C60482"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113</w:t>
            </w:r>
          </w:p>
        </w:tc>
        <w:tc>
          <w:tcPr>
            <w:tcW w:w="954" w:type="dxa"/>
            <w:hideMark/>
          </w:tcPr>
          <w:p w14:paraId="51A7BD27"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264</w:t>
            </w:r>
          </w:p>
        </w:tc>
        <w:tc>
          <w:tcPr>
            <w:tcW w:w="944" w:type="dxa"/>
          </w:tcPr>
          <w:p w14:paraId="2B1062EA"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149</w:t>
            </w:r>
          </w:p>
        </w:tc>
        <w:tc>
          <w:tcPr>
            <w:tcW w:w="944" w:type="dxa"/>
          </w:tcPr>
          <w:p w14:paraId="2EAF6FCB"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237</w:t>
            </w:r>
          </w:p>
        </w:tc>
      </w:tr>
      <w:tr w:rsidR="00ED364E" w:rsidRPr="003A631E" w14:paraId="0FDC3602" w14:textId="77777777" w:rsidTr="00ED364E">
        <w:trPr>
          <w:jc w:val="center"/>
        </w:trPr>
        <w:tc>
          <w:tcPr>
            <w:tcW w:w="4753" w:type="dxa"/>
            <w:hideMark/>
          </w:tcPr>
          <w:p w14:paraId="6254D4FA" w14:textId="77777777" w:rsidR="00ED364E" w:rsidRPr="003A631E" w:rsidRDefault="00ED364E" w:rsidP="00103F7F">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докторанттар (PhD)</w:t>
            </w:r>
          </w:p>
        </w:tc>
        <w:tc>
          <w:tcPr>
            <w:tcW w:w="988" w:type="dxa"/>
            <w:hideMark/>
          </w:tcPr>
          <w:p w14:paraId="6B7B52DC"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2617</w:t>
            </w:r>
          </w:p>
        </w:tc>
        <w:tc>
          <w:tcPr>
            <w:tcW w:w="988" w:type="dxa"/>
            <w:hideMark/>
          </w:tcPr>
          <w:p w14:paraId="7526AC2B"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3490</w:t>
            </w:r>
          </w:p>
        </w:tc>
        <w:tc>
          <w:tcPr>
            <w:tcW w:w="954" w:type="dxa"/>
            <w:hideMark/>
          </w:tcPr>
          <w:p w14:paraId="67A7DD56"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5345</w:t>
            </w:r>
          </w:p>
        </w:tc>
        <w:tc>
          <w:tcPr>
            <w:tcW w:w="944" w:type="dxa"/>
          </w:tcPr>
          <w:p w14:paraId="2DE325DA"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6214</w:t>
            </w:r>
          </w:p>
        </w:tc>
        <w:tc>
          <w:tcPr>
            <w:tcW w:w="944" w:type="dxa"/>
          </w:tcPr>
          <w:p w14:paraId="7E2FEE77"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6677</w:t>
            </w:r>
          </w:p>
        </w:tc>
      </w:tr>
      <w:tr w:rsidR="00ED364E" w:rsidRPr="003A631E" w14:paraId="405B2EA9" w14:textId="77777777" w:rsidTr="00ED364E">
        <w:trPr>
          <w:jc w:val="center"/>
        </w:trPr>
        <w:tc>
          <w:tcPr>
            <w:tcW w:w="4753" w:type="dxa"/>
            <w:hideMark/>
          </w:tcPr>
          <w:p w14:paraId="0E109810" w14:textId="77777777" w:rsidR="00ED364E" w:rsidRPr="003A631E" w:rsidRDefault="00ED364E" w:rsidP="00103F7F">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докторантураға қабылдау</w:t>
            </w:r>
          </w:p>
        </w:tc>
        <w:tc>
          <w:tcPr>
            <w:tcW w:w="988" w:type="dxa"/>
            <w:hideMark/>
          </w:tcPr>
          <w:p w14:paraId="2DA64D2B"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1086</w:t>
            </w:r>
          </w:p>
        </w:tc>
        <w:tc>
          <w:tcPr>
            <w:tcW w:w="988" w:type="dxa"/>
            <w:hideMark/>
          </w:tcPr>
          <w:p w14:paraId="5FEB3CAA"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1671</w:t>
            </w:r>
          </w:p>
        </w:tc>
        <w:tc>
          <w:tcPr>
            <w:tcW w:w="954" w:type="dxa"/>
            <w:hideMark/>
          </w:tcPr>
          <w:p w14:paraId="5E8341FD"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2766</w:t>
            </w:r>
          </w:p>
        </w:tc>
        <w:tc>
          <w:tcPr>
            <w:tcW w:w="944" w:type="dxa"/>
          </w:tcPr>
          <w:p w14:paraId="6C8766E4"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1775</w:t>
            </w:r>
          </w:p>
        </w:tc>
        <w:tc>
          <w:tcPr>
            <w:tcW w:w="944" w:type="dxa"/>
          </w:tcPr>
          <w:p w14:paraId="21832CD2"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2094</w:t>
            </w:r>
          </w:p>
        </w:tc>
      </w:tr>
      <w:tr w:rsidR="00ED364E" w:rsidRPr="003A631E" w14:paraId="709B5B2B" w14:textId="77777777" w:rsidTr="00ED364E">
        <w:trPr>
          <w:jc w:val="center"/>
        </w:trPr>
        <w:tc>
          <w:tcPr>
            <w:tcW w:w="4753" w:type="dxa"/>
            <w:hideMark/>
          </w:tcPr>
          <w:p w14:paraId="0519CFFB" w14:textId="77777777" w:rsidR="00ED364E" w:rsidRPr="003A631E" w:rsidRDefault="00ED364E" w:rsidP="00103F7F">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соның ішінде:</w:t>
            </w:r>
          </w:p>
        </w:tc>
        <w:tc>
          <w:tcPr>
            <w:tcW w:w="988" w:type="dxa"/>
          </w:tcPr>
          <w:p w14:paraId="4A4C87B5"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p>
        </w:tc>
        <w:tc>
          <w:tcPr>
            <w:tcW w:w="988" w:type="dxa"/>
          </w:tcPr>
          <w:p w14:paraId="74FEF514"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p>
        </w:tc>
        <w:tc>
          <w:tcPr>
            <w:tcW w:w="954" w:type="dxa"/>
          </w:tcPr>
          <w:p w14:paraId="740D07A8"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p>
        </w:tc>
        <w:tc>
          <w:tcPr>
            <w:tcW w:w="944" w:type="dxa"/>
          </w:tcPr>
          <w:p w14:paraId="32EBC0ED"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p>
        </w:tc>
        <w:tc>
          <w:tcPr>
            <w:tcW w:w="944" w:type="dxa"/>
          </w:tcPr>
          <w:p w14:paraId="1955188B"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p>
        </w:tc>
      </w:tr>
      <w:tr w:rsidR="00ED364E" w:rsidRPr="003A631E" w14:paraId="148AB9D4" w14:textId="77777777" w:rsidTr="00ED364E">
        <w:trPr>
          <w:jc w:val="center"/>
        </w:trPr>
        <w:tc>
          <w:tcPr>
            <w:tcW w:w="4753" w:type="dxa"/>
            <w:hideMark/>
          </w:tcPr>
          <w:p w14:paraId="13057630" w14:textId="77777777" w:rsidR="00ED364E" w:rsidRPr="003A631E" w:rsidRDefault="00ED364E" w:rsidP="00103F7F">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профилі бойынша докторанттар</w:t>
            </w:r>
          </w:p>
        </w:tc>
        <w:tc>
          <w:tcPr>
            <w:tcW w:w="988" w:type="dxa"/>
            <w:hideMark/>
          </w:tcPr>
          <w:p w14:paraId="5393C2C3"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25</w:t>
            </w:r>
          </w:p>
        </w:tc>
        <w:tc>
          <w:tcPr>
            <w:tcW w:w="988" w:type="dxa"/>
            <w:hideMark/>
          </w:tcPr>
          <w:p w14:paraId="66A39CF0"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51</w:t>
            </w:r>
          </w:p>
        </w:tc>
        <w:tc>
          <w:tcPr>
            <w:tcW w:w="954" w:type="dxa"/>
            <w:hideMark/>
          </w:tcPr>
          <w:p w14:paraId="2DC884D2"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96</w:t>
            </w:r>
          </w:p>
        </w:tc>
        <w:tc>
          <w:tcPr>
            <w:tcW w:w="944" w:type="dxa"/>
          </w:tcPr>
          <w:p w14:paraId="009C39C5"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42</w:t>
            </w:r>
          </w:p>
        </w:tc>
        <w:tc>
          <w:tcPr>
            <w:tcW w:w="944" w:type="dxa"/>
          </w:tcPr>
          <w:p w14:paraId="0460E701"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78</w:t>
            </w:r>
          </w:p>
        </w:tc>
      </w:tr>
      <w:tr w:rsidR="00ED364E" w:rsidRPr="003A631E" w14:paraId="5804A5CF" w14:textId="77777777" w:rsidTr="00ED364E">
        <w:trPr>
          <w:jc w:val="center"/>
        </w:trPr>
        <w:tc>
          <w:tcPr>
            <w:tcW w:w="4753" w:type="dxa"/>
            <w:hideMark/>
          </w:tcPr>
          <w:p w14:paraId="2907BC49" w14:textId="77777777" w:rsidR="00ED364E" w:rsidRPr="003A631E" w:rsidRDefault="00ED364E" w:rsidP="00103F7F">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докторанттар (PhD)</w:t>
            </w:r>
          </w:p>
        </w:tc>
        <w:tc>
          <w:tcPr>
            <w:tcW w:w="988" w:type="dxa"/>
            <w:hideMark/>
          </w:tcPr>
          <w:p w14:paraId="28CF14EB"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1061</w:t>
            </w:r>
          </w:p>
        </w:tc>
        <w:tc>
          <w:tcPr>
            <w:tcW w:w="988" w:type="dxa"/>
            <w:hideMark/>
          </w:tcPr>
          <w:p w14:paraId="2B62439B"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1620</w:t>
            </w:r>
          </w:p>
        </w:tc>
        <w:tc>
          <w:tcPr>
            <w:tcW w:w="954" w:type="dxa"/>
            <w:hideMark/>
          </w:tcPr>
          <w:p w14:paraId="73C848AE"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2670</w:t>
            </w:r>
          </w:p>
        </w:tc>
        <w:tc>
          <w:tcPr>
            <w:tcW w:w="944" w:type="dxa"/>
          </w:tcPr>
          <w:p w14:paraId="65991DF7"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1733</w:t>
            </w:r>
          </w:p>
        </w:tc>
        <w:tc>
          <w:tcPr>
            <w:tcW w:w="944" w:type="dxa"/>
          </w:tcPr>
          <w:p w14:paraId="3E1F7628"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2016</w:t>
            </w:r>
          </w:p>
        </w:tc>
      </w:tr>
      <w:tr w:rsidR="00ED364E" w:rsidRPr="003A631E" w14:paraId="20922C32" w14:textId="77777777" w:rsidTr="00ED364E">
        <w:trPr>
          <w:jc w:val="center"/>
        </w:trPr>
        <w:tc>
          <w:tcPr>
            <w:tcW w:w="4753" w:type="dxa"/>
            <w:hideMark/>
          </w:tcPr>
          <w:p w14:paraId="4559E8C4" w14:textId="77777777" w:rsidR="00ED364E" w:rsidRPr="003A631E" w:rsidRDefault="00ED364E" w:rsidP="00103F7F">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Докторантураны бітірген</w:t>
            </w:r>
          </w:p>
        </w:tc>
        <w:tc>
          <w:tcPr>
            <w:tcW w:w="988" w:type="dxa"/>
            <w:hideMark/>
          </w:tcPr>
          <w:p w14:paraId="254376A1"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619</w:t>
            </w:r>
          </w:p>
        </w:tc>
        <w:tc>
          <w:tcPr>
            <w:tcW w:w="988" w:type="dxa"/>
            <w:hideMark/>
          </w:tcPr>
          <w:p w14:paraId="282AC6A5"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721</w:t>
            </w:r>
          </w:p>
        </w:tc>
        <w:tc>
          <w:tcPr>
            <w:tcW w:w="954" w:type="dxa"/>
            <w:hideMark/>
          </w:tcPr>
          <w:p w14:paraId="0C137EB6"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721</w:t>
            </w:r>
          </w:p>
        </w:tc>
        <w:tc>
          <w:tcPr>
            <w:tcW w:w="944" w:type="dxa"/>
          </w:tcPr>
          <w:p w14:paraId="62F0CCA1"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905</w:t>
            </w:r>
          </w:p>
        </w:tc>
        <w:tc>
          <w:tcPr>
            <w:tcW w:w="944" w:type="dxa"/>
          </w:tcPr>
          <w:p w14:paraId="4AE72563"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1446</w:t>
            </w:r>
          </w:p>
        </w:tc>
      </w:tr>
      <w:tr w:rsidR="00ED364E" w:rsidRPr="003A631E" w14:paraId="145B1CB2" w14:textId="77777777" w:rsidTr="00ED364E">
        <w:trPr>
          <w:jc w:val="center"/>
        </w:trPr>
        <w:tc>
          <w:tcPr>
            <w:tcW w:w="4753" w:type="dxa"/>
            <w:hideMark/>
          </w:tcPr>
          <w:p w14:paraId="22B63CDA" w14:textId="77777777" w:rsidR="00ED364E" w:rsidRPr="003A631E" w:rsidRDefault="00ED364E" w:rsidP="00103F7F">
            <w:pPr>
              <w:widowControl/>
              <w:autoSpaceDE/>
              <w:autoSpaceDN/>
              <w:jc w:val="both"/>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Қорғалған мәселенің жалпы санынан,диссертация</w:t>
            </w:r>
          </w:p>
        </w:tc>
        <w:tc>
          <w:tcPr>
            <w:tcW w:w="988" w:type="dxa"/>
            <w:hideMark/>
          </w:tcPr>
          <w:p w14:paraId="444943FF"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117</w:t>
            </w:r>
          </w:p>
        </w:tc>
        <w:tc>
          <w:tcPr>
            <w:tcW w:w="988" w:type="dxa"/>
            <w:hideMark/>
          </w:tcPr>
          <w:p w14:paraId="49C26E72"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249</w:t>
            </w:r>
          </w:p>
        </w:tc>
        <w:tc>
          <w:tcPr>
            <w:tcW w:w="954" w:type="dxa"/>
            <w:hideMark/>
          </w:tcPr>
          <w:p w14:paraId="4313D8F7"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185</w:t>
            </w:r>
          </w:p>
        </w:tc>
        <w:tc>
          <w:tcPr>
            <w:tcW w:w="944" w:type="dxa"/>
          </w:tcPr>
          <w:p w14:paraId="6B77557E"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249</w:t>
            </w:r>
          </w:p>
        </w:tc>
        <w:tc>
          <w:tcPr>
            <w:tcW w:w="944" w:type="dxa"/>
          </w:tcPr>
          <w:p w14:paraId="5C17B3D7" w14:textId="77777777" w:rsidR="00ED364E" w:rsidRPr="003A631E" w:rsidRDefault="00ED364E" w:rsidP="00B50FAE">
            <w:pPr>
              <w:widowControl/>
              <w:autoSpaceDE/>
              <w:autoSpaceDN/>
              <w:jc w:val="center"/>
              <w:rPr>
                <w:rFonts w:ascii="Times New Roman" w:eastAsiaTheme="minorHAnsi" w:hAnsi="Times New Roman" w:cs="Times New Roman"/>
                <w:sz w:val="28"/>
                <w:szCs w:val="28"/>
                <w:lang w:val="kk-KZ"/>
              </w:rPr>
            </w:pPr>
            <w:r w:rsidRPr="003A631E">
              <w:rPr>
                <w:rFonts w:ascii="Times New Roman" w:eastAsiaTheme="minorHAnsi" w:hAnsi="Times New Roman" w:cs="Times New Roman"/>
                <w:sz w:val="28"/>
                <w:szCs w:val="28"/>
                <w:lang w:val="kk-KZ"/>
              </w:rPr>
              <w:t>483</w:t>
            </w:r>
          </w:p>
        </w:tc>
      </w:tr>
      <w:tr w:rsidR="00ED364E" w:rsidRPr="003A631E" w14:paraId="73147B69" w14:textId="77777777" w:rsidTr="00103F7F">
        <w:trPr>
          <w:jc w:val="center"/>
        </w:trPr>
        <w:tc>
          <w:tcPr>
            <w:tcW w:w="9571" w:type="dxa"/>
            <w:gridSpan w:val="6"/>
          </w:tcPr>
          <w:p w14:paraId="06688720" w14:textId="77777777" w:rsidR="00ED364E" w:rsidRPr="003A631E" w:rsidRDefault="00ED364E" w:rsidP="00103F7F">
            <w:pPr>
              <w:widowControl/>
              <w:autoSpaceDE/>
              <w:autoSpaceDN/>
              <w:jc w:val="both"/>
              <w:rPr>
                <w:rFonts w:ascii="Times New Roman" w:eastAsiaTheme="minorHAnsi" w:hAnsi="Times New Roman" w:cs="Times New Roman"/>
                <w:sz w:val="28"/>
                <w:szCs w:val="28"/>
                <w:lang w:val="kk-KZ"/>
              </w:rPr>
            </w:pPr>
            <w:r w:rsidRPr="003A631E">
              <w:rPr>
                <w:rFonts w:ascii="Times New Roman" w:hAnsi="Times New Roman" w:cs="Times New Roman"/>
                <w:sz w:val="28"/>
                <w:szCs w:val="28"/>
                <w:lang w:val="kk-KZ"/>
              </w:rPr>
              <w:t>Ескертпе: автормен құрастырылған</w:t>
            </w:r>
          </w:p>
        </w:tc>
      </w:tr>
    </w:tbl>
    <w:p w14:paraId="73CF7276" w14:textId="77777777" w:rsidR="00E86812" w:rsidRPr="00F31157" w:rsidRDefault="00E86812" w:rsidP="00E86812">
      <w:pPr>
        <w:widowControl/>
        <w:autoSpaceDE/>
        <w:autoSpaceDN/>
        <w:jc w:val="both"/>
        <w:rPr>
          <w:rFonts w:ascii="Times New Roman" w:eastAsiaTheme="minorHAnsi" w:hAnsi="Times New Roman" w:cs="Times New Roman"/>
          <w:sz w:val="28"/>
          <w:szCs w:val="28"/>
          <w:lang w:val="kk-KZ"/>
        </w:rPr>
      </w:pPr>
    </w:p>
    <w:p w14:paraId="78671ADD"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2020 жылы бейіндік бағыт бойынша докторанттар саны 237 адамды және философия докторанттары (PhD) 6677 адамды құрады. Студенттердің ең көп үлесі техникалық ғылымдар және технологиялар – 25,6%, әлеуметтік ғылымдар, экономика және бизнес – 15,4%, білім беру – 14,1% сияқты мамандықтар бой</w:t>
      </w:r>
      <w:r w:rsidR="00F52CCE">
        <w:rPr>
          <w:rFonts w:ascii="Times New Roman" w:eastAsiaTheme="minorHAnsi" w:hAnsi="Times New Roman" w:cs="Times New Roman"/>
          <w:sz w:val="28"/>
          <w:szCs w:val="28"/>
          <w:lang w:val="kk-KZ"/>
        </w:rPr>
        <w:t>ы</w:t>
      </w:r>
      <w:r w:rsidRPr="00F31157">
        <w:rPr>
          <w:rFonts w:ascii="Times New Roman" w:eastAsiaTheme="minorHAnsi" w:hAnsi="Times New Roman" w:cs="Times New Roman"/>
          <w:sz w:val="28"/>
          <w:szCs w:val="28"/>
          <w:lang w:val="kk-KZ"/>
        </w:rPr>
        <w:t>нша болды.</w:t>
      </w:r>
    </w:p>
    <w:p w14:paraId="267E962F"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Статистикалық мәліметтерге сүйенсек, сонымен қатар жоғары білікті ғылыми-педагогикалық кадрлар даярлайтын жоғары оқу орнында жылына орта есеппен бір студентті оқыту 603 мың теңгені құрайды. Егер докторанттар бюджет есебінен оқытылатынын ескерсек, бүкіл оқу кезеңінде мемлекет бір докторантқа шамамен 1,8 миллион теңге жұмсайды екен.</w:t>
      </w:r>
    </w:p>
    <w:p w14:paraId="61545354"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Республикада кадр резервін дайындаумен қатар, кадрларды қайта даярлау және біліктілігін арттыру жүйесі де бар. Мәселен, 2017 жылы ғылыми-зерттеу және тәжірибелік-конструкторлық жұмыстарды жүргізген ұйымдар жұмыс берушінің есебінен 2511 адамды оқытты, оның ішінде 118 адам жоғары оқу орнынан кейінгі, 1836 адам жоғары білімді. Өткен жылмен салыстырғанда жұмыс берушінің қаражаты есебінен оқытылатын қызметкерлер саны 13%-ға азайды (2</w:t>
      </w:r>
      <w:r w:rsidR="00D10F16">
        <w:rPr>
          <w:rFonts w:ascii="Times New Roman" w:eastAsiaTheme="minorHAnsi" w:hAnsi="Times New Roman" w:cs="Times New Roman"/>
          <w:sz w:val="28"/>
          <w:szCs w:val="28"/>
          <w:lang w:val="kk-KZ"/>
        </w:rPr>
        <w:t>4</w:t>
      </w:r>
      <w:r w:rsidRPr="00F31157">
        <w:rPr>
          <w:rFonts w:ascii="Times New Roman" w:eastAsiaTheme="minorHAnsi" w:hAnsi="Times New Roman" w:cs="Times New Roman"/>
          <w:sz w:val="28"/>
          <w:szCs w:val="28"/>
          <w:lang w:val="kk-KZ"/>
        </w:rPr>
        <w:t>-кесте).</w:t>
      </w:r>
    </w:p>
    <w:p w14:paraId="7B0D9793" w14:textId="77777777" w:rsidR="00E86812"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537CEF57" w14:textId="77777777" w:rsidR="008E0272" w:rsidRPr="00F31157" w:rsidRDefault="008E0272" w:rsidP="00E86812">
      <w:pPr>
        <w:widowControl/>
        <w:autoSpaceDE/>
        <w:autoSpaceDN/>
        <w:ind w:firstLine="709"/>
        <w:jc w:val="both"/>
        <w:rPr>
          <w:rFonts w:ascii="Times New Roman" w:eastAsiaTheme="minorHAnsi" w:hAnsi="Times New Roman" w:cs="Times New Roman"/>
          <w:sz w:val="28"/>
          <w:szCs w:val="28"/>
          <w:lang w:val="kk-KZ"/>
        </w:rPr>
      </w:pPr>
    </w:p>
    <w:p w14:paraId="7AF6D011" w14:textId="77777777" w:rsidR="00E86812" w:rsidRPr="00D66F71" w:rsidRDefault="00E86812" w:rsidP="0095785E">
      <w:pPr>
        <w:widowControl/>
        <w:autoSpaceDE/>
        <w:autoSpaceDN/>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lastRenderedPageBreak/>
        <w:t>Кесте 2</w:t>
      </w:r>
      <w:r w:rsidR="00D10F16">
        <w:rPr>
          <w:rFonts w:ascii="Times New Roman" w:eastAsiaTheme="minorHAnsi" w:hAnsi="Times New Roman" w:cs="Times New Roman"/>
          <w:sz w:val="28"/>
          <w:szCs w:val="28"/>
          <w:lang w:val="kk-KZ"/>
        </w:rPr>
        <w:t>4</w:t>
      </w:r>
      <w:r w:rsidRPr="00F31157">
        <w:rPr>
          <w:rFonts w:ascii="Times New Roman" w:eastAsiaTheme="minorHAnsi" w:hAnsi="Times New Roman" w:cs="Times New Roman"/>
          <w:sz w:val="28"/>
          <w:szCs w:val="28"/>
          <w:lang w:val="kk-KZ"/>
        </w:rPr>
        <w:t xml:space="preserve"> – 2013-2017 ж ҒЗТКЖ-мен айналысатын ұйымдардың қызметкерлерін оқыту және ола</w:t>
      </w:r>
      <w:r w:rsidR="0095785E">
        <w:rPr>
          <w:rFonts w:ascii="Times New Roman" w:eastAsiaTheme="minorHAnsi" w:hAnsi="Times New Roman" w:cs="Times New Roman"/>
          <w:sz w:val="28"/>
          <w:szCs w:val="28"/>
          <w:lang w:val="kk-KZ"/>
        </w:rPr>
        <w:t>рдың біліктілігін арттыру, адам</w:t>
      </w:r>
    </w:p>
    <w:tbl>
      <w:tblPr>
        <w:tblStyle w:val="ad"/>
        <w:tblW w:w="0" w:type="auto"/>
        <w:tblLook w:val="04A0" w:firstRow="1" w:lastRow="0" w:firstColumn="1" w:lastColumn="0" w:noHBand="0" w:noVBand="1"/>
      </w:tblPr>
      <w:tblGrid>
        <w:gridCol w:w="4644"/>
        <w:gridCol w:w="993"/>
        <w:gridCol w:w="992"/>
        <w:gridCol w:w="992"/>
        <w:gridCol w:w="992"/>
        <w:gridCol w:w="957"/>
      </w:tblGrid>
      <w:tr w:rsidR="00E4079B" w:rsidRPr="003A631E" w14:paraId="546B5675" w14:textId="77777777" w:rsidTr="00151A83">
        <w:tc>
          <w:tcPr>
            <w:tcW w:w="4644" w:type="dxa"/>
            <w:tcBorders>
              <w:top w:val="single" w:sz="4" w:space="0" w:color="auto"/>
              <w:left w:val="single" w:sz="4" w:space="0" w:color="auto"/>
              <w:bottom w:val="single" w:sz="4" w:space="0" w:color="auto"/>
              <w:right w:val="single" w:sz="4" w:space="0" w:color="auto"/>
            </w:tcBorders>
          </w:tcPr>
          <w:p w14:paraId="699918DB" w14:textId="77777777" w:rsidR="00E86812" w:rsidRPr="003A631E" w:rsidRDefault="00E31DA8" w:rsidP="00151A83">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 xml:space="preserve">Көрсеткіш </w:t>
            </w:r>
          </w:p>
        </w:tc>
        <w:tc>
          <w:tcPr>
            <w:tcW w:w="993" w:type="dxa"/>
            <w:tcBorders>
              <w:top w:val="single" w:sz="4" w:space="0" w:color="auto"/>
              <w:left w:val="single" w:sz="4" w:space="0" w:color="auto"/>
              <w:bottom w:val="single" w:sz="4" w:space="0" w:color="auto"/>
              <w:right w:val="single" w:sz="4" w:space="0" w:color="auto"/>
            </w:tcBorders>
            <w:hideMark/>
          </w:tcPr>
          <w:p w14:paraId="315B6CFD"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2013</w:t>
            </w:r>
          </w:p>
        </w:tc>
        <w:tc>
          <w:tcPr>
            <w:tcW w:w="992" w:type="dxa"/>
            <w:tcBorders>
              <w:top w:val="single" w:sz="4" w:space="0" w:color="auto"/>
              <w:left w:val="single" w:sz="4" w:space="0" w:color="auto"/>
              <w:bottom w:val="single" w:sz="4" w:space="0" w:color="auto"/>
              <w:right w:val="single" w:sz="4" w:space="0" w:color="auto"/>
            </w:tcBorders>
            <w:hideMark/>
          </w:tcPr>
          <w:p w14:paraId="1B71012D"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2014</w:t>
            </w:r>
          </w:p>
        </w:tc>
        <w:tc>
          <w:tcPr>
            <w:tcW w:w="992" w:type="dxa"/>
            <w:tcBorders>
              <w:top w:val="single" w:sz="4" w:space="0" w:color="auto"/>
              <w:left w:val="single" w:sz="4" w:space="0" w:color="auto"/>
              <w:bottom w:val="single" w:sz="4" w:space="0" w:color="auto"/>
              <w:right w:val="single" w:sz="4" w:space="0" w:color="auto"/>
            </w:tcBorders>
            <w:hideMark/>
          </w:tcPr>
          <w:p w14:paraId="5946D7F7"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2015</w:t>
            </w:r>
          </w:p>
        </w:tc>
        <w:tc>
          <w:tcPr>
            <w:tcW w:w="992" w:type="dxa"/>
            <w:tcBorders>
              <w:top w:val="single" w:sz="4" w:space="0" w:color="auto"/>
              <w:left w:val="single" w:sz="4" w:space="0" w:color="auto"/>
              <w:bottom w:val="single" w:sz="4" w:space="0" w:color="auto"/>
              <w:right w:val="single" w:sz="4" w:space="0" w:color="auto"/>
            </w:tcBorders>
            <w:hideMark/>
          </w:tcPr>
          <w:p w14:paraId="0DD7F68D"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2016</w:t>
            </w:r>
          </w:p>
        </w:tc>
        <w:tc>
          <w:tcPr>
            <w:tcW w:w="957" w:type="dxa"/>
            <w:tcBorders>
              <w:top w:val="single" w:sz="4" w:space="0" w:color="auto"/>
              <w:left w:val="single" w:sz="4" w:space="0" w:color="auto"/>
              <w:bottom w:val="single" w:sz="4" w:space="0" w:color="auto"/>
              <w:right w:val="single" w:sz="4" w:space="0" w:color="auto"/>
            </w:tcBorders>
            <w:hideMark/>
          </w:tcPr>
          <w:p w14:paraId="311A2E34"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2017</w:t>
            </w:r>
          </w:p>
        </w:tc>
      </w:tr>
      <w:tr w:rsidR="00E4079B" w:rsidRPr="003A631E" w14:paraId="01C0DE99" w14:textId="77777777" w:rsidTr="00151A83">
        <w:tc>
          <w:tcPr>
            <w:tcW w:w="4644" w:type="dxa"/>
            <w:tcBorders>
              <w:top w:val="single" w:sz="4" w:space="0" w:color="auto"/>
              <w:left w:val="single" w:sz="4" w:space="0" w:color="auto"/>
              <w:bottom w:val="single" w:sz="4" w:space="0" w:color="auto"/>
              <w:right w:val="single" w:sz="4" w:space="0" w:color="auto"/>
            </w:tcBorders>
            <w:hideMark/>
          </w:tcPr>
          <w:p w14:paraId="34E0B0FA" w14:textId="4938F9C4" w:rsidR="00E86812" w:rsidRPr="003A631E" w:rsidRDefault="00E86812" w:rsidP="004F0B85">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Жұмыс</w:t>
            </w:r>
            <w:r w:rsidR="004F0B85">
              <w:rPr>
                <w:rFonts w:ascii="Times New Roman" w:eastAsiaTheme="minorHAnsi" w:hAnsi="Times New Roman" w:cs="Times New Roman"/>
                <w:sz w:val="26"/>
                <w:szCs w:val="26"/>
                <w:lang w:val="kk-KZ"/>
              </w:rPr>
              <w:t xml:space="preserve"> берушінің</w:t>
            </w:r>
            <w:r w:rsidRPr="003A631E">
              <w:rPr>
                <w:rFonts w:ascii="Times New Roman" w:eastAsiaTheme="minorHAnsi" w:hAnsi="Times New Roman" w:cs="Times New Roman"/>
                <w:sz w:val="26"/>
                <w:szCs w:val="26"/>
                <w:lang w:val="kk-KZ"/>
              </w:rPr>
              <w:t xml:space="preserve"> қаражаты</w:t>
            </w:r>
            <w:r w:rsidR="004F0B85">
              <w:rPr>
                <w:rFonts w:ascii="Times New Roman" w:eastAsiaTheme="minorHAnsi" w:hAnsi="Times New Roman" w:cs="Times New Roman"/>
                <w:sz w:val="26"/>
                <w:szCs w:val="26"/>
                <w:lang w:val="kk-KZ"/>
              </w:rPr>
              <w:t xml:space="preserve"> есебінен</w:t>
            </w:r>
            <w:r w:rsidRPr="003A631E">
              <w:rPr>
                <w:rFonts w:ascii="Times New Roman" w:eastAsiaTheme="minorHAnsi" w:hAnsi="Times New Roman" w:cs="Times New Roman"/>
                <w:sz w:val="26"/>
                <w:szCs w:val="26"/>
                <w:lang w:val="kk-KZ"/>
              </w:rPr>
              <w:t xml:space="preserve"> оқытылған қызметкерлер саны, барлығы, адам </w:t>
            </w:r>
          </w:p>
        </w:tc>
        <w:tc>
          <w:tcPr>
            <w:tcW w:w="993" w:type="dxa"/>
            <w:tcBorders>
              <w:top w:val="single" w:sz="4" w:space="0" w:color="auto"/>
              <w:left w:val="single" w:sz="4" w:space="0" w:color="auto"/>
              <w:bottom w:val="single" w:sz="4" w:space="0" w:color="auto"/>
              <w:right w:val="single" w:sz="4" w:space="0" w:color="auto"/>
            </w:tcBorders>
            <w:hideMark/>
          </w:tcPr>
          <w:p w14:paraId="2AF244EF"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1892</w:t>
            </w:r>
          </w:p>
        </w:tc>
        <w:tc>
          <w:tcPr>
            <w:tcW w:w="992" w:type="dxa"/>
            <w:tcBorders>
              <w:top w:val="single" w:sz="4" w:space="0" w:color="auto"/>
              <w:left w:val="single" w:sz="4" w:space="0" w:color="auto"/>
              <w:bottom w:val="single" w:sz="4" w:space="0" w:color="auto"/>
              <w:right w:val="single" w:sz="4" w:space="0" w:color="auto"/>
            </w:tcBorders>
            <w:hideMark/>
          </w:tcPr>
          <w:p w14:paraId="2B4B3DB2"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2382</w:t>
            </w:r>
          </w:p>
        </w:tc>
        <w:tc>
          <w:tcPr>
            <w:tcW w:w="992" w:type="dxa"/>
            <w:tcBorders>
              <w:top w:val="single" w:sz="4" w:space="0" w:color="auto"/>
              <w:left w:val="single" w:sz="4" w:space="0" w:color="auto"/>
              <w:bottom w:val="single" w:sz="4" w:space="0" w:color="auto"/>
              <w:right w:val="single" w:sz="4" w:space="0" w:color="auto"/>
            </w:tcBorders>
            <w:hideMark/>
          </w:tcPr>
          <w:p w14:paraId="008AAA56"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2514</w:t>
            </w:r>
          </w:p>
        </w:tc>
        <w:tc>
          <w:tcPr>
            <w:tcW w:w="992" w:type="dxa"/>
            <w:tcBorders>
              <w:top w:val="single" w:sz="4" w:space="0" w:color="auto"/>
              <w:left w:val="single" w:sz="4" w:space="0" w:color="auto"/>
              <w:bottom w:val="single" w:sz="4" w:space="0" w:color="auto"/>
              <w:right w:val="single" w:sz="4" w:space="0" w:color="auto"/>
            </w:tcBorders>
            <w:hideMark/>
          </w:tcPr>
          <w:p w14:paraId="62B56275"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2913</w:t>
            </w:r>
          </w:p>
        </w:tc>
        <w:tc>
          <w:tcPr>
            <w:tcW w:w="957" w:type="dxa"/>
            <w:tcBorders>
              <w:top w:val="single" w:sz="4" w:space="0" w:color="auto"/>
              <w:left w:val="single" w:sz="4" w:space="0" w:color="auto"/>
              <w:bottom w:val="single" w:sz="4" w:space="0" w:color="auto"/>
              <w:right w:val="single" w:sz="4" w:space="0" w:color="auto"/>
            </w:tcBorders>
            <w:hideMark/>
          </w:tcPr>
          <w:p w14:paraId="638F0BB4"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2511</w:t>
            </w:r>
          </w:p>
        </w:tc>
      </w:tr>
      <w:tr w:rsidR="00E4079B" w:rsidRPr="003A631E" w14:paraId="641E5BD6" w14:textId="77777777" w:rsidTr="00151A83">
        <w:tc>
          <w:tcPr>
            <w:tcW w:w="4644" w:type="dxa"/>
            <w:tcBorders>
              <w:top w:val="single" w:sz="4" w:space="0" w:color="auto"/>
              <w:left w:val="single" w:sz="4" w:space="0" w:color="auto"/>
              <w:bottom w:val="single" w:sz="4" w:space="0" w:color="auto"/>
              <w:right w:val="single" w:sz="4" w:space="0" w:color="auto"/>
            </w:tcBorders>
            <w:hideMark/>
          </w:tcPr>
          <w:p w14:paraId="5F283DC4" w14:textId="77777777" w:rsidR="00E86812" w:rsidRPr="003A631E" w:rsidRDefault="00E86812" w:rsidP="00151A83">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Оның ішінде білім деңгейі:</w:t>
            </w:r>
          </w:p>
        </w:tc>
        <w:tc>
          <w:tcPr>
            <w:tcW w:w="993" w:type="dxa"/>
            <w:tcBorders>
              <w:top w:val="single" w:sz="4" w:space="0" w:color="auto"/>
              <w:left w:val="single" w:sz="4" w:space="0" w:color="auto"/>
              <w:bottom w:val="single" w:sz="4" w:space="0" w:color="auto"/>
              <w:right w:val="single" w:sz="4" w:space="0" w:color="auto"/>
            </w:tcBorders>
          </w:tcPr>
          <w:p w14:paraId="25D66C29"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p>
        </w:tc>
        <w:tc>
          <w:tcPr>
            <w:tcW w:w="992" w:type="dxa"/>
            <w:tcBorders>
              <w:top w:val="single" w:sz="4" w:space="0" w:color="auto"/>
              <w:left w:val="single" w:sz="4" w:space="0" w:color="auto"/>
              <w:bottom w:val="single" w:sz="4" w:space="0" w:color="auto"/>
              <w:right w:val="single" w:sz="4" w:space="0" w:color="auto"/>
            </w:tcBorders>
          </w:tcPr>
          <w:p w14:paraId="2E003737"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p>
        </w:tc>
        <w:tc>
          <w:tcPr>
            <w:tcW w:w="992" w:type="dxa"/>
            <w:tcBorders>
              <w:top w:val="single" w:sz="4" w:space="0" w:color="auto"/>
              <w:left w:val="single" w:sz="4" w:space="0" w:color="auto"/>
              <w:bottom w:val="single" w:sz="4" w:space="0" w:color="auto"/>
              <w:right w:val="single" w:sz="4" w:space="0" w:color="auto"/>
            </w:tcBorders>
          </w:tcPr>
          <w:p w14:paraId="5952F60C"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p>
        </w:tc>
        <w:tc>
          <w:tcPr>
            <w:tcW w:w="992" w:type="dxa"/>
            <w:tcBorders>
              <w:top w:val="single" w:sz="4" w:space="0" w:color="auto"/>
              <w:left w:val="single" w:sz="4" w:space="0" w:color="auto"/>
              <w:bottom w:val="single" w:sz="4" w:space="0" w:color="auto"/>
              <w:right w:val="single" w:sz="4" w:space="0" w:color="auto"/>
            </w:tcBorders>
          </w:tcPr>
          <w:p w14:paraId="5EB6059F"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p>
        </w:tc>
        <w:tc>
          <w:tcPr>
            <w:tcW w:w="957" w:type="dxa"/>
            <w:tcBorders>
              <w:top w:val="single" w:sz="4" w:space="0" w:color="auto"/>
              <w:left w:val="single" w:sz="4" w:space="0" w:color="auto"/>
              <w:bottom w:val="single" w:sz="4" w:space="0" w:color="auto"/>
              <w:right w:val="single" w:sz="4" w:space="0" w:color="auto"/>
            </w:tcBorders>
          </w:tcPr>
          <w:p w14:paraId="080287BF" w14:textId="77777777" w:rsidR="00E86812" w:rsidRPr="003A631E" w:rsidRDefault="00E86812" w:rsidP="00E4079B">
            <w:pPr>
              <w:widowControl/>
              <w:autoSpaceDE/>
              <w:autoSpaceDN/>
              <w:jc w:val="center"/>
              <w:rPr>
                <w:rFonts w:ascii="Times New Roman" w:eastAsiaTheme="minorHAnsi" w:hAnsi="Times New Roman" w:cs="Times New Roman"/>
                <w:b/>
                <w:sz w:val="26"/>
                <w:szCs w:val="26"/>
                <w:lang w:val="kk-KZ"/>
              </w:rPr>
            </w:pPr>
          </w:p>
        </w:tc>
      </w:tr>
      <w:tr w:rsidR="00E4079B" w:rsidRPr="003A631E" w14:paraId="657F8559" w14:textId="77777777" w:rsidTr="00151A83">
        <w:tc>
          <w:tcPr>
            <w:tcW w:w="4644" w:type="dxa"/>
            <w:tcBorders>
              <w:top w:val="single" w:sz="4" w:space="0" w:color="auto"/>
              <w:left w:val="single" w:sz="4" w:space="0" w:color="auto"/>
              <w:bottom w:val="single" w:sz="4" w:space="0" w:color="auto"/>
              <w:right w:val="single" w:sz="4" w:space="0" w:color="auto"/>
            </w:tcBorders>
            <w:hideMark/>
          </w:tcPr>
          <w:p w14:paraId="7BB61C72" w14:textId="77777777" w:rsidR="00E86812" w:rsidRPr="003A631E" w:rsidRDefault="00E86812" w:rsidP="00151A83">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техникалық, кәсіптік және орта білімнен кейінгі білім</w:t>
            </w:r>
          </w:p>
        </w:tc>
        <w:tc>
          <w:tcPr>
            <w:tcW w:w="993" w:type="dxa"/>
            <w:tcBorders>
              <w:top w:val="single" w:sz="4" w:space="0" w:color="auto"/>
              <w:left w:val="single" w:sz="4" w:space="0" w:color="auto"/>
              <w:bottom w:val="single" w:sz="4" w:space="0" w:color="auto"/>
              <w:right w:val="single" w:sz="4" w:space="0" w:color="auto"/>
            </w:tcBorders>
            <w:hideMark/>
          </w:tcPr>
          <w:p w14:paraId="146E3D59"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258</w:t>
            </w:r>
          </w:p>
        </w:tc>
        <w:tc>
          <w:tcPr>
            <w:tcW w:w="992" w:type="dxa"/>
            <w:tcBorders>
              <w:top w:val="single" w:sz="4" w:space="0" w:color="auto"/>
              <w:left w:val="single" w:sz="4" w:space="0" w:color="auto"/>
              <w:bottom w:val="single" w:sz="4" w:space="0" w:color="auto"/>
              <w:right w:val="single" w:sz="4" w:space="0" w:color="auto"/>
            </w:tcBorders>
            <w:hideMark/>
          </w:tcPr>
          <w:p w14:paraId="64344397"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455</w:t>
            </w:r>
          </w:p>
        </w:tc>
        <w:tc>
          <w:tcPr>
            <w:tcW w:w="992" w:type="dxa"/>
            <w:tcBorders>
              <w:top w:val="single" w:sz="4" w:space="0" w:color="auto"/>
              <w:left w:val="single" w:sz="4" w:space="0" w:color="auto"/>
              <w:bottom w:val="single" w:sz="4" w:space="0" w:color="auto"/>
              <w:right w:val="single" w:sz="4" w:space="0" w:color="auto"/>
            </w:tcBorders>
            <w:hideMark/>
          </w:tcPr>
          <w:p w14:paraId="4411E3E7"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642</w:t>
            </w:r>
          </w:p>
        </w:tc>
        <w:tc>
          <w:tcPr>
            <w:tcW w:w="992" w:type="dxa"/>
            <w:tcBorders>
              <w:top w:val="single" w:sz="4" w:space="0" w:color="auto"/>
              <w:left w:val="single" w:sz="4" w:space="0" w:color="auto"/>
              <w:bottom w:val="single" w:sz="4" w:space="0" w:color="auto"/>
              <w:right w:val="single" w:sz="4" w:space="0" w:color="auto"/>
            </w:tcBorders>
            <w:hideMark/>
          </w:tcPr>
          <w:p w14:paraId="7D60EBE8"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538</w:t>
            </w:r>
          </w:p>
        </w:tc>
        <w:tc>
          <w:tcPr>
            <w:tcW w:w="957" w:type="dxa"/>
            <w:tcBorders>
              <w:top w:val="single" w:sz="4" w:space="0" w:color="auto"/>
              <w:left w:val="single" w:sz="4" w:space="0" w:color="auto"/>
              <w:bottom w:val="single" w:sz="4" w:space="0" w:color="auto"/>
              <w:right w:val="single" w:sz="4" w:space="0" w:color="auto"/>
            </w:tcBorders>
            <w:hideMark/>
          </w:tcPr>
          <w:p w14:paraId="0A471F11"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399</w:t>
            </w:r>
          </w:p>
        </w:tc>
      </w:tr>
      <w:tr w:rsidR="00E4079B" w:rsidRPr="003A631E" w14:paraId="276BBF57" w14:textId="77777777" w:rsidTr="00151A83">
        <w:tc>
          <w:tcPr>
            <w:tcW w:w="4644" w:type="dxa"/>
            <w:tcBorders>
              <w:top w:val="single" w:sz="4" w:space="0" w:color="auto"/>
              <w:left w:val="single" w:sz="4" w:space="0" w:color="auto"/>
              <w:bottom w:val="single" w:sz="4" w:space="0" w:color="auto"/>
              <w:right w:val="single" w:sz="4" w:space="0" w:color="auto"/>
            </w:tcBorders>
            <w:hideMark/>
          </w:tcPr>
          <w:p w14:paraId="682B8DAF" w14:textId="77777777" w:rsidR="00E86812" w:rsidRPr="003A631E" w:rsidRDefault="00E86812" w:rsidP="00151A83">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жоғарғы білім</w:t>
            </w:r>
          </w:p>
        </w:tc>
        <w:tc>
          <w:tcPr>
            <w:tcW w:w="993" w:type="dxa"/>
            <w:tcBorders>
              <w:top w:val="single" w:sz="4" w:space="0" w:color="auto"/>
              <w:left w:val="single" w:sz="4" w:space="0" w:color="auto"/>
              <w:bottom w:val="single" w:sz="4" w:space="0" w:color="auto"/>
              <w:right w:val="single" w:sz="4" w:space="0" w:color="auto"/>
            </w:tcBorders>
            <w:hideMark/>
          </w:tcPr>
          <w:p w14:paraId="69E7510E"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1522</w:t>
            </w:r>
          </w:p>
        </w:tc>
        <w:tc>
          <w:tcPr>
            <w:tcW w:w="992" w:type="dxa"/>
            <w:tcBorders>
              <w:top w:val="single" w:sz="4" w:space="0" w:color="auto"/>
              <w:left w:val="single" w:sz="4" w:space="0" w:color="auto"/>
              <w:bottom w:val="single" w:sz="4" w:space="0" w:color="auto"/>
              <w:right w:val="single" w:sz="4" w:space="0" w:color="auto"/>
            </w:tcBorders>
            <w:hideMark/>
          </w:tcPr>
          <w:p w14:paraId="6A1D8829"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1733</w:t>
            </w:r>
          </w:p>
        </w:tc>
        <w:tc>
          <w:tcPr>
            <w:tcW w:w="992" w:type="dxa"/>
            <w:tcBorders>
              <w:top w:val="single" w:sz="4" w:space="0" w:color="auto"/>
              <w:left w:val="single" w:sz="4" w:space="0" w:color="auto"/>
              <w:bottom w:val="single" w:sz="4" w:space="0" w:color="auto"/>
              <w:right w:val="single" w:sz="4" w:space="0" w:color="auto"/>
            </w:tcBorders>
            <w:hideMark/>
          </w:tcPr>
          <w:p w14:paraId="09FD7353"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1653</w:t>
            </w:r>
          </w:p>
        </w:tc>
        <w:tc>
          <w:tcPr>
            <w:tcW w:w="992" w:type="dxa"/>
            <w:tcBorders>
              <w:top w:val="single" w:sz="4" w:space="0" w:color="auto"/>
              <w:left w:val="single" w:sz="4" w:space="0" w:color="auto"/>
              <w:bottom w:val="single" w:sz="4" w:space="0" w:color="auto"/>
              <w:right w:val="single" w:sz="4" w:space="0" w:color="auto"/>
            </w:tcBorders>
            <w:hideMark/>
          </w:tcPr>
          <w:p w14:paraId="5B3DF63E"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1940</w:t>
            </w:r>
          </w:p>
        </w:tc>
        <w:tc>
          <w:tcPr>
            <w:tcW w:w="957" w:type="dxa"/>
            <w:tcBorders>
              <w:top w:val="single" w:sz="4" w:space="0" w:color="auto"/>
              <w:left w:val="single" w:sz="4" w:space="0" w:color="auto"/>
              <w:bottom w:val="single" w:sz="4" w:space="0" w:color="auto"/>
              <w:right w:val="single" w:sz="4" w:space="0" w:color="auto"/>
            </w:tcBorders>
            <w:hideMark/>
          </w:tcPr>
          <w:p w14:paraId="731C801D" w14:textId="77777777" w:rsidR="00E86812" w:rsidRPr="003A631E" w:rsidRDefault="00E86812" w:rsidP="00E4079B">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1836</w:t>
            </w:r>
          </w:p>
        </w:tc>
      </w:tr>
      <w:tr w:rsidR="00596DA7" w:rsidRPr="003A631E" w14:paraId="0537CD80" w14:textId="77777777" w:rsidTr="00596DA7">
        <w:tc>
          <w:tcPr>
            <w:tcW w:w="4644" w:type="dxa"/>
            <w:hideMark/>
          </w:tcPr>
          <w:p w14:paraId="6B98282C"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жоғары оқу орнынан кейінгі білім</w:t>
            </w:r>
          </w:p>
        </w:tc>
        <w:tc>
          <w:tcPr>
            <w:tcW w:w="993" w:type="dxa"/>
            <w:hideMark/>
          </w:tcPr>
          <w:p w14:paraId="474A0955"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42</w:t>
            </w:r>
          </w:p>
        </w:tc>
        <w:tc>
          <w:tcPr>
            <w:tcW w:w="992" w:type="dxa"/>
            <w:hideMark/>
          </w:tcPr>
          <w:p w14:paraId="7E54EAB3"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79</w:t>
            </w:r>
          </w:p>
        </w:tc>
        <w:tc>
          <w:tcPr>
            <w:tcW w:w="992" w:type="dxa"/>
            <w:hideMark/>
          </w:tcPr>
          <w:p w14:paraId="1ABCD9A7"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213</w:t>
            </w:r>
          </w:p>
        </w:tc>
        <w:tc>
          <w:tcPr>
            <w:tcW w:w="992" w:type="dxa"/>
            <w:hideMark/>
          </w:tcPr>
          <w:p w14:paraId="59F6A2A0"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259</w:t>
            </w:r>
          </w:p>
        </w:tc>
        <w:tc>
          <w:tcPr>
            <w:tcW w:w="957" w:type="dxa"/>
            <w:hideMark/>
          </w:tcPr>
          <w:p w14:paraId="65C9AE7D"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118</w:t>
            </w:r>
          </w:p>
        </w:tc>
      </w:tr>
      <w:tr w:rsidR="00596DA7" w:rsidRPr="003A631E" w14:paraId="1FF1E7A6" w14:textId="77777777" w:rsidTr="00596DA7">
        <w:tc>
          <w:tcPr>
            <w:tcW w:w="4644" w:type="dxa"/>
            <w:hideMark/>
          </w:tcPr>
          <w:p w14:paraId="48D3640B"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Біліктілікті арттыруға бағытталған, барлығы, адамдар</w:t>
            </w:r>
          </w:p>
        </w:tc>
        <w:tc>
          <w:tcPr>
            <w:tcW w:w="993" w:type="dxa"/>
            <w:hideMark/>
          </w:tcPr>
          <w:p w14:paraId="70B1CAD7"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1328</w:t>
            </w:r>
          </w:p>
        </w:tc>
        <w:tc>
          <w:tcPr>
            <w:tcW w:w="992" w:type="dxa"/>
            <w:hideMark/>
          </w:tcPr>
          <w:p w14:paraId="6FBF99EE"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2192</w:t>
            </w:r>
          </w:p>
        </w:tc>
        <w:tc>
          <w:tcPr>
            <w:tcW w:w="992" w:type="dxa"/>
            <w:hideMark/>
          </w:tcPr>
          <w:p w14:paraId="24813B2B"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2333</w:t>
            </w:r>
          </w:p>
        </w:tc>
        <w:tc>
          <w:tcPr>
            <w:tcW w:w="992" w:type="dxa"/>
            <w:hideMark/>
          </w:tcPr>
          <w:p w14:paraId="0CC7B645"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2257</w:t>
            </w:r>
          </w:p>
        </w:tc>
        <w:tc>
          <w:tcPr>
            <w:tcW w:w="957" w:type="dxa"/>
            <w:hideMark/>
          </w:tcPr>
          <w:p w14:paraId="64A819C8"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2281</w:t>
            </w:r>
          </w:p>
        </w:tc>
      </w:tr>
      <w:tr w:rsidR="00596DA7" w:rsidRPr="003A631E" w14:paraId="4BD7B5AB" w14:textId="77777777" w:rsidTr="00596DA7">
        <w:tc>
          <w:tcPr>
            <w:tcW w:w="4644" w:type="dxa"/>
            <w:hideMark/>
          </w:tcPr>
          <w:p w14:paraId="1E50848D"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Оның ішінде білім деңгейі бойынша:</w:t>
            </w:r>
          </w:p>
        </w:tc>
        <w:tc>
          <w:tcPr>
            <w:tcW w:w="993" w:type="dxa"/>
          </w:tcPr>
          <w:p w14:paraId="11F9E660"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92" w:type="dxa"/>
          </w:tcPr>
          <w:p w14:paraId="3B07997D"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92" w:type="dxa"/>
          </w:tcPr>
          <w:p w14:paraId="2D98151F"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92" w:type="dxa"/>
          </w:tcPr>
          <w:p w14:paraId="3E6F0F64"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57" w:type="dxa"/>
          </w:tcPr>
          <w:p w14:paraId="45AE53F5"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r>
      <w:tr w:rsidR="00596DA7" w:rsidRPr="003A631E" w14:paraId="2797535B" w14:textId="77777777" w:rsidTr="00596DA7">
        <w:tc>
          <w:tcPr>
            <w:tcW w:w="4644" w:type="dxa"/>
            <w:hideMark/>
          </w:tcPr>
          <w:p w14:paraId="2D614EE4"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техникалық, кәсіптік және орта білімнен кейінгі білім</w:t>
            </w:r>
          </w:p>
        </w:tc>
        <w:tc>
          <w:tcPr>
            <w:tcW w:w="993" w:type="dxa"/>
            <w:hideMark/>
          </w:tcPr>
          <w:p w14:paraId="091C5EA4"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117</w:t>
            </w:r>
          </w:p>
        </w:tc>
        <w:tc>
          <w:tcPr>
            <w:tcW w:w="992" w:type="dxa"/>
            <w:hideMark/>
          </w:tcPr>
          <w:p w14:paraId="20677CF1"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367</w:t>
            </w:r>
          </w:p>
        </w:tc>
        <w:tc>
          <w:tcPr>
            <w:tcW w:w="992" w:type="dxa"/>
            <w:hideMark/>
          </w:tcPr>
          <w:p w14:paraId="3D30E857"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514</w:t>
            </w:r>
          </w:p>
        </w:tc>
        <w:tc>
          <w:tcPr>
            <w:tcW w:w="992" w:type="dxa"/>
            <w:hideMark/>
          </w:tcPr>
          <w:p w14:paraId="184E33B0"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373</w:t>
            </w:r>
          </w:p>
        </w:tc>
        <w:tc>
          <w:tcPr>
            <w:tcW w:w="957" w:type="dxa"/>
            <w:hideMark/>
          </w:tcPr>
          <w:p w14:paraId="0B21B7DD"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312</w:t>
            </w:r>
          </w:p>
        </w:tc>
      </w:tr>
      <w:tr w:rsidR="00596DA7" w:rsidRPr="003A631E" w14:paraId="3A8DEF01" w14:textId="77777777" w:rsidTr="00596DA7">
        <w:tc>
          <w:tcPr>
            <w:tcW w:w="4644" w:type="dxa"/>
            <w:hideMark/>
          </w:tcPr>
          <w:p w14:paraId="73659B21"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жоғары білім</w:t>
            </w:r>
          </w:p>
        </w:tc>
        <w:tc>
          <w:tcPr>
            <w:tcW w:w="993" w:type="dxa"/>
            <w:hideMark/>
          </w:tcPr>
          <w:p w14:paraId="1BFD2F5C"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1128</w:t>
            </w:r>
          </w:p>
        </w:tc>
        <w:tc>
          <w:tcPr>
            <w:tcW w:w="992" w:type="dxa"/>
            <w:hideMark/>
          </w:tcPr>
          <w:p w14:paraId="5B0EA553"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1558</w:t>
            </w:r>
          </w:p>
        </w:tc>
        <w:tc>
          <w:tcPr>
            <w:tcW w:w="992" w:type="dxa"/>
            <w:hideMark/>
          </w:tcPr>
          <w:p w14:paraId="5BE9573D"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1617</w:t>
            </w:r>
          </w:p>
        </w:tc>
        <w:tc>
          <w:tcPr>
            <w:tcW w:w="992" w:type="dxa"/>
            <w:hideMark/>
          </w:tcPr>
          <w:p w14:paraId="21C4A331"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1526</w:t>
            </w:r>
          </w:p>
        </w:tc>
        <w:tc>
          <w:tcPr>
            <w:tcW w:w="957" w:type="dxa"/>
            <w:hideMark/>
          </w:tcPr>
          <w:p w14:paraId="0FB55516"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1770</w:t>
            </w:r>
          </w:p>
        </w:tc>
      </w:tr>
      <w:tr w:rsidR="00596DA7" w:rsidRPr="003A631E" w14:paraId="3DED3BCB" w14:textId="77777777" w:rsidTr="00596DA7">
        <w:tc>
          <w:tcPr>
            <w:tcW w:w="4644" w:type="dxa"/>
            <w:hideMark/>
          </w:tcPr>
          <w:p w14:paraId="7216D42C"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жоғары оқу орнынан кейінгі білім</w:t>
            </w:r>
          </w:p>
        </w:tc>
        <w:tc>
          <w:tcPr>
            <w:tcW w:w="993" w:type="dxa"/>
            <w:hideMark/>
          </w:tcPr>
          <w:p w14:paraId="70D6A1E1"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18</w:t>
            </w:r>
          </w:p>
        </w:tc>
        <w:tc>
          <w:tcPr>
            <w:tcW w:w="992" w:type="dxa"/>
            <w:hideMark/>
          </w:tcPr>
          <w:p w14:paraId="750D255A"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68</w:t>
            </w:r>
          </w:p>
        </w:tc>
        <w:tc>
          <w:tcPr>
            <w:tcW w:w="992" w:type="dxa"/>
            <w:hideMark/>
          </w:tcPr>
          <w:p w14:paraId="145EEE33"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194</w:t>
            </w:r>
          </w:p>
        </w:tc>
        <w:tc>
          <w:tcPr>
            <w:tcW w:w="992" w:type="dxa"/>
            <w:hideMark/>
          </w:tcPr>
          <w:p w14:paraId="18E4E1C9"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197</w:t>
            </w:r>
          </w:p>
        </w:tc>
        <w:tc>
          <w:tcPr>
            <w:tcW w:w="957" w:type="dxa"/>
            <w:hideMark/>
          </w:tcPr>
          <w:p w14:paraId="1FB6ABE5"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78</w:t>
            </w:r>
          </w:p>
        </w:tc>
      </w:tr>
      <w:tr w:rsidR="00596DA7" w:rsidRPr="003A631E" w14:paraId="3E9D60AC" w14:textId="77777777" w:rsidTr="00596DA7">
        <w:tc>
          <w:tcPr>
            <w:tcW w:w="4644" w:type="dxa"/>
            <w:hideMark/>
          </w:tcPr>
          <w:p w14:paraId="511BBF26"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Кәсібилікке бағытталған оқыту, жалпы, адамдар</w:t>
            </w:r>
          </w:p>
        </w:tc>
        <w:tc>
          <w:tcPr>
            <w:tcW w:w="993" w:type="dxa"/>
            <w:hideMark/>
          </w:tcPr>
          <w:p w14:paraId="3080FDEE"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498</w:t>
            </w:r>
          </w:p>
        </w:tc>
        <w:tc>
          <w:tcPr>
            <w:tcW w:w="992" w:type="dxa"/>
            <w:hideMark/>
          </w:tcPr>
          <w:p w14:paraId="5F9A673B"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157</w:t>
            </w:r>
          </w:p>
        </w:tc>
        <w:tc>
          <w:tcPr>
            <w:tcW w:w="992" w:type="dxa"/>
            <w:hideMark/>
          </w:tcPr>
          <w:p w14:paraId="41771F1F"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31</w:t>
            </w:r>
          </w:p>
        </w:tc>
        <w:tc>
          <w:tcPr>
            <w:tcW w:w="992" w:type="dxa"/>
            <w:hideMark/>
          </w:tcPr>
          <w:p w14:paraId="11F1B631"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552</w:t>
            </w:r>
          </w:p>
        </w:tc>
        <w:tc>
          <w:tcPr>
            <w:tcW w:w="957" w:type="dxa"/>
            <w:hideMark/>
          </w:tcPr>
          <w:p w14:paraId="00E725AF"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111</w:t>
            </w:r>
          </w:p>
        </w:tc>
      </w:tr>
      <w:tr w:rsidR="00596DA7" w:rsidRPr="003A631E" w14:paraId="30A1888B" w14:textId="77777777" w:rsidTr="00596DA7">
        <w:tc>
          <w:tcPr>
            <w:tcW w:w="4644" w:type="dxa"/>
            <w:hideMark/>
          </w:tcPr>
          <w:p w14:paraId="369285DF"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Оның ішінде білім деңгейімен:</w:t>
            </w:r>
          </w:p>
        </w:tc>
        <w:tc>
          <w:tcPr>
            <w:tcW w:w="993" w:type="dxa"/>
          </w:tcPr>
          <w:p w14:paraId="2E2683B8"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92" w:type="dxa"/>
          </w:tcPr>
          <w:p w14:paraId="1697FD2B"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92" w:type="dxa"/>
          </w:tcPr>
          <w:p w14:paraId="5FD80D7F"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92" w:type="dxa"/>
          </w:tcPr>
          <w:p w14:paraId="7E8AA7C9"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57" w:type="dxa"/>
          </w:tcPr>
          <w:p w14:paraId="2853C461"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r>
      <w:tr w:rsidR="00596DA7" w:rsidRPr="003A631E" w14:paraId="7F361CDA" w14:textId="77777777" w:rsidTr="00596DA7">
        <w:tc>
          <w:tcPr>
            <w:tcW w:w="4644" w:type="dxa"/>
            <w:hideMark/>
          </w:tcPr>
          <w:p w14:paraId="40000507"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техникалық, кәсіптік және орта білімнен кейінгі білім</w:t>
            </w:r>
          </w:p>
        </w:tc>
        <w:tc>
          <w:tcPr>
            <w:tcW w:w="993" w:type="dxa"/>
            <w:hideMark/>
          </w:tcPr>
          <w:p w14:paraId="5BCDB0C9"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127</w:t>
            </w:r>
          </w:p>
        </w:tc>
        <w:tc>
          <w:tcPr>
            <w:tcW w:w="992" w:type="dxa"/>
            <w:hideMark/>
          </w:tcPr>
          <w:p w14:paraId="7D0407A7"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66</w:t>
            </w:r>
          </w:p>
        </w:tc>
        <w:tc>
          <w:tcPr>
            <w:tcW w:w="992" w:type="dxa"/>
            <w:hideMark/>
          </w:tcPr>
          <w:p w14:paraId="1EA67C71"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4</w:t>
            </w:r>
          </w:p>
        </w:tc>
        <w:tc>
          <w:tcPr>
            <w:tcW w:w="992" w:type="dxa"/>
            <w:hideMark/>
          </w:tcPr>
          <w:p w14:paraId="7400CEBE"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102</w:t>
            </w:r>
          </w:p>
        </w:tc>
        <w:tc>
          <w:tcPr>
            <w:tcW w:w="957" w:type="dxa"/>
            <w:hideMark/>
          </w:tcPr>
          <w:p w14:paraId="5E084B1A" w14:textId="77777777" w:rsidR="00596DA7" w:rsidRPr="003A631E" w:rsidRDefault="00596DA7" w:rsidP="00233C21">
            <w:pPr>
              <w:widowControl/>
              <w:autoSpaceDE/>
              <w:autoSpaceDN/>
              <w:jc w:val="center"/>
              <w:rPr>
                <w:rFonts w:ascii="Times New Roman" w:eastAsiaTheme="minorHAnsi" w:hAnsi="Times New Roman" w:cs="Times New Roman"/>
                <w:b/>
                <w:sz w:val="26"/>
                <w:szCs w:val="26"/>
                <w:lang w:val="kk-KZ"/>
              </w:rPr>
            </w:pPr>
            <w:r w:rsidRPr="003A631E">
              <w:rPr>
                <w:rFonts w:ascii="Times New Roman" w:eastAsiaTheme="minorHAnsi" w:hAnsi="Times New Roman" w:cs="Times New Roman"/>
                <w:b/>
                <w:sz w:val="26"/>
                <w:szCs w:val="26"/>
                <w:lang w:val="kk-KZ"/>
              </w:rPr>
              <w:t>36</w:t>
            </w:r>
          </w:p>
        </w:tc>
      </w:tr>
      <w:tr w:rsidR="00596DA7" w:rsidRPr="003A631E" w14:paraId="00B74F3E" w14:textId="77777777" w:rsidTr="00596DA7">
        <w:tc>
          <w:tcPr>
            <w:tcW w:w="4644" w:type="dxa"/>
            <w:hideMark/>
          </w:tcPr>
          <w:p w14:paraId="59FDD36D"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жоғарғы білім</w:t>
            </w:r>
          </w:p>
        </w:tc>
        <w:tc>
          <w:tcPr>
            <w:tcW w:w="993" w:type="dxa"/>
            <w:hideMark/>
          </w:tcPr>
          <w:p w14:paraId="79A4DCBA"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344</w:t>
            </w:r>
          </w:p>
        </w:tc>
        <w:tc>
          <w:tcPr>
            <w:tcW w:w="992" w:type="dxa"/>
            <w:hideMark/>
          </w:tcPr>
          <w:p w14:paraId="44B4CD7F"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77</w:t>
            </w:r>
          </w:p>
        </w:tc>
        <w:tc>
          <w:tcPr>
            <w:tcW w:w="992" w:type="dxa"/>
            <w:hideMark/>
          </w:tcPr>
          <w:p w14:paraId="673C59C6"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22</w:t>
            </w:r>
          </w:p>
        </w:tc>
        <w:tc>
          <w:tcPr>
            <w:tcW w:w="992" w:type="dxa"/>
            <w:hideMark/>
          </w:tcPr>
          <w:p w14:paraId="114CFC91"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254</w:t>
            </w:r>
          </w:p>
        </w:tc>
        <w:tc>
          <w:tcPr>
            <w:tcW w:w="957" w:type="dxa"/>
            <w:hideMark/>
          </w:tcPr>
          <w:p w14:paraId="5181EEE9"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55</w:t>
            </w:r>
          </w:p>
        </w:tc>
      </w:tr>
      <w:tr w:rsidR="00596DA7" w:rsidRPr="003A631E" w14:paraId="3F6CEC5B" w14:textId="77777777" w:rsidTr="00596DA7">
        <w:tc>
          <w:tcPr>
            <w:tcW w:w="4644" w:type="dxa"/>
            <w:hideMark/>
          </w:tcPr>
          <w:p w14:paraId="1367B4E6"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жоғары оқу орнынан кейінгі білім</w:t>
            </w:r>
          </w:p>
        </w:tc>
        <w:tc>
          <w:tcPr>
            <w:tcW w:w="993" w:type="dxa"/>
            <w:hideMark/>
          </w:tcPr>
          <w:p w14:paraId="0C9397F4"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21</w:t>
            </w:r>
          </w:p>
        </w:tc>
        <w:tc>
          <w:tcPr>
            <w:tcW w:w="992" w:type="dxa"/>
            <w:hideMark/>
          </w:tcPr>
          <w:p w14:paraId="153913B1"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9</w:t>
            </w:r>
          </w:p>
        </w:tc>
        <w:tc>
          <w:tcPr>
            <w:tcW w:w="992" w:type="dxa"/>
            <w:hideMark/>
          </w:tcPr>
          <w:p w14:paraId="49B5374B"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5</w:t>
            </w:r>
          </w:p>
        </w:tc>
        <w:tc>
          <w:tcPr>
            <w:tcW w:w="992" w:type="dxa"/>
            <w:hideMark/>
          </w:tcPr>
          <w:p w14:paraId="48170D1A"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60</w:t>
            </w:r>
          </w:p>
        </w:tc>
        <w:tc>
          <w:tcPr>
            <w:tcW w:w="957" w:type="dxa"/>
            <w:hideMark/>
          </w:tcPr>
          <w:p w14:paraId="375E804D"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w:t>
            </w:r>
          </w:p>
        </w:tc>
      </w:tr>
      <w:tr w:rsidR="00596DA7" w:rsidRPr="003A631E" w14:paraId="4D270EC7" w14:textId="77777777" w:rsidTr="00596DA7">
        <w:tc>
          <w:tcPr>
            <w:tcW w:w="4644" w:type="dxa"/>
            <w:hideMark/>
          </w:tcPr>
          <w:p w14:paraId="50B4257E"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Кәсіби қайта даярлауға бағытталған, барлығы, адамдар</w:t>
            </w:r>
          </w:p>
        </w:tc>
        <w:tc>
          <w:tcPr>
            <w:tcW w:w="993" w:type="dxa"/>
            <w:hideMark/>
          </w:tcPr>
          <w:p w14:paraId="2A0F22B9"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66</w:t>
            </w:r>
          </w:p>
        </w:tc>
        <w:tc>
          <w:tcPr>
            <w:tcW w:w="992" w:type="dxa"/>
            <w:hideMark/>
          </w:tcPr>
          <w:p w14:paraId="21B3E5C8"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32</w:t>
            </w:r>
          </w:p>
        </w:tc>
        <w:tc>
          <w:tcPr>
            <w:tcW w:w="992" w:type="dxa"/>
            <w:hideMark/>
          </w:tcPr>
          <w:p w14:paraId="0D82E394"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146</w:t>
            </w:r>
          </w:p>
        </w:tc>
        <w:tc>
          <w:tcPr>
            <w:tcW w:w="992" w:type="dxa"/>
            <w:hideMark/>
          </w:tcPr>
          <w:p w14:paraId="716167E6"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95</w:t>
            </w:r>
          </w:p>
        </w:tc>
        <w:tc>
          <w:tcPr>
            <w:tcW w:w="957" w:type="dxa"/>
            <w:hideMark/>
          </w:tcPr>
          <w:p w14:paraId="40DBD92B"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109</w:t>
            </w:r>
          </w:p>
        </w:tc>
      </w:tr>
      <w:tr w:rsidR="00596DA7" w:rsidRPr="003A631E" w14:paraId="3657AE9A" w14:textId="77777777" w:rsidTr="00596DA7">
        <w:tc>
          <w:tcPr>
            <w:tcW w:w="4644" w:type="dxa"/>
            <w:hideMark/>
          </w:tcPr>
          <w:p w14:paraId="6E6EBF0F"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 xml:space="preserve">Оның ішінде білім деңгейі: </w:t>
            </w:r>
          </w:p>
        </w:tc>
        <w:tc>
          <w:tcPr>
            <w:tcW w:w="993" w:type="dxa"/>
          </w:tcPr>
          <w:p w14:paraId="29A48954"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92" w:type="dxa"/>
          </w:tcPr>
          <w:p w14:paraId="28351E21"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92" w:type="dxa"/>
          </w:tcPr>
          <w:p w14:paraId="18D19DD3"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92" w:type="dxa"/>
          </w:tcPr>
          <w:p w14:paraId="3CA06638"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c>
          <w:tcPr>
            <w:tcW w:w="957" w:type="dxa"/>
          </w:tcPr>
          <w:p w14:paraId="707E3F84"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p>
        </w:tc>
      </w:tr>
      <w:tr w:rsidR="00596DA7" w:rsidRPr="003A631E" w14:paraId="50D8624E" w14:textId="77777777" w:rsidTr="00596DA7">
        <w:tc>
          <w:tcPr>
            <w:tcW w:w="4644" w:type="dxa"/>
            <w:hideMark/>
          </w:tcPr>
          <w:p w14:paraId="5CD22954"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 xml:space="preserve"> техникалық, кәсіптік және орта білімнен кейінгі білім</w:t>
            </w:r>
          </w:p>
        </w:tc>
        <w:tc>
          <w:tcPr>
            <w:tcW w:w="993" w:type="dxa"/>
            <w:hideMark/>
          </w:tcPr>
          <w:p w14:paraId="05885E20"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14</w:t>
            </w:r>
          </w:p>
        </w:tc>
        <w:tc>
          <w:tcPr>
            <w:tcW w:w="992" w:type="dxa"/>
            <w:hideMark/>
          </w:tcPr>
          <w:p w14:paraId="5B8FA699"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18</w:t>
            </w:r>
          </w:p>
        </w:tc>
        <w:tc>
          <w:tcPr>
            <w:tcW w:w="992" w:type="dxa"/>
            <w:hideMark/>
          </w:tcPr>
          <w:p w14:paraId="30F72588"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123</w:t>
            </w:r>
          </w:p>
        </w:tc>
        <w:tc>
          <w:tcPr>
            <w:tcW w:w="992" w:type="dxa"/>
            <w:hideMark/>
          </w:tcPr>
          <w:p w14:paraId="1467A61B"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63</w:t>
            </w:r>
          </w:p>
        </w:tc>
        <w:tc>
          <w:tcPr>
            <w:tcW w:w="957" w:type="dxa"/>
            <w:hideMark/>
          </w:tcPr>
          <w:p w14:paraId="675C0929"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51</w:t>
            </w:r>
          </w:p>
        </w:tc>
      </w:tr>
      <w:tr w:rsidR="00596DA7" w:rsidRPr="003A631E" w14:paraId="53905874" w14:textId="77777777" w:rsidTr="00596DA7">
        <w:tc>
          <w:tcPr>
            <w:tcW w:w="4644" w:type="dxa"/>
            <w:hideMark/>
          </w:tcPr>
          <w:p w14:paraId="18402035"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жоғары білім</w:t>
            </w:r>
          </w:p>
        </w:tc>
        <w:tc>
          <w:tcPr>
            <w:tcW w:w="993" w:type="dxa"/>
            <w:hideMark/>
          </w:tcPr>
          <w:p w14:paraId="6F204ADF"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50</w:t>
            </w:r>
          </w:p>
        </w:tc>
        <w:tc>
          <w:tcPr>
            <w:tcW w:w="992" w:type="dxa"/>
            <w:hideMark/>
          </w:tcPr>
          <w:p w14:paraId="44E54100"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7</w:t>
            </w:r>
          </w:p>
        </w:tc>
        <w:tc>
          <w:tcPr>
            <w:tcW w:w="992" w:type="dxa"/>
            <w:hideMark/>
          </w:tcPr>
          <w:p w14:paraId="29FB7DBC"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11</w:t>
            </w:r>
          </w:p>
        </w:tc>
        <w:tc>
          <w:tcPr>
            <w:tcW w:w="992" w:type="dxa"/>
            <w:hideMark/>
          </w:tcPr>
          <w:p w14:paraId="30135BE1"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30</w:t>
            </w:r>
          </w:p>
        </w:tc>
        <w:tc>
          <w:tcPr>
            <w:tcW w:w="957" w:type="dxa"/>
            <w:hideMark/>
          </w:tcPr>
          <w:p w14:paraId="71B8A49F"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11</w:t>
            </w:r>
          </w:p>
        </w:tc>
      </w:tr>
      <w:tr w:rsidR="00596DA7" w:rsidRPr="003A631E" w14:paraId="1DB11A96" w14:textId="77777777" w:rsidTr="00596DA7">
        <w:tc>
          <w:tcPr>
            <w:tcW w:w="4644" w:type="dxa"/>
            <w:hideMark/>
          </w:tcPr>
          <w:p w14:paraId="639E3B2C" w14:textId="77777777" w:rsidR="00596DA7" w:rsidRPr="003A631E" w:rsidRDefault="00596DA7" w:rsidP="00233C21">
            <w:pPr>
              <w:widowControl/>
              <w:autoSpaceDE/>
              <w:autoSpaceDN/>
              <w:jc w:val="both"/>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жоғары оқу орнынан кейінгі білім</w:t>
            </w:r>
          </w:p>
        </w:tc>
        <w:tc>
          <w:tcPr>
            <w:tcW w:w="993" w:type="dxa"/>
            <w:hideMark/>
          </w:tcPr>
          <w:p w14:paraId="4850E971"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w:t>
            </w:r>
          </w:p>
        </w:tc>
        <w:tc>
          <w:tcPr>
            <w:tcW w:w="992" w:type="dxa"/>
            <w:hideMark/>
          </w:tcPr>
          <w:p w14:paraId="63186173"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w:t>
            </w:r>
          </w:p>
        </w:tc>
        <w:tc>
          <w:tcPr>
            <w:tcW w:w="992" w:type="dxa"/>
            <w:hideMark/>
          </w:tcPr>
          <w:p w14:paraId="395F6AF8"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12</w:t>
            </w:r>
          </w:p>
        </w:tc>
        <w:tc>
          <w:tcPr>
            <w:tcW w:w="992" w:type="dxa"/>
            <w:hideMark/>
          </w:tcPr>
          <w:p w14:paraId="1C977F0B"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2</w:t>
            </w:r>
          </w:p>
        </w:tc>
        <w:tc>
          <w:tcPr>
            <w:tcW w:w="957" w:type="dxa"/>
            <w:hideMark/>
          </w:tcPr>
          <w:p w14:paraId="7AF17F64" w14:textId="77777777" w:rsidR="00596DA7" w:rsidRPr="003A631E" w:rsidRDefault="00596DA7" w:rsidP="00233C21">
            <w:pPr>
              <w:widowControl/>
              <w:autoSpaceDE/>
              <w:autoSpaceDN/>
              <w:jc w:val="center"/>
              <w:rPr>
                <w:rFonts w:ascii="Times New Roman" w:eastAsiaTheme="minorHAnsi" w:hAnsi="Times New Roman" w:cs="Times New Roman"/>
                <w:sz w:val="26"/>
                <w:szCs w:val="26"/>
                <w:lang w:val="kk-KZ"/>
              </w:rPr>
            </w:pPr>
            <w:r w:rsidRPr="003A631E">
              <w:rPr>
                <w:rFonts w:ascii="Times New Roman" w:eastAsiaTheme="minorHAnsi" w:hAnsi="Times New Roman" w:cs="Times New Roman"/>
                <w:sz w:val="26"/>
                <w:szCs w:val="26"/>
                <w:lang w:val="kk-KZ"/>
              </w:rPr>
              <w:t>40</w:t>
            </w:r>
          </w:p>
        </w:tc>
      </w:tr>
      <w:tr w:rsidR="003A631E" w:rsidRPr="003A631E" w14:paraId="2A8149BE" w14:textId="77777777" w:rsidTr="00F80238">
        <w:tc>
          <w:tcPr>
            <w:tcW w:w="9570" w:type="dxa"/>
            <w:gridSpan w:val="6"/>
          </w:tcPr>
          <w:p w14:paraId="2E55BEB1" w14:textId="77777777" w:rsidR="003A631E" w:rsidRPr="003A631E" w:rsidRDefault="003A631E" w:rsidP="003A631E">
            <w:pPr>
              <w:widowControl/>
              <w:autoSpaceDE/>
              <w:autoSpaceDN/>
              <w:rPr>
                <w:rFonts w:ascii="Times New Roman" w:eastAsiaTheme="minorHAnsi" w:hAnsi="Times New Roman" w:cs="Times New Roman"/>
                <w:sz w:val="26"/>
                <w:szCs w:val="26"/>
                <w:lang w:val="kk-KZ"/>
              </w:rPr>
            </w:pPr>
            <w:r w:rsidRPr="003A631E">
              <w:rPr>
                <w:rFonts w:ascii="Times New Roman" w:hAnsi="Times New Roman" w:cs="Times New Roman"/>
                <w:sz w:val="26"/>
                <w:szCs w:val="26"/>
                <w:lang w:val="kk-KZ"/>
              </w:rPr>
              <w:t>Ескертпе: [70] әдебиет негізінде құрастырылған</w:t>
            </w:r>
          </w:p>
        </w:tc>
      </w:tr>
    </w:tbl>
    <w:p w14:paraId="3CF6D5C4" w14:textId="77777777" w:rsidR="00E86812" w:rsidRPr="00F31157" w:rsidRDefault="00E86812" w:rsidP="00E86812">
      <w:pPr>
        <w:widowControl/>
        <w:autoSpaceDE/>
        <w:autoSpaceDN/>
        <w:jc w:val="both"/>
        <w:rPr>
          <w:rFonts w:ascii="Times New Roman" w:eastAsiaTheme="minorHAnsi" w:hAnsi="Times New Roman" w:cs="Times New Roman"/>
          <w:sz w:val="28"/>
          <w:szCs w:val="28"/>
          <w:lang w:val="kk-KZ"/>
        </w:rPr>
      </w:pPr>
    </w:p>
    <w:p w14:paraId="64738E94"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Мемлекет экономикасы үшін ғылымның маңыздылығы </w:t>
      </w:r>
      <w:r w:rsidR="00FB1474" w:rsidRPr="00F31157">
        <w:rPr>
          <w:rFonts w:ascii="Times New Roman" w:eastAsiaTheme="minorHAnsi" w:hAnsi="Times New Roman" w:cs="Times New Roman"/>
          <w:sz w:val="28"/>
          <w:szCs w:val="28"/>
          <w:lang w:val="kk-KZ"/>
        </w:rPr>
        <w:t>мемлекет</w:t>
      </w:r>
      <w:r w:rsidRPr="00F31157">
        <w:rPr>
          <w:rFonts w:ascii="Times New Roman" w:eastAsiaTheme="minorHAnsi" w:hAnsi="Times New Roman" w:cs="Times New Roman"/>
          <w:sz w:val="28"/>
          <w:szCs w:val="28"/>
          <w:lang w:val="kk-KZ"/>
        </w:rPr>
        <w:t xml:space="preserve"> экономикасының ғылым сыйымдылығын сипаттайтын ЖІӨ</w:t>
      </w:r>
      <w:r w:rsidR="00FB1474" w:rsidRPr="00F31157">
        <w:rPr>
          <w:rFonts w:ascii="Times New Roman" w:eastAsiaTheme="minorHAnsi" w:hAnsi="Times New Roman" w:cs="Times New Roman"/>
          <w:sz w:val="28"/>
          <w:szCs w:val="28"/>
          <w:lang w:val="kk-KZ"/>
        </w:rPr>
        <w:t>-гі</w:t>
      </w:r>
      <w:r w:rsidRPr="00F31157">
        <w:rPr>
          <w:rFonts w:ascii="Times New Roman" w:eastAsiaTheme="minorHAnsi" w:hAnsi="Times New Roman" w:cs="Times New Roman"/>
          <w:sz w:val="28"/>
          <w:szCs w:val="28"/>
          <w:lang w:val="kk-KZ"/>
        </w:rPr>
        <w:t xml:space="preserve"> ғылыми-зерттеу және тәжірибелік-конструкторлық жұмыстарға жұмсалатын шығыстардың үлесімен сипатталады. Бұл көрсеткіш соңғы жылдары жыл сайынғы төмендеуді көрсетті және ғылыми қызметкерлер санының және отандық ҒЗТКЖ шығындарының артуына қарамастан, ЖІӨ-нің білім сыйымдылығы 0,12%-ға дейін төмендеді. Бұл 2014 жылдан бергі ең төменгі көрсеткіш.</w:t>
      </w:r>
    </w:p>
    <w:p w14:paraId="40319D75"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Қазақстан Республикасының ғылыми-техникалық әлеуетінің жағдайы келесі мәліметтермен сипатталады. 2020 жылы ҒЗТКЖ-мен айналысатын ғылыми ұйымдардың желісі 396 бірлік, 2019 жылмен салыстырғанда 10-ға артық. оның ішінде 45 бұрынғы академиялық ғылыми-зерттеу институттары, Ауыл шаруашылығы министрлігінің 20-ға жуық институты және Денсаулық </w:t>
      </w:r>
      <w:r w:rsidRPr="00F31157">
        <w:rPr>
          <w:rFonts w:ascii="Times New Roman" w:eastAsiaTheme="minorHAnsi" w:hAnsi="Times New Roman" w:cs="Times New Roman"/>
          <w:sz w:val="28"/>
          <w:szCs w:val="28"/>
          <w:lang w:val="kk-KZ"/>
        </w:rPr>
        <w:lastRenderedPageBreak/>
        <w:t>сақтау министрлігінің 10-ға жуығы болды. Үш жылдық кезеңдегі ғылыми-зерттеу ұйымдарының саны тұрақты. Ғылыми ұйымдардың үштен бірінен астамы (39%) кәсіпкерлік секторға жатады, оның құрамына негізгі қызметі өнім өндірумен немесе сатуға арналған қызметтермен байланысты ұйымдар мен кәсіпорындар кіреді (2</w:t>
      </w:r>
      <w:r w:rsidR="00D10F16">
        <w:rPr>
          <w:rFonts w:ascii="Times New Roman" w:eastAsiaTheme="minorHAnsi" w:hAnsi="Times New Roman" w:cs="Times New Roman"/>
          <w:sz w:val="28"/>
          <w:szCs w:val="28"/>
          <w:lang w:val="kk-KZ"/>
        </w:rPr>
        <w:t>5</w:t>
      </w:r>
      <w:r w:rsidRPr="00F31157">
        <w:rPr>
          <w:rFonts w:ascii="Times New Roman" w:eastAsiaTheme="minorHAnsi" w:hAnsi="Times New Roman" w:cs="Times New Roman"/>
          <w:sz w:val="28"/>
          <w:szCs w:val="28"/>
          <w:lang w:val="kk-KZ"/>
        </w:rPr>
        <w:t>-кесте). Қарастырылып отырған кезеңдегі ұйымдардың саны бойынша бұл сектор мемлекеттік сектордан 1,5 есе дерлік жоғары. Соңғы бес жылда жоғары кәсіптік білім беру секторында ғылыми зерттеулермен айналысатын ұйымдар санының теріс тенденциясы байқалды. 2016 жылы бұл сектор 103 мекемемен салыстырғанда 2018 жылы 95 мекемені қамтыды.</w:t>
      </w:r>
    </w:p>
    <w:p w14:paraId="4A72553D"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1F3CE6CB" w14:textId="77777777" w:rsidR="00E86812" w:rsidRPr="00F31157" w:rsidRDefault="00374806" w:rsidP="00E4079B">
      <w:pPr>
        <w:widowControl/>
        <w:autoSpaceDE/>
        <w:autoSpaceDN/>
        <w:jc w:val="both"/>
        <w:rPr>
          <w:rFonts w:ascii="Times New Roman" w:eastAsiaTheme="minorHAnsi" w:hAnsi="Times New Roman" w:cs="Times New Roman"/>
          <w:sz w:val="28"/>
          <w:szCs w:val="28"/>
          <w:lang w:val="kk-KZ"/>
        </w:rPr>
      </w:pPr>
      <w:r>
        <w:rPr>
          <w:rFonts w:ascii="Times New Roman" w:eastAsiaTheme="minorHAnsi" w:hAnsi="Times New Roman" w:cs="Times New Roman"/>
          <w:sz w:val="28"/>
          <w:szCs w:val="28"/>
          <w:lang w:val="kk-KZ"/>
        </w:rPr>
        <w:t xml:space="preserve">Кесте </w:t>
      </w:r>
      <w:r w:rsidR="00E86812" w:rsidRPr="00F31157">
        <w:rPr>
          <w:rFonts w:ascii="Times New Roman" w:eastAsiaTheme="minorHAnsi" w:hAnsi="Times New Roman" w:cs="Times New Roman"/>
          <w:sz w:val="28"/>
          <w:szCs w:val="28"/>
          <w:lang w:val="kk-KZ"/>
        </w:rPr>
        <w:t>2</w:t>
      </w:r>
      <w:r w:rsidR="00D10F16">
        <w:rPr>
          <w:rFonts w:ascii="Times New Roman" w:eastAsiaTheme="minorHAnsi" w:hAnsi="Times New Roman" w:cs="Times New Roman"/>
          <w:sz w:val="28"/>
          <w:szCs w:val="28"/>
          <w:lang w:val="kk-KZ"/>
        </w:rPr>
        <w:t>5</w:t>
      </w:r>
      <w:r w:rsidR="00596DA7">
        <w:rPr>
          <w:rFonts w:ascii="Times New Roman" w:eastAsiaTheme="minorHAnsi" w:hAnsi="Times New Roman" w:cs="Times New Roman"/>
          <w:sz w:val="28"/>
          <w:szCs w:val="28"/>
          <w:lang w:val="kk-KZ"/>
        </w:rPr>
        <w:t>- Ғ</w:t>
      </w:r>
      <w:r w:rsidR="00E86812" w:rsidRPr="00F31157">
        <w:rPr>
          <w:rFonts w:ascii="Times New Roman" w:eastAsiaTheme="minorHAnsi" w:hAnsi="Times New Roman" w:cs="Times New Roman"/>
          <w:sz w:val="28"/>
          <w:szCs w:val="28"/>
          <w:lang w:val="kk-KZ"/>
        </w:rPr>
        <w:t>ылыми-зерттеу ұйымдарының саны</w:t>
      </w:r>
    </w:p>
    <w:tbl>
      <w:tblPr>
        <w:tblStyle w:val="ad"/>
        <w:tblW w:w="0" w:type="auto"/>
        <w:jc w:val="center"/>
        <w:tblLook w:val="04A0" w:firstRow="1" w:lastRow="0" w:firstColumn="1" w:lastColumn="0" w:noHBand="0" w:noVBand="1"/>
      </w:tblPr>
      <w:tblGrid>
        <w:gridCol w:w="4928"/>
        <w:gridCol w:w="1098"/>
        <w:gridCol w:w="1098"/>
        <w:gridCol w:w="1098"/>
        <w:gridCol w:w="1098"/>
      </w:tblGrid>
      <w:tr w:rsidR="00E4079B" w:rsidRPr="00B50FAE" w14:paraId="7AF59966" w14:textId="77777777" w:rsidTr="00E4079B">
        <w:trPr>
          <w:jc w:val="center"/>
        </w:trPr>
        <w:tc>
          <w:tcPr>
            <w:tcW w:w="4928" w:type="dxa"/>
            <w:tcBorders>
              <w:top w:val="single" w:sz="4" w:space="0" w:color="auto"/>
              <w:left w:val="single" w:sz="4" w:space="0" w:color="auto"/>
              <w:bottom w:val="single" w:sz="4" w:space="0" w:color="auto"/>
              <w:right w:val="single" w:sz="4" w:space="0" w:color="auto"/>
            </w:tcBorders>
            <w:hideMark/>
          </w:tcPr>
          <w:p w14:paraId="7E6EC738"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Жылдар</w:t>
            </w:r>
          </w:p>
        </w:tc>
        <w:tc>
          <w:tcPr>
            <w:tcW w:w="1098" w:type="dxa"/>
            <w:tcBorders>
              <w:top w:val="single" w:sz="4" w:space="0" w:color="auto"/>
              <w:left w:val="single" w:sz="4" w:space="0" w:color="auto"/>
              <w:bottom w:val="single" w:sz="4" w:space="0" w:color="auto"/>
              <w:right w:val="single" w:sz="4" w:space="0" w:color="auto"/>
            </w:tcBorders>
            <w:hideMark/>
          </w:tcPr>
          <w:p w14:paraId="7ADDA880"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2018</w:t>
            </w:r>
          </w:p>
        </w:tc>
        <w:tc>
          <w:tcPr>
            <w:tcW w:w="1098" w:type="dxa"/>
            <w:tcBorders>
              <w:top w:val="single" w:sz="4" w:space="0" w:color="auto"/>
              <w:left w:val="single" w:sz="4" w:space="0" w:color="auto"/>
              <w:bottom w:val="single" w:sz="4" w:space="0" w:color="auto"/>
              <w:right w:val="single" w:sz="4" w:space="0" w:color="auto"/>
            </w:tcBorders>
          </w:tcPr>
          <w:p w14:paraId="24962BC4"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2019</w:t>
            </w:r>
          </w:p>
        </w:tc>
        <w:tc>
          <w:tcPr>
            <w:tcW w:w="1098" w:type="dxa"/>
            <w:tcBorders>
              <w:top w:val="single" w:sz="4" w:space="0" w:color="auto"/>
              <w:left w:val="single" w:sz="4" w:space="0" w:color="auto"/>
              <w:bottom w:val="single" w:sz="4" w:space="0" w:color="auto"/>
              <w:right w:val="single" w:sz="4" w:space="0" w:color="auto"/>
            </w:tcBorders>
          </w:tcPr>
          <w:p w14:paraId="3019BC05"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2020</w:t>
            </w:r>
          </w:p>
        </w:tc>
        <w:tc>
          <w:tcPr>
            <w:tcW w:w="1098" w:type="dxa"/>
            <w:tcBorders>
              <w:top w:val="single" w:sz="4" w:space="0" w:color="auto"/>
              <w:left w:val="single" w:sz="4" w:space="0" w:color="auto"/>
              <w:bottom w:val="single" w:sz="4" w:space="0" w:color="auto"/>
              <w:right w:val="single" w:sz="4" w:space="0" w:color="auto"/>
            </w:tcBorders>
          </w:tcPr>
          <w:p w14:paraId="664EE009"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ауытқу</w:t>
            </w:r>
          </w:p>
        </w:tc>
      </w:tr>
      <w:tr w:rsidR="00E4079B" w:rsidRPr="00B50FAE" w14:paraId="62F1E1B1" w14:textId="77777777" w:rsidTr="00E4079B">
        <w:trPr>
          <w:jc w:val="center"/>
        </w:trPr>
        <w:tc>
          <w:tcPr>
            <w:tcW w:w="4928" w:type="dxa"/>
            <w:tcBorders>
              <w:top w:val="single" w:sz="4" w:space="0" w:color="auto"/>
              <w:left w:val="single" w:sz="4" w:space="0" w:color="auto"/>
              <w:bottom w:val="single" w:sz="4" w:space="0" w:color="auto"/>
              <w:right w:val="single" w:sz="4" w:space="0" w:color="auto"/>
            </w:tcBorders>
          </w:tcPr>
          <w:p w14:paraId="3B0ADFFB"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Қазақстан Республикасы</w:t>
            </w:r>
          </w:p>
        </w:tc>
        <w:tc>
          <w:tcPr>
            <w:tcW w:w="1098" w:type="dxa"/>
            <w:tcBorders>
              <w:top w:val="single" w:sz="4" w:space="0" w:color="auto"/>
              <w:left w:val="single" w:sz="4" w:space="0" w:color="auto"/>
              <w:bottom w:val="single" w:sz="4" w:space="0" w:color="auto"/>
              <w:right w:val="single" w:sz="4" w:space="0" w:color="auto"/>
            </w:tcBorders>
          </w:tcPr>
          <w:p w14:paraId="2B3F78D3"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384</w:t>
            </w:r>
          </w:p>
        </w:tc>
        <w:tc>
          <w:tcPr>
            <w:tcW w:w="1098" w:type="dxa"/>
            <w:tcBorders>
              <w:top w:val="single" w:sz="4" w:space="0" w:color="auto"/>
              <w:left w:val="single" w:sz="4" w:space="0" w:color="auto"/>
              <w:bottom w:val="single" w:sz="4" w:space="0" w:color="auto"/>
              <w:right w:val="single" w:sz="4" w:space="0" w:color="auto"/>
            </w:tcBorders>
          </w:tcPr>
          <w:p w14:paraId="3D0B0BEC"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386</w:t>
            </w:r>
          </w:p>
        </w:tc>
        <w:tc>
          <w:tcPr>
            <w:tcW w:w="1098" w:type="dxa"/>
            <w:tcBorders>
              <w:top w:val="single" w:sz="4" w:space="0" w:color="auto"/>
              <w:left w:val="single" w:sz="4" w:space="0" w:color="auto"/>
              <w:bottom w:val="single" w:sz="4" w:space="0" w:color="auto"/>
              <w:right w:val="single" w:sz="4" w:space="0" w:color="auto"/>
            </w:tcBorders>
          </w:tcPr>
          <w:p w14:paraId="6BD52B55"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396</w:t>
            </w:r>
          </w:p>
        </w:tc>
        <w:tc>
          <w:tcPr>
            <w:tcW w:w="1098" w:type="dxa"/>
            <w:tcBorders>
              <w:top w:val="single" w:sz="4" w:space="0" w:color="auto"/>
              <w:left w:val="single" w:sz="4" w:space="0" w:color="auto"/>
              <w:bottom w:val="single" w:sz="4" w:space="0" w:color="auto"/>
              <w:right w:val="single" w:sz="4" w:space="0" w:color="auto"/>
            </w:tcBorders>
          </w:tcPr>
          <w:p w14:paraId="6BEC4A79"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10</w:t>
            </w:r>
          </w:p>
        </w:tc>
      </w:tr>
      <w:tr w:rsidR="00E4079B" w:rsidRPr="00B50FAE" w14:paraId="621FC666" w14:textId="77777777" w:rsidTr="00E4079B">
        <w:trPr>
          <w:jc w:val="center"/>
        </w:trPr>
        <w:tc>
          <w:tcPr>
            <w:tcW w:w="4928" w:type="dxa"/>
            <w:tcBorders>
              <w:top w:val="single" w:sz="4" w:space="0" w:color="auto"/>
              <w:left w:val="single" w:sz="4" w:space="0" w:color="auto"/>
              <w:bottom w:val="single" w:sz="4" w:space="0" w:color="auto"/>
              <w:right w:val="single" w:sz="4" w:space="0" w:color="auto"/>
            </w:tcBorders>
            <w:hideMark/>
          </w:tcPr>
          <w:p w14:paraId="746C2621"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Соның ішінде:</w:t>
            </w:r>
          </w:p>
        </w:tc>
        <w:tc>
          <w:tcPr>
            <w:tcW w:w="1098" w:type="dxa"/>
            <w:tcBorders>
              <w:top w:val="single" w:sz="4" w:space="0" w:color="auto"/>
              <w:left w:val="single" w:sz="4" w:space="0" w:color="auto"/>
              <w:bottom w:val="single" w:sz="4" w:space="0" w:color="auto"/>
              <w:right w:val="single" w:sz="4" w:space="0" w:color="auto"/>
            </w:tcBorders>
          </w:tcPr>
          <w:p w14:paraId="73FFB03A"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p>
        </w:tc>
        <w:tc>
          <w:tcPr>
            <w:tcW w:w="1098" w:type="dxa"/>
            <w:tcBorders>
              <w:top w:val="single" w:sz="4" w:space="0" w:color="auto"/>
              <w:left w:val="single" w:sz="4" w:space="0" w:color="auto"/>
              <w:bottom w:val="single" w:sz="4" w:space="0" w:color="auto"/>
              <w:right w:val="single" w:sz="4" w:space="0" w:color="auto"/>
            </w:tcBorders>
          </w:tcPr>
          <w:p w14:paraId="3318A52C"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p>
        </w:tc>
        <w:tc>
          <w:tcPr>
            <w:tcW w:w="1098" w:type="dxa"/>
            <w:tcBorders>
              <w:top w:val="single" w:sz="4" w:space="0" w:color="auto"/>
              <w:left w:val="single" w:sz="4" w:space="0" w:color="auto"/>
              <w:bottom w:val="single" w:sz="4" w:space="0" w:color="auto"/>
              <w:right w:val="single" w:sz="4" w:space="0" w:color="auto"/>
            </w:tcBorders>
          </w:tcPr>
          <w:p w14:paraId="53854573"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p>
        </w:tc>
        <w:tc>
          <w:tcPr>
            <w:tcW w:w="1098" w:type="dxa"/>
            <w:tcBorders>
              <w:top w:val="single" w:sz="4" w:space="0" w:color="auto"/>
              <w:left w:val="single" w:sz="4" w:space="0" w:color="auto"/>
              <w:bottom w:val="single" w:sz="4" w:space="0" w:color="auto"/>
              <w:right w:val="single" w:sz="4" w:space="0" w:color="auto"/>
            </w:tcBorders>
          </w:tcPr>
          <w:p w14:paraId="3AC63D05"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p>
        </w:tc>
      </w:tr>
      <w:tr w:rsidR="00E4079B" w:rsidRPr="00B50FAE" w14:paraId="1DB76294" w14:textId="77777777" w:rsidTr="00E4079B">
        <w:trPr>
          <w:jc w:val="center"/>
        </w:trPr>
        <w:tc>
          <w:tcPr>
            <w:tcW w:w="4928" w:type="dxa"/>
            <w:tcBorders>
              <w:top w:val="single" w:sz="4" w:space="0" w:color="auto"/>
              <w:left w:val="single" w:sz="4" w:space="0" w:color="auto"/>
              <w:bottom w:val="single" w:sz="4" w:space="0" w:color="auto"/>
              <w:right w:val="single" w:sz="4" w:space="0" w:color="auto"/>
            </w:tcBorders>
            <w:hideMark/>
          </w:tcPr>
          <w:p w14:paraId="780B323C"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мемлекеттік сектор</w:t>
            </w:r>
          </w:p>
        </w:tc>
        <w:tc>
          <w:tcPr>
            <w:tcW w:w="1098" w:type="dxa"/>
            <w:tcBorders>
              <w:top w:val="single" w:sz="4" w:space="0" w:color="auto"/>
              <w:left w:val="single" w:sz="4" w:space="0" w:color="auto"/>
              <w:bottom w:val="single" w:sz="4" w:space="0" w:color="auto"/>
              <w:right w:val="single" w:sz="4" w:space="0" w:color="auto"/>
            </w:tcBorders>
            <w:hideMark/>
          </w:tcPr>
          <w:p w14:paraId="60931950" w14:textId="77777777" w:rsidR="00E86812" w:rsidRPr="00B50FAE" w:rsidRDefault="00E86812" w:rsidP="00151A83">
            <w:pPr>
              <w:widowControl/>
              <w:autoSpaceDE/>
              <w:autoSpaceDN/>
              <w:rPr>
                <w:rFonts w:ascii="Times New Roman" w:eastAsiaTheme="minorHAnsi" w:hAnsi="Times New Roman" w:cs="Times New Roman"/>
                <w:b/>
                <w:sz w:val="28"/>
                <w:szCs w:val="28"/>
                <w:lang w:val="kk-KZ"/>
              </w:rPr>
            </w:pPr>
            <w:r w:rsidRPr="00B50FAE">
              <w:rPr>
                <w:rFonts w:ascii="Times New Roman" w:eastAsiaTheme="minorHAnsi" w:hAnsi="Times New Roman" w:cs="Times New Roman"/>
                <w:b/>
                <w:sz w:val="28"/>
                <w:szCs w:val="28"/>
                <w:lang w:val="kk-KZ"/>
              </w:rPr>
              <w:t>103</w:t>
            </w:r>
          </w:p>
        </w:tc>
        <w:tc>
          <w:tcPr>
            <w:tcW w:w="1098" w:type="dxa"/>
            <w:tcBorders>
              <w:top w:val="single" w:sz="4" w:space="0" w:color="auto"/>
              <w:left w:val="single" w:sz="4" w:space="0" w:color="auto"/>
              <w:bottom w:val="single" w:sz="4" w:space="0" w:color="auto"/>
              <w:right w:val="single" w:sz="4" w:space="0" w:color="auto"/>
            </w:tcBorders>
          </w:tcPr>
          <w:p w14:paraId="063EF319" w14:textId="77777777" w:rsidR="00E86812" w:rsidRPr="00B50FAE" w:rsidRDefault="00E86812" w:rsidP="00151A83">
            <w:pPr>
              <w:widowControl/>
              <w:autoSpaceDE/>
              <w:autoSpaceDN/>
              <w:rPr>
                <w:rFonts w:ascii="Times New Roman" w:eastAsiaTheme="minorHAnsi" w:hAnsi="Times New Roman" w:cs="Times New Roman"/>
                <w:b/>
                <w:sz w:val="28"/>
                <w:szCs w:val="28"/>
                <w:lang w:val="kk-KZ"/>
              </w:rPr>
            </w:pPr>
            <w:r w:rsidRPr="00B50FAE">
              <w:rPr>
                <w:rFonts w:ascii="Times New Roman" w:eastAsiaTheme="minorHAnsi" w:hAnsi="Times New Roman" w:cs="Times New Roman"/>
                <w:b/>
                <w:sz w:val="28"/>
                <w:szCs w:val="28"/>
                <w:lang w:val="kk-KZ"/>
              </w:rPr>
              <w:t>100</w:t>
            </w:r>
          </w:p>
        </w:tc>
        <w:tc>
          <w:tcPr>
            <w:tcW w:w="1098" w:type="dxa"/>
            <w:tcBorders>
              <w:top w:val="single" w:sz="4" w:space="0" w:color="auto"/>
              <w:left w:val="single" w:sz="4" w:space="0" w:color="auto"/>
              <w:bottom w:val="single" w:sz="4" w:space="0" w:color="auto"/>
              <w:right w:val="single" w:sz="4" w:space="0" w:color="auto"/>
            </w:tcBorders>
          </w:tcPr>
          <w:p w14:paraId="3800C22D" w14:textId="77777777" w:rsidR="00E86812" w:rsidRPr="00B50FAE" w:rsidRDefault="00E86812" w:rsidP="00151A83">
            <w:pPr>
              <w:widowControl/>
              <w:autoSpaceDE/>
              <w:autoSpaceDN/>
              <w:rPr>
                <w:rFonts w:ascii="Times New Roman" w:eastAsiaTheme="minorHAnsi" w:hAnsi="Times New Roman" w:cs="Times New Roman"/>
                <w:b/>
                <w:sz w:val="28"/>
                <w:szCs w:val="28"/>
                <w:lang w:val="kk-KZ"/>
              </w:rPr>
            </w:pPr>
            <w:r w:rsidRPr="00B50FAE">
              <w:rPr>
                <w:rFonts w:ascii="Times New Roman" w:eastAsiaTheme="minorHAnsi" w:hAnsi="Times New Roman" w:cs="Times New Roman"/>
                <w:b/>
                <w:sz w:val="28"/>
                <w:szCs w:val="28"/>
                <w:lang w:val="kk-KZ"/>
              </w:rPr>
              <w:t>93</w:t>
            </w:r>
          </w:p>
        </w:tc>
        <w:tc>
          <w:tcPr>
            <w:tcW w:w="1098" w:type="dxa"/>
            <w:tcBorders>
              <w:top w:val="single" w:sz="4" w:space="0" w:color="auto"/>
              <w:left w:val="single" w:sz="4" w:space="0" w:color="auto"/>
              <w:bottom w:val="single" w:sz="4" w:space="0" w:color="auto"/>
              <w:right w:val="single" w:sz="4" w:space="0" w:color="auto"/>
            </w:tcBorders>
          </w:tcPr>
          <w:p w14:paraId="102605C0" w14:textId="77777777" w:rsidR="00E86812" w:rsidRPr="00B50FAE" w:rsidRDefault="00E86812" w:rsidP="00151A83">
            <w:pPr>
              <w:widowControl/>
              <w:autoSpaceDE/>
              <w:autoSpaceDN/>
              <w:rPr>
                <w:rFonts w:ascii="Times New Roman" w:eastAsiaTheme="minorHAnsi" w:hAnsi="Times New Roman" w:cs="Times New Roman"/>
                <w:b/>
                <w:sz w:val="28"/>
                <w:szCs w:val="28"/>
                <w:lang w:val="kk-KZ"/>
              </w:rPr>
            </w:pPr>
            <w:r w:rsidRPr="00B50FAE">
              <w:rPr>
                <w:rFonts w:ascii="Times New Roman" w:eastAsiaTheme="minorHAnsi" w:hAnsi="Times New Roman" w:cs="Times New Roman"/>
                <w:b/>
                <w:sz w:val="28"/>
                <w:szCs w:val="28"/>
                <w:lang w:val="kk-KZ"/>
              </w:rPr>
              <w:t>-7</w:t>
            </w:r>
          </w:p>
        </w:tc>
      </w:tr>
      <w:tr w:rsidR="00E4079B" w:rsidRPr="00B50FAE" w14:paraId="76C8C3FF" w14:textId="77777777" w:rsidTr="00E4079B">
        <w:trPr>
          <w:jc w:val="center"/>
        </w:trPr>
        <w:tc>
          <w:tcPr>
            <w:tcW w:w="4928" w:type="dxa"/>
            <w:tcBorders>
              <w:top w:val="single" w:sz="4" w:space="0" w:color="auto"/>
              <w:left w:val="single" w:sz="4" w:space="0" w:color="auto"/>
              <w:bottom w:val="single" w:sz="4" w:space="0" w:color="auto"/>
              <w:right w:val="single" w:sz="4" w:space="0" w:color="auto"/>
            </w:tcBorders>
            <w:hideMark/>
          </w:tcPr>
          <w:p w14:paraId="1F4D9AB7"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жоғарырақ кәсіптік білім беру секторы</w:t>
            </w:r>
          </w:p>
        </w:tc>
        <w:tc>
          <w:tcPr>
            <w:tcW w:w="1098" w:type="dxa"/>
            <w:tcBorders>
              <w:top w:val="single" w:sz="4" w:space="0" w:color="auto"/>
              <w:left w:val="single" w:sz="4" w:space="0" w:color="auto"/>
              <w:bottom w:val="single" w:sz="4" w:space="0" w:color="auto"/>
              <w:right w:val="single" w:sz="4" w:space="0" w:color="auto"/>
            </w:tcBorders>
            <w:hideMark/>
          </w:tcPr>
          <w:p w14:paraId="7F3514E0"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95</w:t>
            </w:r>
          </w:p>
        </w:tc>
        <w:tc>
          <w:tcPr>
            <w:tcW w:w="1098" w:type="dxa"/>
            <w:tcBorders>
              <w:top w:val="single" w:sz="4" w:space="0" w:color="auto"/>
              <w:left w:val="single" w:sz="4" w:space="0" w:color="auto"/>
              <w:bottom w:val="single" w:sz="4" w:space="0" w:color="auto"/>
              <w:right w:val="single" w:sz="4" w:space="0" w:color="auto"/>
            </w:tcBorders>
          </w:tcPr>
          <w:p w14:paraId="326ED0A2"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92</w:t>
            </w:r>
          </w:p>
        </w:tc>
        <w:tc>
          <w:tcPr>
            <w:tcW w:w="1098" w:type="dxa"/>
            <w:tcBorders>
              <w:top w:val="single" w:sz="4" w:space="0" w:color="auto"/>
              <w:left w:val="single" w:sz="4" w:space="0" w:color="auto"/>
              <w:bottom w:val="single" w:sz="4" w:space="0" w:color="auto"/>
              <w:right w:val="single" w:sz="4" w:space="0" w:color="auto"/>
            </w:tcBorders>
          </w:tcPr>
          <w:p w14:paraId="6046A90C"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99</w:t>
            </w:r>
          </w:p>
        </w:tc>
        <w:tc>
          <w:tcPr>
            <w:tcW w:w="1098" w:type="dxa"/>
            <w:tcBorders>
              <w:top w:val="single" w:sz="4" w:space="0" w:color="auto"/>
              <w:left w:val="single" w:sz="4" w:space="0" w:color="auto"/>
              <w:bottom w:val="single" w:sz="4" w:space="0" w:color="auto"/>
              <w:right w:val="single" w:sz="4" w:space="0" w:color="auto"/>
            </w:tcBorders>
          </w:tcPr>
          <w:p w14:paraId="11D0152B"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7</w:t>
            </w:r>
          </w:p>
        </w:tc>
      </w:tr>
      <w:tr w:rsidR="00E4079B" w:rsidRPr="00B50FAE" w14:paraId="545C5B19" w14:textId="77777777" w:rsidTr="00E4079B">
        <w:trPr>
          <w:jc w:val="center"/>
        </w:trPr>
        <w:tc>
          <w:tcPr>
            <w:tcW w:w="4928" w:type="dxa"/>
            <w:tcBorders>
              <w:top w:val="single" w:sz="4" w:space="0" w:color="auto"/>
              <w:left w:val="single" w:sz="4" w:space="0" w:color="auto"/>
              <w:bottom w:val="single" w:sz="4" w:space="0" w:color="auto"/>
              <w:right w:val="single" w:sz="4" w:space="0" w:color="auto"/>
            </w:tcBorders>
            <w:hideMark/>
          </w:tcPr>
          <w:p w14:paraId="0F140261"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бизнес секторы</w:t>
            </w:r>
          </w:p>
        </w:tc>
        <w:tc>
          <w:tcPr>
            <w:tcW w:w="1098" w:type="dxa"/>
            <w:tcBorders>
              <w:top w:val="single" w:sz="4" w:space="0" w:color="auto"/>
              <w:left w:val="single" w:sz="4" w:space="0" w:color="auto"/>
              <w:bottom w:val="single" w:sz="4" w:space="0" w:color="auto"/>
              <w:right w:val="single" w:sz="4" w:space="0" w:color="auto"/>
            </w:tcBorders>
            <w:hideMark/>
          </w:tcPr>
          <w:p w14:paraId="0DABF6B8"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149</w:t>
            </w:r>
          </w:p>
        </w:tc>
        <w:tc>
          <w:tcPr>
            <w:tcW w:w="1098" w:type="dxa"/>
            <w:tcBorders>
              <w:top w:val="single" w:sz="4" w:space="0" w:color="auto"/>
              <w:left w:val="single" w:sz="4" w:space="0" w:color="auto"/>
              <w:bottom w:val="single" w:sz="4" w:space="0" w:color="auto"/>
              <w:right w:val="single" w:sz="4" w:space="0" w:color="auto"/>
            </w:tcBorders>
          </w:tcPr>
          <w:p w14:paraId="19249C28"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158</w:t>
            </w:r>
          </w:p>
        </w:tc>
        <w:tc>
          <w:tcPr>
            <w:tcW w:w="1098" w:type="dxa"/>
            <w:tcBorders>
              <w:top w:val="single" w:sz="4" w:space="0" w:color="auto"/>
              <w:left w:val="single" w:sz="4" w:space="0" w:color="auto"/>
              <w:bottom w:val="single" w:sz="4" w:space="0" w:color="auto"/>
              <w:right w:val="single" w:sz="4" w:space="0" w:color="auto"/>
            </w:tcBorders>
          </w:tcPr>
          <w:p w14:paraId="2C875D8F"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167</w:t>
            </w:r>
          </w:p>
        </w:tc>
        <w:tc>
          <w:tcPr>
            <w:tcW w:w="1098" w:type="dxa"/>
            <w:tcBorders>
              <w:top w:val="single" w:sz="4" w:space="0" w:color="auto"/>
              <w:left w:val="single" w:sz="4" w:space="0" w:color="auto"/>
              <w:bottom w:val="single" w:sz="4" w:space="0" w:color="auto"/>
              <w:right w:val="single" w:sz="4" w:space="0" w:color="auto"/>
            </w:tcBorders>
          </w:tcPr>
          <w:p w14:paraId="601D052C"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9</w:t>
            </w:r>
          </w:p>
        </w:tc>
      </w:tr>
      <w:tr w:rsidR="00E4079B" w:rsidRPr="00B50FAE" w14:paraId="044F811A" w14:textId="77777777" w:rsidTr="00E4079B">
        <w:trPr>
          <w:jc w:val="center"/>
        </w:trPr>
        <w:tc>
          <w:tcPr>
            <w:tcW w:w="4928" w:type="dxa"/>
            <w:tcBorders>
              <w:top w:val="single" w:sz="4" w:space="0" w:color="auto"/>
              <w:left w:val="single" w:sz="4" w:space="0" w:color="auto"/>
              <w:bottom w:val="single" w:sz="4" w:space="0" w:color="auto"/>
              <w:right w:val="single" w:sz="4" w:space="0" w:color="auto"/>
            </w:tcBorders>
            <w:hideMark/>
          </w:tcPr>
          <w:p w14:paraId="761FC06B"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коммерциялық емес сектор</w:t>
            </w:r>
          </w:p>
        </w:tc>
        <w:tc>
          <w:tcPr>
            <w:tcW w:w="1098" w:type="dxa"/>
            <w:tcBorders>
              <w:top w:val="single" w:sz="4" w:space="0" w:color="auto"/>
              <w:left w:val="single" w:sz="4" w:space="0" w:color="auto"/>
              <w:bottom w:val="single" w:sz="4" w:space="0" w:color="auto"/>
              <w:right w:val="single" w:sz="4" w:space="0" w:color="auto"/>
            </w:tcBorders>
            <w:hideMark/>
          </w:tcPr>
          <w:p w14:paraId="3B25D01E"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37</w:t>
            </w:r>
          </w:p>
        </w:tc>
        <w:tc>
          <w:tcPr>
            <w:tcW w:w="1098" w:type="dxa"/>
            <w:tcBorders>
              <w:top w:val="single" w:sz="4" w:space="0" w:color="auto"/>
              <w:left w:val="single" w:sz="4" w:space="0" w:color="auto"/>
              <w:bottom w:val="single" w:sz="4" w:space="0" w:color="auto"/>
              <w:right w:val="single" w:sz="4" w:space="0" w:color="auto"/>
            </w:tcBorders>
          </w:tcPr>
          <w:p w14:paraId="34ADE37E"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36</w:t>
            </w:r>
          </w:p>
        </w:tc>
        <w:tc>
          <w:tcPr>
            <w:tcW w:w="1098" w:type="dxa"/>
            <w:tcBorders>
              <w:top w:val="single" w:sz="4" w:space="0" w:color="auto"/>
              <w:left w:val="single" w:sz="4" w:space="0" w:color="auto"/>
              <w:bottom w:val="single" w:sz="4" w:space="0" w:color="auto"/>
              <w:right w:val="single" w:sz="4" w:space="0" w:color="auto"/>
            </w:tcBorders>
          </w:tcPr>
          <w:p w14:paraId="0DFD3563"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37</w:t>
            </w:r>
          </w:p>
        </w:tc>
        <w:tc>
          <w:tcPr>
            <w:tcW w:w="1098" w:type="dxa"/>
            <w:tcBorders>
              <w:top w:val="single" w:sz="4" w:space="0" w:color="auto"/>
              <w:left w:val="single" w:sz="4" w:space="0" w:color="auto"/>
              <w:bottom w:val="single" w:sz="4" w:space="0" w:color="auto"/>
              <w:right w:val="single" w:sz="4" w:space="0" w:color="auto"/>
            </w:tcBorders>
          </w:tcPr>
          <w:p w14:paraId="45F5DDEC" w14:textId="77777777" w:rsidR="00E86812" w:rsidRPr="00B50FAE" w:rsidRDefault="00E86812" w:rsidP="00151A83">
            <w:pPr>
              <w:widowControl/>
              <w:autoSpaceDE/>
              <w:autoSpaceDN/>
              <w:rPr>
                <w:rFonts w:ascii="Times New Roman" w:eastAsiaTheme="minorHAnsi" w:hAnsi="Times New Roman" w:cs="Times New Roman"/>
                <w:sz w:val="28"/>
                <w:szCs w:val="28"/>
                <w:lang w:val="kk-KZ"/>
              </w:rPr>
            </w:pPr>
            <w:r w:rsidRPr="00B50FAE">
              <w:rPr>
                <w:rFonts w:ascii="Times New Roman" w:eastAsiaTheme="minorHAnsi" w:hAnsi="Times New Roman" w:cs="Times New Roman"/>
                <w:sz w:val="28"/>
                <w:szCs w:val="28"/>
                <w:lang w:val="kk-KZ"/>
              </w:rPr>
              <w:t>1</w:t>
            </w:r>
          </w:p>
        </w:tc>
      </w:tr>
      <w:tr w:rsidR="00E4079B" w:rsidRPr="00B50FAE" w14:paraId="3AC6EC87" w14:textId="77777777" w:rsidTr="00E4079B">
        <w:trPr>
          <w:jc w:val="center"/>
        </w:trPr>
        <w:tc>
          <w:tcPr>
            <w:tcW w:w="9320" w:type="dxa"/>
            <w:gridSpan w:val="5"/>
            <w:tcBorders>
              <w:top w:val="single" w:sz="4" w:space="0" w:color="auto"/>
              <w:left w:val="single" w:sz="4" w:space="0" w:color="auto"/>
              <w:bottom w:val="single" w:sz="4" w:space="0" w:color="auto"/>
              <w:right w:val="single" w:sz="4" w:space="0" w:color="auto"/>
            </w:tcBorders>
          </w:tcPr>
          <w:p w14:paraId="7918782A" w14:textId="77777777" w:rsidR="00E31DA8" w:rsidRPr="00B50FAE" w:rsidRDefault="00E31DA8" w:rsidP="00E31DA8">
            <w:pPr>
              <w:widowControl/>
              <w:autoSpaceDE/>
              <w:autoSpaceDN/>
              <w:jc w:val="both"/>
              <w:rPr>
                <w:rFonts w:ascii="Times New Roman" w:hAnsi="Times New Roman" w:cs="Times New Roman"/>
                <w:sz w:val="28"/>
                <w:szCs w:val="28"/>
                <w:lang w:val="kk-KZ"/>
              </w:rPr>
            </w:pPr>
            <w:r w:rsidRPr="00B50FAE">
              <w:rPr>
                <w:rFonts w:ascii="Times New Roman" w:hAnsi="Times New Roman" w:cs="Times New Roman"/>
                <w:sz w:val="28"/>
                <w:szCs w:val="28"/>
                <w:lang w:val="kk-KZ"/>
              </w:rPr>
              <w:t>Ескертпе: автормен құрастырылған</w:t>
            </w:r>
          </w:p>
        </w:tc>
      </w:tr>
    </w:tbl>
    <w:p w14:paraId="7C6CC7E3" w14:textId="77777777" w:rsidR="00E86812" w:rsidRPr="00F31157" w:rsidRDefault="00E86812" w:rsidP="00E86812">
      <w:pPr>
        <w:widowControl/>
        <w:autoSpaceDE/>
        <w:autoSpaceDN/>
        <w:jc w:val="both"/>
        <w:rPr>
          <w:rFonts w:ascii="Times New Roman" w:eastAsiaTheme="minorHAnsi" w:hAnsi="Times New Roman" w:cs="Times New Roman"/>
          <w:sz w:val="28"/>
          <w:szCs w:val="28"/>
          <w:lang w:val="kk-KZ"/>
        </w:rPr>
      </w:pPr>
    </w:p>
    <w:p w14:paraId="743D4F4A"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2018 жылы ҒЗТКЖ-мен айналысатын ұйымдардың ең аз саны ғылымның коммерциялық емес секторында байқалады, олардың саны жеке коммерциялық емес ұйымдар қаржыландыратын 31-ден 40-қа дейін ауытқиды.</w:t>
      </w:r>
    </w:p>
    <w:p w14:paraId="6F17C596"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Ғылыми зерттеулер мен тәжірибелік-конструкторлық жұмыстарда 22 665 адам тартылды, оның ішінде 18 228 зерттеуші (</w:t>
      </w:r>
      <w:r w:rsidR="00D10F16">
        <w:rPr>
          <w:rFonts w:ascii="Times New Roman" w:eastAsiaTheme="minorHAnsi" w:hAnsi="Times New Roman" w:cs="Times New Roman"/>
          <w:sz w:val="28"/>
          <w:szCs w:val="28"/>
          <w:lang w:val="kk-KZ"/>
        </w:rPr>
        <w:t>26</w:t>
      </w:r>
      <w:r w:rsidR="00E31DA8" w:rsidRPr="00F31157">
        <w:rPr>
          <w:rFonts w:ascii="Times New Roman" w:eastAsiaTheme="minorHAnsi" w:hAnsi="Times New Roman" w:cs="Times New Roman"/>
          <w:sz w:val="28"/>
          <w:szCs w:val="28"/>
          <w:lang w:val="kk-KZ"/>
        </w:rPr>
        <w:t>-</w:t>
      </w:r>
      <w:r w:rsidRPr="00F31157">
        <w:rPr>
          <w:rFonts w:ascii="Times New Roman" w:eastAsiaTheme="minorHAnsi" w:hAnsi="Times New Roman" w:cs="Times New Roman"/>
          <w:sz w:val="28"/>
          <w:szCs w:val="28"/>
          <w:lang w:val="kk-KZ"/>
        </w:rPr>
        <w:t>кесте).</w:t>
      </w:r>
    </w:p>
    <w:p w14:paraId="7E04077F" w14:textId="77777777" w:rsidR="00E86812" w:rsidRPr="00F31157" w:rsidRDefault="00E86812" w:rsidP="00E86812">
      <w:pPr>
        <w:widowControl/>
        <w:autoSpaceDE/>
        <w:autoSpaceDN/>
        <w:ind w:firstLine="709"/>
        <w:jc w:val="both"/>
        <w:rPr>
          <w:rFonts w:ascii="Times New Roman" w:eastAsiaTheme="minorHAnsi" w:hAnsi="Times New Roman" w:cs="Times New Roman"/>
          <w:sz w:val="28"/>
          <w:szCs w:val="28"/>
          <w:lang w:val="kk-KZ"/>
        </w:rPr>
      </w:pPr>
    </w:p>
    <w:p w14:paraId="7BA084A6" w14:textId="77777777" w:rsidR="00E31DA8" w:rsidRPr="00F31157" w:rsidRDefault="00374806" w:rsidP="00E4079B">
      <w:pPr>
        <w:widowControl/>
        <w:autoSpaceDE/>
        <w:autoSpaceDN/>
        <w:jc w:val="both"/>
        <w:rPr>
          <w:rFonts w:ascii="Times New Roman" w:eastAsiaTheme="minorHAnsi" w:hAnsi="Times New Roman" w:cs="Times New Roman"/>
          <w:sz w:val="28"/>
          <w:szCs w:val="28"/>
          <w:lang w:val="kk-KZ"/>
        </w:rPr>
      </w:pPr>
      <w:r>
        <w:rPr>
          <w:rFonts w:ascii="Times New Roman" w:eastAsiaTheme="minorHAnsi" w:hAnsi="Times New Roman" w:cs="Times New Roman"/>
          <w:sz w:val="28"/>
          <w:szCs w:val="28"/>
          <w:lang w:val="kk-KZ"/>
        </w:rPr>
        <w:t xml:space="preserve">Кесте </w:t>
      </w:r>
      <w:r w:rsidR="00D10F16">
        <w:rPr>
          <w:rFonts w:ascii="Times New Roman" w:eastAsiaTheme="minorHAnsi" w:hAnsi="Times New Roman" w:cs="Times New Roman"/>
          <w:sz w:val="28"/>
          <w:szCs w:val="28"/>
          <w:lang w:val="kk-KZ"/>
        </w:rPr>
        <w:t>26</w:t>
      </w:r>
      <w:r w:rsidR="00E31DA8" w:rsidRPr="00F31157">
        <w:rPr>
          <w:rFonts w:ascii="Times New Roman" w:eastAsiaTheme="minorHAnsi" w:hAnsi="Times New Roman" w:cs="Times New Roman"/>
          <w:sz w:val="28"/>
          <w:szCs w:val="28"/>
          <w:lang w:val="kk-KZ"/>
        </w:rPr>
        <w:t xml:space="preserve"> </w:t>
      </w:r>
      <w:r w:rsidRPr="00F15555">
        <w:rPr>
          <w:rFonts w:ascii="Times New Roman" w:hAnsi="Times New Roman" w:cs="Times New Roman"/>
          <w:sz w:val="28"/>
          <w:szCs w:val="28"/>
          <w:lang w:val="kk-KZ"/>
        </w:rPr>
        <w:t xml:space="preserve">– </w:t>
      </w:r>
      <w:r w:rsidR="00E31DA8" w:rsidRPr="00F31157">
        <w:rPr>
          <w:rFonts w:ascii="Times New Roman" w:eastAsiaTheme="minorHAnsi" w:hAnsi="Times New Roman" w:cs="Times New Roman"/>
          <w:sz w:val="28"/>
          <w:szCs w:val="28"/>
          <w:lang w:val="kk-KZ"/>
        </w:rPr>
        <w:t>Қазақстан Республикасындағы ғылыми-зерттеу және тәжірибелік-конструкторлық жұмыстармен айналысатын адам саны</w:t>
      </w:r>
    </w:p>
    <w:tbl>
      <w:tblPr>
        <w:tblStyle w:val="ad"/>
        <w:tblW w:w="0" w:type="auto"/>
        <w:jc w:val="center"/>
        <w:tblLook w:val="04A0" w:firstRow="1" w:lastRow="0" w:firstColumn="1" w:lastColumn="0" w:noHBand="0" w:noVBand="1"/>
      </w:tblPr>
      <w:tblGrid>
        <w:gridCol w:w="1915"/>
        <w:gridCol w:w="1914"/>
        <w:gridCol w:w="1914"/>
        <w:gridCol w:w="1914"/>
        <w:gridCol w:w="1915"/>
      </w:tblGrid>
      <w:tr w:rsidR="00E4079B" w:rsidRPr="00F31157" w14:paraId="1FFCF652" w14:textId="77777777" w:rsidTr="00E4079B">
        <w:trPr>
          <w:jc w:val="center"/>
        </w:trPr>
        <w:tc>
          <w:tcPr>
            <w:tcW w:w="1915" w:type="dxa"/>
            <w:vMerge w:val="restart"/>
          </w:tcPr>
          <w:p w14:paraId="580DDBB3"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 xml:space="preserve">Аймақтар </w:t>
            </w:r>
          </w:p>
        </w:tc>
        <w:tc>
          <w:tcPr>
            <w:tcW w:w="7657" w:type="dxa"/>
            <w:gridSpan w:val="4"/>
          </w:tcPr>
          <w:p w14:paraId="26B2448F"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Қызметкерлер саны, барлығы</w:t>
            </w:r>
          </w:p>
        </w:tc>
      </w:tr>
      <w:tr w:rsidR="00E4079B" w:rsidRPr="00F31157" w14:paraId="0722F3C7" w14:textId="77777777" w:rsidTr="00E4079B">
        <w:trPr>
          <w:jc w:val="center"/>
        </w:trPr>
        <w:tc>
          <w:tcPr>
            <w:tcW w:w="1915" w:type="dxa"/>
            <w:vMerge/>
          </w:tcPr>
          <w:p w14:paraId="46826F7F"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p>
        </w:tc>
        <w:tc>
          <w:tcPr>
            <w:tcW w:w="1914" w:type="dxa"/>
          </w:tcPr>
          <w:p w14:paraId="14FC2E76"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2018</w:t>
            </w:r>
          </w:p>
        </w:tc>
        <w:tc>
          <w:tcPr>
            <w:tcW w:w="1914" w:type="dxa"/>
          </w:tcPr>
          <w:p w14:paraId="298F17BF"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2019</w:t>
            </w:r>
          </w:p>
        </w:tc>
        <w:tc>
          <w:tcPr>
            <w:tcW w:w="1914" w:type="dxa"/>
          </w:tcPr>
          <w:p w14:paraId="718EBAAC"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2020</w:t>
            </w:r>
          </w:p>
        </w:tc>
        <w:tc>
          <w:tcPr>
            <w:tcW w:w="1915" w:type="dxa"/>
          </w:tcPr>
          <w:p w14:paraId="0B9C52D9"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Ауытқу</w:t>
            </w:r>
          </w:p>
        </w:tc>
      </w:tr>
      <w:tr w:rsidR="00E4079B" w:rsidRPr="00F31157" w14:paraId="0DFF87A7" w14:textId="77777777" w:rsidTr="00E4079B">
        <w:trPr>
          <w:jc w:val="center"/>
        </w:trPr>
        <w:tc>
          <w:tcPr>
            <w:tcW w:w="1915" w:type="dxa"/>
          </w:tcPr>
          <w:p w14:paraId="62EEBB75"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Қазақстан Республикасы</w:t>
            </w:r>
          </w:p>
        </w:tc>
        <w:tc>
          <w:tcPr>
            <w:tcW w:w="1914" w:type="dxa"/>
          </w:tcPr>
          <w:p w14:paraId="7B9A711C"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22378</w:t>
            </w:r>
          </w:p>
        </w:tc>
        <w:tc>
          <w:tcPr>
            <w:tcW w:w="1914" w:type="dxa"/>
          </w:tcPr>
          <w:p w14:paraId="6EF237CE"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21843</w:t>
            </w:r>
          </w:p>
        </w:tc>
        <w:tc>
          <w:tcPr>
            <w:tcW w:w="1914" w:type="dxa"/>
          </w:tcPr>
          <w:p w14:paraId="5D53C4C2"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22665</w:t>
            </w:r>
          </w:p>
        </w:tc>
        <w:tc>
          <w:tcPr>
            <w:tcW w:w="1915" w:type="dxa"/>
          </w:tcPr>
          <w:p w14:paraId="71B0281B"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822</w:t>
            </w:r>
          </w:p>
        </w:tc>
      </w:tr>
      <w:tr w:rsidR="00E4079B" w:rsidRPr="00F31157" w14:paraId="264D02C2" w14:textId="77777777" w:rsidTr="00E4079B">
        <w:trPr>
          <w:jc w:val="center"/>
        </w:trPr>
        <w:tc>
          <w:tcPr>
            <w:tcW w:w="1915" w:type="dxa"/>
          </w:tcPr>
          <w:p w14:paraId="1F03BE41"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Ақмола</w:t>
            </w:r>
          </w:p>
        </w:tc>
        <w:tc>
          <w:tcPr>
            <w:tcW w:w="1914" w:type="dxa"/>
          </w:tcPr>
          <w:p w14:paraId="6DA67A02"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739</w:t>
            </w:r>
          </w:p>
        </w:tc>
        <w:tc>
          <w:tcPr>
            <w:tcW w:w="1914" w:type="dxa"/>
          </w:tcPr>
          <w:p w14:paraId="26A399FC"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789</w:t>
            </w:r>
          </w:p>
        </w:tc>
        <w:tc>
          <w:tcPr>
            <w:tcW w:w="1914" w:type="dxa"/>
          </w:tcPr>
          <w:p w14:paraId="6D572ABE"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733</w:t>
            </w:r>
          </w:p>
        </w:tc>
        <w:tc>
          <w:tcPr>
            <w:tcW w:w="1915" w:type="dxa"/>
          </w:tcPr>
          <w:p w14:paraId="440F9ED4"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-56</w:t>
            </w:r>
          </w:p>
        </w:tc>
      </w:tr>
      <w:tr w:rsidR="00E4079B" w:rsidRPr="00F31157" w14:paraId="1418BD83" w14:textId="77777777" w:rsidTr="00E4079B">
        <w:trPr>
          <w:jc w:val="center"/>
        </w:trPr>
        <w:tc>
          <w:tcPr>
            <w:tcW w:w="1915" w:type="dxa"/>
          </w:tcPr>
          <w:p w14:paraId="736F9AD9"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Ақтөбе</w:t>
            </w:r>
          </w:p>
        </w:tc>
        <w:tc>
          <w:tcPr>
            <w:tcW w:w="1914" w:type="dxa"/>
          </w:tcPr>
          <w:p w14:paraId="1B9476E3"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351</w:t>
            </w:r>
          </w:p>
        </w:tc>
        <w:tc>
          <w:tcPr>
            <w:tcW w:w="1914" w:type="dxa"/>
          </w:tcPr>
          <w:p w14:paraId="29A1A647"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420</w:t>
            </w:r>
          </w:p>
        </w:tc>
        <w:tc>
          <w:tcPr>
            <w:tcW w:w="1914" w:type="dxa"/>
          </w:tcPr>
          <w:p w14:paraId="3974B408"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431</w:t>
            </w:r>
          </w:p>
        </w:tc>
        <w:tc>
          <w:tcPr>
            <w:tcW w:w="1915" w:type="dxa"/>
          </w:tcPr>
          <w:p w14:paraId="4D2B6043"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11</w:t>
            </w:r>
          </w:p>
        </w:tc>
      </w:tr>
      <w:tr w:rsidR="00E4079B" w:rsidRPr="00F31157" w14:paraId="0B52C2FF" w14:textId="77777777" w:rsidTr="00E4079B">
        <w:trPr>
          <w:jc w:val="center"/>
        </w:trPr>
        <w:tc>
          <w:tcPr>
            <w:tcW w:w="1915" w:type="dxa"/>
          </w:tcPr>
          <w:p w14:paraId="142B15E5"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Алматы</w:t>
            </w:r>
          </w:p>
        </w:tc>
        <w:tc>
          <w:tcPr>
            <w:tcW w:w="1914" w:type="dxa"/>
          </w:tcPr>
          <w:p w14:paraId="53F3BAB9"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970</w:t>
            </w:r>
          </w:p>
        </w:tc>
        <w:tc>
          <w:tcPr>
            <w:tcW w:w="1914" w:type="dxa"/>
          </w:tcPr>
          <w:p w14:paraId="484F1E74"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935</w:t>
            </w:r>
          </w:p>
        </w:tc>
        <w:tc>
          <w:tcPr>
            <w:tcW w:w="1914" w:type="dxa"/>
          </w:tcPr>
          <w:p w14:paraId="1E501A6A"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798</w:t>
            </w:r>
          </w:p>
        </w:tc>
        <w:tc>
          <w:tcPr>
            <w:tcW w:w="1915" w:type="dxa"/>
          </w:tcPr>
          <w:p w14:paraId="021218EC"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-137</w:t>
            </w:r>
          </w:p>
        </w:tc>
      </w:tr>
      <w:tr w:rsidR="00E4079B" w:rsidRPr="00F31157" w14:paraId="3BA48391" w14:textId="77777777" w:rsidTr="00E4079B">
        <w:trPr>
          <w:jc w:val="center"/>
        </w:trPr>
        <w:tc>
          <w:tcPr>
            <w:tcW w:w="1915" w:type="dxa"/>
          </w:tcPr>
          <w:p w14:paraId="010F5908"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Атырау</w:t>
            </w:r>
          </w:p>
        </w:tc>
        <w:tc>
          <w:tcPr>
            <w:tcW w:w="1914" w:type="dxa"/>
          </w:tcPr>
          <w:p w14:paraId="44D72857"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466</w:t>
            </w:r>
          </w:p>
        </w:tc>
        <w:tc>
          <w:tcPr>
            <w:tcW w:w="1914" w:type="dxa"/>
          </w:tcPr>
          <w:p w14:paraId="0D337525"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471</w:t>
            </w:r>
          </w:p>
        </w:tc>
        <w:tc>
          <w:tcPr>
            <w:tcW w:w="1914" w:type="dxa"/>
          </w:tcPr>
          <w:p w14:paraId="0A21B4D5"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476</w:t>
            </w:r>
          </w:p>
        </w:tc>
        <w:tc>
          <w:tcPr>
            <w:tcW w:w="1915" w:type="dxa"/>
          </w:tcPr>
          <w:p w14:paraId="4A22FF2F"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5</w:t>
            </w:r>
          </w:p>
        </w:tc>
      </w:tr>
      <w:tr w:rsidR="00E4079B" w:rsidRPr="00F31157" w14:paraId="5F30E523" w14:textId="77777777" w:rsidTr="00E4079B">
        <w:trPr>
          <w:jc w:val="center"/>
        </w:trPr>
        <w:tc>
          <w:tcPr>
            <w:tcW w:w="1915" w:type="dxa"/>
          </w:tcPr>
          <w:p w14:paraId="3158352F"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ШҚО</w:t>
            </w:r>
          </w:p>
        </w:tc>
        <w:tc>
          <w:tcPr>
            <w:tcW w:w="1914" w:type="dxa"/>
          </w:tcPr>
          <w:p w14:paraId="1FFD07F2"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2295</w:t>
            </w:r>
          </w:p>
        </w:tc>
        <w:tc>
          <w:tcPr>
            <w:tcW w:w="1914" w:type="dxa"/>
          </w:tcPr>
          <w:p w14:paraId="49268769"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2161</w:t>
            </w:r>
          </w:p>
        </w:tc>
        <w:tc>
          <w:tcPr>
            <w:tcW w:w="1914" w:type="dxa"/>
          </w:tcPr>
          <w:p w14:paraId="66259F55"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1804</w:t>
            </w:r>
          </w:p>
        </w:tc>
        <w:tc>
          <w:tcPr>
            <w:tcW w:w="1915" w:type="dxa"/>
          </w:tcPr>
          <w:p w14:paraId="4C5E7810"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-357</w:t>
            </w:r>
          </w:p>
        </w:tc>
      </w:tr>
      <w:tr w:rsidR="00E4079B" w:rsidRPr="00F31157" w14:paraId="5276338F" w14:textId="77777777" w:rsidTr="00E4079B">
        <w:trPr>
          <w:jc w:val="center"/>
        </w:trPr>
        <w:tc>
          <w:tcPr>
            <w:tcW w:w="1915" w:type="dxa"/>
          </w:tcPr>
          <w:p w14:paraId="71D35C0F"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Жамбыл</w:t>
            </w:r>
          </w:p>
        </w:tc>
        <w:tc>
          <w:tcPr>
            <w:tcW w:w="1914" w:type="dxa"/>
          </w:tcPr>
          <w:p w14:paraId="547F9E50"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280</w:t>
            </w:r>
          </w:p>
        </w:tc>
        <w:tc>
          <w:tcPr>
            <w:tcW w:w="1914" w:type="dxa"/>
          </w:tcPr>
          <w:p w14:paraId="3EE94E6F"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308</w:t>
            </w:r>
          </w:p>
        </w:tc>
        <w:tc>
          <w:tcPr>
            <w:tcW w:w="1914" w:type="dxa"/>
          </w:tcPr>
          <w:p w14:paraId="1772DD55"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349</w:t>
            </w:r>
          </w:p>
        </w:tc>
        <w:tc>
          <w:tcPr>
            <w:tcW w:w="1915" w:type="dxa"/>
          </w:tcPr>
          <w:p w14:paraId="2CA1B3A9"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41</w:t>
            </w:r>
          </w:p>
        </w:tc>
      </w:tr>
      <w:tr w:rsidR="00E4079B" w:rsidRPr="00F31157" w14:paraId="634020B7" w14:textId="77777777" w:rsidTr="00E4079B">
        <w:trPr>
          <w:jc w:val="center"/>
        </w:trPr>
        <w:tc>
          <w:tcPr>
            <w:tcW w:w="1915" w:type="dxa"/>
          </w:tcPr>
          <w:p w14:paraId="1BA4D4A3"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БҚО</w:t>
            </w:r>
          </w:p>
        </w:tc>
        <w:tc>
          <w:tcPr>
            <w:tcW w:w="1914" w:type="dxa"/>
          </w:tcPr>
          <w:p w14:paraId="1D7E22F8"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422</w:t>
            </w:r>
          </w:p>
        </w:tc>
        <w:tc>
          <w:tcPr>
            <w:tcW w:w="1914" w:type="dxa"/>
          </w:tcPr>
          <w:p w14:paraId="0B104EF3"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534</w:t>
            </w:r>
          </w:p>
        </w:tc>
        <w:tc>
          <w:tcPr>
            <w:tcW w:w="1914" w:type="dxa"/>
          </w:tcPr>
          <w:p w14:paraId="0BB1855D"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517</w:t>
            </w:r>
          </w:p>
        </w:tc>
        <w:tc>
          <w:tcPr>
            <w:tcW w:w="1915" w:type="dxa"/>
          </w:tcPr>
          <w:p w14:paraId="34560665"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-17</w:t>
            </w:r>
          </w:p>
        </w:tc>
      </w:tr>
      <w:tr w:rsidR="00E4079B" w:rsidRPr="00F31157" w14:paraId="7CAF5B4A" w14:textId="77777777" w:rsidTr="00E4079B">
        <w:trPr>
          <w:jc w:val="center"/>
        </w:trPr>
        <w:tc>
          <w:tcPr>
            <w:tcW w:w="1915" w:type="dxa"/>
          </w:tcPr>
          <w:p w14:paraId="2E33E605"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 xml:space="preserve">Қарағанды </w:t>
            </w:r>
          </w:p>
        </w:tc>
        <w:tc>
          <w:tcPr>
            <w:tcW w:w="1914" w:type="dxa"/>
          </w:tcPr>
          <w:p w14:paraId="180C29FB"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1349</w:t>
            </w:r>
          </w:p>
        </w:tc>
        <w:tc>
          <w:tcPr>
            <w:tcW w:w="1914" w:type="dxa"/>
          </w:tcPr>
          <w:p w14:paraId="25B345B2"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1259</w:t>
            </w:r>
          </w:p>
        </w:tc>
        <w:tc>
          <w:tcPr>
            <w:tcW w:w="1914" w:type="dxa"/>
          </w:tcPr>
          <w:p w14:paraId="69858A63"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1168</w:t>
            </w:r>
          </w:p>
        </w:tc>
        <w:tc>
          <w:tcPr>
            <w:tcW w:w="1915" w:type="dxa"/>
          </w:tcPr>
          <w:p w14:paraId="431AF82B"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-91</w:t>
            </w:r>
          </w:p>
        </w:tc>
      </w:tr>
      <w:tr w:rsidR="00E4079B" w:rsidRPr="00F31157" w14:paraId="3028F582" w14:textId="77777777" w:rsidTr="00E4079B">
        <w:trPr>
          <w:jc w:val="center"/>
        </w:trPr>
        <w:tc>
          <w:tcPr>
            <w:tcW w:w="1915" w:type="dxa"/>
          </w:tcPr>
          <w:p w14:paraId="6E4E25A2"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Қостанай</w:t>
            </w:r>
          </w:p>
        </w:tc>
        <w:tc>
          <w:tcPr>
            <w:tcW w:w="1914" w:type="dxa"/>
          </w:tcPr>
          <w:p w14:paraId="4706AC84"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590</w:t>
            </w:r>
          </w:p>
        </w:tc>
        <w:tc>
          <w:tcPr>
            <w:tcW w:w="1914" w:type="dxa"/>
          </w:tcPr>
          <w:p w14:paraId="661516BF"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592</w:t>
            </w:r>
          </w:p>
        </w:tc>
        <w:tc>
          <w:tcPr>
            <w:tcW w:w="1914" w:type="dxa"/>
          </w:tcPr>
          <w:p w14:paraId="52169293"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635</w:t>
            </w:r>
          </w:p>
        </w:tc>
        <w:tc>
          <w:tcPr>
            <w:tcW w:w="1915" w:type="dxa"/>
          </w:tcPr>
          <w:p w14:paraId="4701EE8A"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43</w:t>
            </w:r>
          </w:p>
        </w:tc>
      </w:tr>
      <w:tr w:rsidR="00E4079B" w:rsidRPr="00F31157" w14:paraId="3862541C" w14:textId="77777777" w:rsidTr="003A631E">
        <w:trPr>
          <w:jc w:val="center"/>
        </w:trPr>
        <w:tc>
          <w:tcPr>
            <w:tcW w:w="1915" w:type="dxa"/>
            <w:tcBorders>
              <w:bottom w:val="nil"/>
            </w:tcBorders>
          </w:tcPr>
          <w:p w14:paraId="2E5F39BE"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Қызылорда</w:t>
            </w:r>
          </w:p>
        </w:tc>
        <w:tc>
          <w:tcPr>
            <w:tcW w:w="1914" w:type="dxa"/>
            <w:tcBorders>
              <w:bottom w:val="nil"/>
            </w:tcBorders>
          </w:tcPr>
          <w:p w14:paraId="16370CBC"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222</w:t>
            </w:r>
          </w:p>
        </w:tc>
        <w:tc>
          <w:tcPr>
            <w:tcW w:w="1914" w:type="dxa"/>
            <w:tcBorders>
              <w:bottom w:val="nil"/>
            </w:tcBorders>
          </w:tcPr>
          <w:p w14:paraId="58F0528D"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183</w:t>
            </w:r>
          </w:p>
        </w:tc>
        <w:tc>
          <w:tcPr>
            <w:tcW w:w="1914" w:type="dxa"/>
            <w:tcBorders>
              <w:bottom w:val="nil"/>
            </w:tcBorders>
          </w:tcPr>
          <w:p w14:paraId="169BC54A"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260</w:t>
            </w:r>
          </w:p>
        </w:tc>
        <w:tc>
          <w:tcPr>
            <w:tcW w:w="1915" w:type="dxa"/>
            <w:tcBorders>
              <w:bottom w:val="nil"/>
            </w:tcBorders>
          </w:tcPr>
          <w:p w14:paraId="70EC6818"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77</w:t>
            </w:r>
          </w:p>
        </w:tc>
      </w:tr>
      <w:tr w:rsidR="00E4079B" w:rsidRPr="00F31157" w14:paraId="3E344EC5" w14:textId="77777777" w:rsidTr="003A631E">
        <w:trPr>
          <w:jc w:val="center"/>
        </w:trPr>
        <w:tc>
          <w:tcPr>
            <w:tcW w:w="1915" w:type="dxa"/>
            <w:tcBorders>
              <w:top w:val="single" w:sz="4" w:space="0" w:color="auto"/>
            </w:tcBorders>
          </w:tcPr>
          <w:p w14:paraId="2F418586"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Маңғыстау</w:t>
            </w:r>
          </w:p>
        </w:tc>
        <w:tc>
          <w:tcPr>
            <w:tcW w:w="1914" w:type="dxa"/>
            <w:tcBorders>
              <w:top w:val="single" w:sz="4" w:space="0" w:color="auto"/>
            </w:tcBorders>
          </w:tcPr>
          <w:p w14:paraId="7FAC26DD"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694</w:t>
            </w:r>
          </w:p>
        </w:tc>
        <w:tc>
          <w:tcPr>
            <w:tcW w:w="1914" w:type="dxa"/>
            <w:tcBorders>
              <w:top w:val="single" w:sz="4" w:space="0" w:color="auto"/>
            </w:tcBorders>
          </w:tcPr>
          <w:p w14:paraId="0A5BED8A"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689</w:t>
            </w:r>
          </w:p>
        </w:tc>
        <w:tc>
          <w:tcPr>
            <w:tcW w:w="1914" w:type="dxa"/>
            <w:tcBorders>
              <w:top w:val="single" w:sz="4" w:space="0" w:color="auto"/>
            </w:tcBorders>
          </w:tcPr>
          <w:p w14:paraId="03B4875A"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685</w:t>
            </w:r>
          </w:p>
        </w:tc>
        <w:tc>
          <w:tcPr>
            <w:tcW w:w="1915" w:type="dxa"/>
            <w:tcBorders>
              <w:top w:val="single" w:sz="4" w:space="0" w:color="auto"/>
            </w:tcBorders>
          </w:tcPr>
          <w:p w14:paraId="3FB92E5C"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w:t>
            </w:r>
          </w:p>
        </w:tc>
      </w:tr>
      <w:tr w:rsidR="00E4079B" w:rsidRPr="00F31157" w14:paraId="2D7ED442" w14:textId="77777777" w:rsidTr="00E4079B">
        <w:trPr>
          <w:jc w:val="center"/>
        </w:trPr>
        <w:tc>
          <w:tcPr>
            <w:tcW w:w="1915" w:type="dxa"/>
          </w:tcPr>
          <w:p w14:paraId="77BEC31D"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Павлодар</w:t>
            </w:r>
          </w:p>
        </w:tc>
        <w:tc>
          <w:tcPr>
            <w:tcW w:w="1914" w:type="dxa"/>
          </w:tcPr>
          <w:p w14:paraId="6C5030C9"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533</w:t>
            </w:r>
          </w:p>
        </w:tc>
        <w:tc>
          <w:tcPr>
            <w:tcW w:w="1914" w:type="dxa"/>
          </w:tcPr>
          <w:p w14:paraId="5B6C7598"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621</w:t>
            </w:r>
          </w:p>
        </w:tc>
        <w:tc>
          <w:tcPr>
            <w:tcW w:w="1914" w:type="dxa"/>
          </w:tcPr>
          <w:p w14:paraId="6AE83BAE"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514</w:t>
            </w:r>
          </w:p>
        </w:tc>
        <w:tc>
          <w:tcPr>
            <w:tcW w:w="1915" w:type="dxa"/>
          </w:tcPr>
          <w:p w14:paraId="6A467EE4"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-107</w:t>
            </w:r>
          </w:p>
        </w:tc>
      </w:tr>
      <w:tr w:rsidR="00E4079B" w:rsidRPr="00F31157" w14:paraId="3E6326EB" w14:textId="77777777" w:rsidTr="00E4079B">
        <w:trPr>
          <w:jc w:val="center"/>
        </w:trPr>
        <w:tc>
          <w:tcPr>
            <w:tcW w:w="1915" w:type="dxa"/>
          </w:tcPr>
          <w:p w14:paraId="75A1C33C"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СҚО</w:t>
            </w:r>
          </w:p>
        </w:tc>
        <w:tc>
          <w:tcPr>
            <w:tcW w:w="1914" w:type="dxa"/>
          </w:tcPr>
          <w:p w14:paraId="59CBDE24"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90</w:t>
            </w:r>
          </w:p>
        </w:tc>
        <w:tc>
          <w:tcPr>
            <w:tcW w:w="1914" w:type="dxa"/>
          </w:tcPr>
          <w:p w14:paraId="7D15E2F7"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92</w:t>
            </w:r>
          </w:p>
        </w:tc>
        <w:tc>
          <w:tcPr>
            <w:tcW w:w="1914" w:type="dxa"/>
          </w:tcPr>
          <w:p w14:paraId="4BB12068"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120</w:t>
            </w:r>
          </w:p>
        </w:tc>
        <w:tc>
          <w:tcPr>
            <w:tcW w:w="1915" w:type="dxa"/>
          </w:tcPr>
          <w:p w14:paraId="6535073A"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28</w:t>
            </w:r>
          </w:p>
        </w:tc>
      </w:tr>
      <w:tr w:rsidR="00E4079B" w:rsidRPr="00F31157" w14:paraId="76C0DF0F" w14:textId="77777777" w:rsidTr="00E4079B">
        <w:trPr>
          <w:jc w:val="center"/>
        </w:trPr>
        <w:tc>
          <w:tcPr>
            <w:tcW w:w="1915" w:type="dxa"/>
          </w:tcPr>
          <w:p w14:paraId="7CD8DFF5"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Түркістан</w:t>
            </w:r>
          </w:p>
        </w:tc>
        <w:tc>
          <w:tcPr>
            <w:tcW w:w="1914" w:type="dxa"/>
          </w:tcPr>
          <w:p w14:paraId="2714AAFF"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202</w:t>
            </w:r>
          </w:p>
        </w:tc>
        <w:tc>
          <w:tcPr>
            <w:tcW w:w="1914" w:type="dxa"/>
          </w:tcPr>
          <w:p w14:paraId="5EF0CF2D"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182</w:t>
            </w:r>
          </w:p>
        </w:tc>
        <w:tc>
          <w:tcPr>
            <w:tcW w:w="1914" w:type="dxa"/>
          </w:tcPr>
          <w:p w14:paraId="5748E9AE"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251</w:t>
            </w:r>
          </w:p>
        </w:tc>
        <w:tc>
          <w:tcPr>
            <w:tcW w:w="1915" w:type="dxa"/>
          </w:tcPr>
          <w:p w14:paraId="2339AD7A"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69</w:t>
            </w:r>
          </w:p>
        </w:tc>
      </w:tr>
      <w:tr w:rsidR="00E4079B" w:rsidRPr="00F31157" w14:paraId="74453CB2" w14:textId="77777777" w:rsidTr="00B50FAE">
        <w:trPr>
          <w:jc w:val="center"/>
        </w:trPr>
        <w:tc>
          <w:tcPr>
            <w:tcW w:w="1915" w:type="dxa"/>
            <w:tcBorders>
              <w:bottom w:val="nil"/>
            </w:tcBorders>
          </w:tcPr>
          <w:p w14:paraId="603A3610"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 xml:space="preserve">Нұр-Сұлтан </w:t>
            </w:r>
          </w:p>
        </w:tc>
        <w:tc>
          <w:tcPr>
            <w:tcW w:w="1914" w:type="dxa"/>
            <w:tcBorders>
              <w:bottom w:val="nil"/>
            </w:tcBorders>
          </w:tcPr>
          <w:p w14:paraId="3438E824"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3081</w:t>
            </w:r>
          </w:p>
        </w:tc>
        <w:tc>
          <w:tcPr>
            <w:tcW w:w="1914" w:type="dxa"/>
            <w:tcBorders>
              <w:bottom w:val="nil"/>
            </w:tcBorders>
          </w:tcPr>
          <w:p w14:paraId="062E8F3D"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3027</w:t>
            </w:r>
          </w:p>
        </w:tc>
        <w:tc>
          <w:tcPr>
            <w:tcW w:w="1914" w:type="dxa"/>
            <w:tcBorders>
              <w:bottom w:val="nil"/>
            </w:tcBorders>
          </w:tcPr>
          <w:p w14:paraId="4339C8B0"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3942</w:t>
            </w:r>
          </w:p>
        </w:tc>
        <w:tc>
          <w:tcPr>
            <w:tcW w:w="1915" w:type="dxa"/>
            <w:tcBorders>
              <w:bottom w:val="nil"/>
            </w:tcBorders>
          </w:tcPr>
          <w:p w14:paraId="1AD4E440"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915</w:t>
            </w:r>
          </w:p>
        </w:tc>
      </w:tr>
      <w:tr w:rsidR="00B50FAE" w:rsidRPr="00F31157" w14:paraId="4E193615" w14:textId="77777777" w:rsidTr="00B50FAE">
        <w:trPr>
          <w:jc w:val="center"/>
        </w:trPr>
        <w:tc>
          <w:tcPr>
            <w:tcW w:w="9572" w:type="dxa"/>
            <w:gridSpan w:val="5"/>
            <w:tcBorders>
              <w:top w:val="nil"/>
              <w:left w:val="nil"/>
              <w:bottom w:val="single" w:sz="4" w:space="0" w:color="auto"/>
              <w:right w:val="nil"/>
            </w:tcBorders>
          </w:tcPr>
          <w:p w14:paraId="1F366384" w14:textId="77777777" w:rsidR="00B50FAE" w:rsidRPr="003A631E" w:rsidRDefault="00B50FAE" w:rsidP="00B50FAE">
            <w:pPr>
              <w:widowControl/>
              <w:autoSpaceDE/>
              <w:autoSpaceDN/>
              <w:rPr>
                <w:rFonts w:ascii="Times New Roman" w:eastAsiaTheme="minorHAnsi" w:hAnsi="Times New Roman" w:cs="Times New Roman"/>
                <w:sz w:val="24"/>
                <w:szCs w:val="24"/>
                <w:lang w:val="kk-KZ"/>
              </w:rPr>
            </w:pPr>
            <w:r w:rsidRPr="003A631E">
              <w:rPr>
                <w:rFonts w:ascii="Times New Roman" w:eastAsiaTheme="minorHAnsi" w:hAnsi="Times New Roman" w:cs="Times New Roman"/>
                <w:sz w:val="24"/>
                <w:szCs w:val="24"/>
                <w:lang w:val="kk-KZ"/>
              </w:rPr>
              <w:lastRenderedPageBreak/>
              <w:t>26 -кестенің жалғасы</w:t>
            </w:r>
          </w:p>
          <w:p w14:paraId="04947355" w14:textId="77777777" w:rsidR="00B50FAE" w:rsidRPr="00F31157" w:rsidRDefault="00B50FAE" w:rsidP="00E4079B">
            <w:pPr>
              <w:widowControl/>
              <w:autoSpaceDE/>
              <w:autoSpaceDN/>
              <w:jc w:val="center"/>
              <w:rPr>
                <w:rFonts w:ascii="Times New Roman" w:eastAsiaTheme="minorHAnsi" w:hAnsi="Times New Roman" w:cs="Times New Roman"/>
                <w:sz w:val="24"/>
                <w:szCs w:val="24"/>
                <w:lang w:val="kk-KZ"/>
              </w:rPr>
            </w:pPr>
          </w:p>
        </w:tc>
      </w:tr>
      <w:tr w:rsidR="00E4079B" w:rsidRPr="00F31157" w14:paraId="63299D81" w14:textId="77777777" w:rsidTr="00B50FAE">
        <w:trPr>
          <w:jc w:val="center"/>
        </w:trPr>
        <w:tc>
          <w:tcPr>
            <w:tcW w:w="1915" w:type="dxa"/>
            <w:tcBorders>
              <w:top w:val="single" w:sz="4" w:space="0" w:color="auto"/>
            </w:tcBorders>
          </w:tcPr>
          <w:p w14:paraId="383C91EE"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Алматы қ.</w:t>
            </w:r>
          </w:p>
        </w:tc>
        <w:tc>
          <w:tcPr>
            <w:tcW w:w="1914" w:type="dxa"/>
            <w:tcBorders>
              <w:top w:val="single" w:sz="4" w:space="0" w:color="auto"/>
            </w:tcBorders>
          </w:tcPr>
          <w:p w14:paraId="06B72A30"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9407</w:t>
            </w:r>
          </w:p>
        </w:tc>
        <w:tc>
          <w:tcPr>
            <w:tcW w:w="1914" w:type="dxa"/>
            <w:tcBorders>
              <w:top w:val="single" w:sz="4" w:space="0" w:color="auto"/>
            </w:tcBorders>
          </w:tcPr>
          <w:p w14:paraId="3BDA14EE"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8859</w:t>
            </w:r>
          </w:p>
        </w:tc>
        <w:tc>
          <w:tcPr>
            <w:tcW w:w="1914" w:type="dxa"/>
            <w:tcBorders>
              <w:top w:val="single" w:sz="4" w:space="0" w:color="auto"/>
            </w:tcBorders>
          </w:tcPr>
          <w:p w14:paraId="3861CFB8"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9299</w:t>
            </w:r>
          </w:p>
        </w:tc>
        <w:tc>
          <w:tcPr>
            <w:tcW w:w="1915" w:type="dxa"/>
            <w:tcBorders>
              <w:top w:val="single" w:sz="4" w:space="0" w:color="auto"/>
            </w:tcBorders>
          </w:tcPr>
          <w:p w14:paraId="1B6A96D8"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440</w:t>
            </w:r>
          </w:p>
        </w:tc>
      </w:tr>
      <w:tr w:rsidR="00E4079B" w:rsidRPr="00F31157" w14:paraId="3482FCBA" w14:textId="77777777" w:rsidTr="00E4079B">
        <w:trPr>
          <w:jc w:val="center"/>
        </w:trPr>
        <w:tc>
          <w:tcPr>
            <w:tcW w:w="1915" w:type="dxa"/>
          </w:tcPr>
          <w:p w14:paraId="4E8C512D" w14:textId="77777777" w:rsidR="00E86812" w:rsidRPr="00F31157" w:rsidRDefault="00E86812" w:rsidP="00151A83">
            <w:pPr>
              <w:widowControl/>
              <w:autoSpaceDE/>
              <w:autoSpaceDN/>
              <w:jc w:val="both"/>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Шымкент қ.</w:t>
            </w:r>
          </w:p>
        </w:tc>
        <w:tc>
          <w:tcPr>
            <w:tcW w:w="1914" w:type="dxa"/>
          </w:tcPr>
          <w:p w14:paraId="78131A17"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667</w:t>
            </w:r>
          </w:p>
        </w:tc>
        <w:tc>
          <w:tcPr>
            <w:tcW w:w="1914" w:type="dxa"/>
          </w:tcPr>
          <w:p w14:paraId="0FDCD008"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721</w:t>
            </w:r>
          </w:p>
        </w:tc>
        <w:tc>
          <w:tcPr>
            <w:tcW w:w="1914" w:type="dxa"/>
          </w:tcPr>
          <w:p w14:paraId="25257722"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683</w:t>
            </w:r>
          </w:p>
        </w:tc>
        <w:tc>
          <w:tcPr>
            <w:tcW w:w="1915" w:type="dxa"/>
          </w:tcPr>
          <w:p w14:paraId="29581DFB" w14:textId="77777777" w:rsidR="00E86812" w:rsidRPr="00F31157" w:rsidRDefault="00E86812" w:rsidP="00E4079B">
            <w:pPr>
              <w:widowControl/>
              <w:autoSpaceDE/>
              <w:autoSpaceDN/>
              <w:jc w:val="center"/>
              <w:rPr>
                <w:rFonts w:ascii="Times New Roman" w:eastAsiaTheme="minorHAnsi" w:hAnsi="Times New Roman" w:cs="Times New Roman"/>
                <w:sz w:val="24"/>
                <w:szCs w:val="24"/>
                <w:lang w:val="kk-KZ"/>
              </w:rPr>
            </w:pPr>
            <w:r w:rsidRPr="00F31157">
              <w:rPr>
                <w:rFonts w:ascii="Times New Roman" w:eastAsiaTheme="minorHAnsi" w:hAnsi="Times New Roman" w:cs="Times New Roman"/>
                <w:sz w:val="24"/>
                <w:szCs w:val="24"/>
                <w:lang w:val="kk-KZ"/>
              </w:rPr>
              <w:t>-38</w:t>
            </w:r>
          </w:p>
        </w:tc>
      </w:tr>
      <w:tr w:rsidR="00E4079B" w:rsidRPr="00F31157" w14:paraId="7613CC65" w14:textId="77777777" w:rsidTr="00E4079B">
        <w:trPr>
          <w:jc w:val="center"/>
        </w:trPr>
        <w:tc>
          <w:tcPr>
            <w:tcW w:w="9572" w:type="dxa"/>
            <w:gridSpan w:val="5"/>
          </w:tcPr>
          <w:p w14:paraId="20263D8B" w14:textId="77777777" w:rsidR="00E31DA8" w:rsidRPr="00F31157" w:rsidRDefault="00D10F16" w:rsidP="00E31DA8">
            <w:pPr>
              <w:widowControl/>
              <w:autoSpaceDE/>
              <w:autoSpaceDN/>
              <w:jc w:val="both"/>
              <w:rPr>
                <w:rFonts w:ascii="Times New Roman" w:hAnsi="Times New Roman" w:cs="Times New Roman"/>
                <w:sz w:val="24"/>
                <w:szCs w:val="24"/>
                <w:lang w:val="kk-KZ"/>
              </w:rPr>
            </w:pPr>
            <w:r>
              <w:rPr>
                <w:rFonts w:ascii="Times New Roman" w:hAnsi="Times New Roman" w:cs="Times New Roman"/>
                <w:sz w:val="24"/>
                <w:szCs w:val="24"/>
                <w:lang w:val="kk-KZ"/>
              </w:rPr>
              <w:t>Ескертпе: [70</w:t>
            </w:r>
            <w:r w:rsidR="00E31DA8" w:rsidRPr="00F31157">
              <w:rPr>
                <w:rFonts w:ascii="Times New Roman" w:hAnsi="Times New Roman" w:cs="Times New Roman"/>
                <w:sz w:val="24"/>
                <w:szCs w:val="24"/>
                <w:lang w:val="kk-KZ"/>
              </w:rPr>
              <w:t>] әдебиет негізінде құрастырылған</w:t>
            </w:r>
          </w:p>
        </w:tc>
      </w:tr>
    </w:tbl>
    <w:p w14:paraId="709522CB" w14:textId="77777777" w:rsidR="003A631E" w:rsidRDefault="003A631E" w:rsidP="008C2F60">
      <w:pPr>
        <w:widowControl/>
        <w:adjustRightInd w:val="0"/>
        <w:ind w:firstLine="709"/>
        <w:jc w:val="both"/>
        <w:rPr>
          <w:rFonts w:ascii="Times New Roman" w:eastAsia="TimesNewRomanPSMT" w:hAnsi="Times New Roman" w:cs="Times New Roman"/>
          <w:sz w:val="28"/>
          <w:szCs w:val="28"/>
          <w:lang w:val="kk-KZ"/>
        </w:rPr>
      </w:pPr>
    </w:p>
    <w:p w14:paraId="2464B95D" w14:textId="77777777" w:rsidR="00E86812" w:rsidRPr="00F31157" w:rsidRDefault="00E86812" w:rsidP="008C2F60">
      <w:pPr>
        <w:widowControl/>
        <w:adjustRightInd w:val="0"/>
        <w:ind w:firstLine="709"/>
        <w:jc w:val="both"/>
        <w:rPr>
          <w:rFonts w:ascii="Times New Roman" w:eastAsia="TimesNewRomanPSMT" w:hAnsi="Times New Roman" w:cs="Times New Roman"/>
          <w:sz w:val="28"/>
          <w:szCs w:val="28"/>
          <w:lang w:val="kk-KZ"/>
        </w:rPr>
      </w:pPr>
      <w:r w:rsidRPr="00F31157">
        <w:rPr>
          <w:rFonts w:ascii="Times New Roman" w:eastAsia="TimesNewRomanPSMT" w:hAnsi="Times New Roman" w:cs="Times New Roman"/>
          <w:sz w:val="28"/>
          <w:szCs w:val="28"/>
          <w:lang w:val="kk-KZ"/>
        </w:rPr>
        <w:t>Алматы, Нұр-Сұлтан қ</w:t>
      </w:r>
      <w:r w:rsidR="00E31DA8" w:rsidRPr="00F31157">
        <w:rPr>
          <w:rFonts w:ascii="Times New Roman" w:eastAsia="TimesNewRomanPSMT" w:hAnsi="Times New Roman" w:cs="Times New Roman"/>
          <w:sz w:val="28"/>
          <w:szCs w:val="28"/>
          <w:lang w:val="kk-KZ"/>
        </w:rPr>
        <w:t xml:space="preserve">алалары, </w:t>
      </w:r>
      <w:r w:rsidRPr="00F31157">
        <w:rPr>
          <w:rFonts w:ascii="Times New Roman" w:eastAsia="TimesNewRomanPSMT" w:hAnsi="Times New Roman" w:cs="Times New Roman"/>
          <w:sz w:val="28"/>
          <w:szCs w:val="28"/>
          <w:lang w:val="kk-KZ"/>
        </w:rPr>
        <w:t xml:space="preserve">Шығыс Қазақстан және Қарағанды облыстары сияқты аймақтар үшін </w:t>
      </w:r>
      <w:r w:rsidRPr="00F31157">
        <w:rPr>
          <w:rFonts w:ascii="Times New Roman" w:eastAsia="TimesNewRomanPSMT" w:hAnsi="Times New Roman" w:cs="Times New Roman"/>
          <w:iCs/>
          <w:sz w:val="28"/>
          <w:szCs w:val="28"/>
          <w:lang w:val="kk-KZ"/>
        </w:rPr>
        <w:t>ҒЗТКЖ айналысатын</w:t>
      </w:r>
      <w:r w:rsidRPr="00F31157">
        <w:rPr>
          <w:rFonts w:ascii="Times New Roman" w:eastAsia="TimesNewRomanPSMT" w:hAnsi="Times New Roman" w:cs="Times New Roman"/>
          <w:i/>
          <w:iCs/>
          <w:sz w:val="28"/>
          <w:szCs w:val="28"/>
          <w:lang w:val="kk-KZ"/>
        </w:rPr>
        <w:t xml:space="preserve"> </w:t>
      </w:r>
      <w:r w:rsidRPr="00F31157">
        <w:rPr>
          <w:rFonts w:ascii="Times New Roman" w:eastAsia="TimesNewRomanPSMT" w:hAnsi="Times New Roman" w:cs="Times New Roman"/>
          <w:sz w:val="28"/>
          <w:szCs w:val="28"/>
          <w:lang w:val="kk-KZ"/>
        </w:rPr>
        <w:t>жұмысшылардың 70%-тен астамын құрайды. Сонымен бірге, еліміздің ғылыми орталықтарының бірі болып саналатын Қарағанды облысында соңғы екі жылда зерттеуші мамандардың саны 181 адамға азайғанын атап өткен жөн.</w:t>
      </w:r>
    </w:p>
    <w:p w14:paraId="4727E2C0" w14:textId="77777777" w:rsidR="00E86812" w:rsidRPr="00D66F71" w:rsidRDefault="00E86812" w:rsidP="00E86812">
      <w:pPr>
        <w:widowControl/>
        <w:autoSpaceDE/>
        <w:autoSpaceDN/>
        <w:ind w:firstLine="709"/>
        <w:jc w:val="both"/>
        <w:rPr>
          <w:rFonts w:ascii="Times New Roman" w:eastAsiaTheme="minorHAnsi" w:hAnsi="Times New Roman" w:cs="Times New Roman"/>
          <w:sz w:val="28"/>
          <w:szCs w:val="28"/>
          <w:lang w:val="kk-KZ"/>
        </w:rPr>
      </w:pPr>
      <w:r w:rsidRPr="00F31157">
        <w:rPr>
          <w:rFonts w:ascii="Times New Roman" w:eastAsiaTheme="minorHAnsi" w:hAnsi="Times New Roman" w:cs="Times New Roman"/>
          <w:sz w:val="28"/>
          <w:szCs w:val="28"/>
          <w:lang w:val="kk-KZ"/>
        </w:rPr>
        <w:t xml:space="preserve">2018 жылы ҒЗТКЖ-да жұмыс істейтін қызметкерлер санының шамалы өсуі </w:t>
      </w:r>
      <w:r w:rsidR="00C306C6" w:rsidRPr="00F31157">
        <w:rPr>
          <w:rFonts w:ascii="Times New Roman" w:eastAsiaTheme="minorHAnsi" w:hAnsi="Times New Roman" w:cs="Times New Roman"/>
          <w:sz w:val="28"/>
          <w:szCs w:val="28"/>
          <w:lang w:val="kk-KZ"/>
        </w:rPr>
        <w:t>мемлекеттің</w:t>
      </w:r>
      <w:r w:rsidRPr="00F31157">
        <w:rPr>
          <w:rFonts w:ascii="Times New Roman" w:eastAsiaTheme="minorHAnsi" w:hAnsi="Times New Roman" w:cs="Times New Roman"/>
          <w:sz w:val="28"/>
          <w:szCs w:val="28"/>
          <w:lang w:val="kk-KZ"/>
        </w:rPr>
        <w:t xml:space="preserve"> ғылыми әлеуетін дамытудың негізгі тенденцияларына ерекше әсер еткен жоқ. Санның оң серпіні ғылымның мемлекеттік және коммерциялық емес секторында, оның ішінде ғылыми және кәсіби қоғамдарда, қайырымдылық қорларында, қоғамдық ұйымдарда байқалады. Басқа салаларда бұл көрсеткіштердің төмендеуі байқалды. Еңбек ресурстарының қозғалысын айта отырып, 25-34 жас тобындағылар санының өсуімен 25 жасқа дейінгі топта табиғи толықтыру болмайтынын атап өткен жөн, яғни, жас мамандардың ағыны байқалмайды. Сондай-ақ 55 жастан асқандар арасында да өсу байқалады, бұл ғылыми кадрлардың қартаюын көрсетеді.</w:t>
      </w:r>
    </w:p>
    <w:p w14:paraId="6032C1E8" w14:textId="77777777" w:rsidR="0095785E" w:rsidRPr="00D66F71" w:rsidRDefault="0095785E" w:rsidP="00E86812">
      <w:pPr>
        <w:widowControl/>
        <w:autoSpaceDE/>
        <w:autoSpaceDN/>
        <w:ind w:firstLine="709"/>
        <w:jc w:val="both"/>
        <w:rPr>
          <w:rFonts w:ascii="Times New Roman" w:eastAsiaTheme="minorHAnsi" w:hAnsi="Times New Roman" w:cs="Times New Roman"/>
          <w:sz w:val="28"/>
          <w:szCs w:val="28"/>
          <w:lang w:val="kk-KZ"/>
        </w:rPr>
      </w:pPr>
    </w:p>
    <w:p w14:paraId="1645B92D" w14:textId="77777777" w:rsidR="00E4079B" w:rsidRPr="006376A0" w:rsidRDefault="00B53D18" w:rsidP="006376A0">
      <w:pPr>
        <w:pStyle w:val="2"/>
        <w:ind w:left="0" w:firstLine="709"/>
        <w:jc w:val="both"/>
        <w:rPr>
          <w:rFonts w:ascii="Times New Roman" w:hAnsi="Times New Roman" w:cs="Times New Roman"/>
          <w:b/>
          <w:sz w:val="28"/>
          <w:szCs w:val="28"/>
          <w:lang w:val="kk-KZ"/>
        </w:rPr>
      </w:pPr>
      <w:bookmarkStart w:id="35" w:name="_Toc104763739"/>
      <w:r w:rsidRPr="00F31157">
        <w:rPr>
          <w:rFonts w:ascii="Times New Roman" w:hAnsi="Times New Roman" w:cs="Times New Roman"/>
          <w:b/>
          <w:sz w:val="28"/>
          <w:szCs w:val="28"/>
          <w:lang w:val="kk-KZ"/>
        </w:rPr>
        <w:t xml:space="preserve">2.3 </w:t>
      </w:r>
      <w:r w:rsidR="00E86812" w:rsidRPr="00F31157">
        <w:rPr>
          <w:rFonts w:ascii="Times New Roman" w:hAnsi="Times New Roman" w:cs="Times New Roman"/>
          <w:b/>
          <w:sz w:val="28"/>
          <w:szCs w:val="28"/>
          <w:lang w:val="kk-KZ"/>
        </w:rPr>
        <w:t>Адами капиталдың инновациялық процестерге және экономикалық өсуге әсерін макроэкономикалық талдау</w:t>
      </w:r>
      <w:bookmarkEnd w:id="35"/>
    </w:p>
    <w:p w14:paraId="0BDDA94D"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 Республикасында адами капиталға және оның экономикалық өсуге әсерін талдау жүргізу үшін статистикалық шолу жасау қажет. Адам капиталының құрамдас бөліктеріне жалпы экономикалық шолу жасамай, бағалау қиын болар еді. Ол үшін адами капиталдың білім беру мен оқыту сияқты базалық компоненттеріне талдау жүргіземіз, содан кейін </w:t>
      </w:r>
      <w:r w:rsidR="00C306C6" w:rsidRPr="00F31157">
        <w:rPr>
          <w:rFonts w:ascii="Times New Roman" w:hAnsi="Times New Roman" w:cs="Times New Roman"/>
          <w:sz w:val="28"/>
          <w:szCs w:val="28"/>
          <w:lang w:val="kk-KZ"/>
        </w:rPr>
        <w:t>мемлекеттің</w:t>
      </w:r>
      <w:r w:rsidRPr="00F31157">
        <w:rPr>
          <w:rFonts w:ascii="Times New Roman" w:hAnsi="Times New Roman" w:cs="Times New Roman"/>
          <w:sz w:val="28"/>
          <w:szCs w:val="28"/>
          <w:lang w:val="kk-KZ"/>
        </w:rPr>
        <w:t xml:space="preserve"> ЖІӨ-нің өсу көрсеткіштерімен салыстырмалы талдау жасаймыз.</w:t>
      </w:r>
    </w:p>
    <w:p w14:paraId="51B49A0E"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Статистикалық ақпарат негізінде білім беру адами капиталын әр түрлі формада жинақтау факторы ретінде ұсынылуы мүмкін. Мысалы, Р.Барро білім деңгейін адами капиталдың экономикалық дамуға, әсерін түсіндіретін элемент ретінде пайдаланды. Айта кету керек, білім деңгейін үш топқа бөлуге болады. Бірінші топқа бастауыш мектепті бітірген адамдар кіреді. Халықтың екінші және үшінші тобына орта және жоғары білім алған адамдар жатқызамыз. Білім деңгейі экономикалық өсуге әсер ететін фактор ретінде жүзеге асырылуы мүмкін. Сондықтан Қазақстан Республикасындағы білім берудегі тарихи өзгерістерді белгілеу маңызды екені белгілі </w:t>
      </w:r>
      <w:r w:rsidR="00D10F16">
        <w:rPr>
          <w:rFonts w:ascii="Times New Roman" w:hAnsi="Times New Roman" w:cs="Times New Roman"/>
          <w:sz w:val="28"/>
          <w:szCs w:val="28"/>
          <w:lang w:val="kk-KZ"/>
        </w:rPr>
        <w:t>[87</w:t>
      </w:r>
      <w:r w:rsidRPr="00F31157">
        <w:rPr>
          <w:rFonts w:ascii="Times New Roman" w:hAnsi="Times New Roman" w:cs="Times New Roman"/>
          <w:sz w:val="28"/>
          <w:szCs w:val="28"/>
          <w:lang w:val="kk-KZ"/>
        </w:rPr>
        <w:t>].</w:t>
      </w:r>
    </w:p>
    <w:p w14:paraId="1886F5F0" w14:textId="77777777" w:rsidR="00E86812" w:rsidRPr="00F31157" w:rsidRDefault="00E86812" w:rsidP="00E86812">
      <w:pPr>
        <w:ind w:firstLine="709"/>
        <w:jc w:val="both"/>
        <w:rPr>
          <w:rFonts w:ascii="Times New Roman" w:hAnsi="Times New Roman" w:cs="Times New Roman"/>
          <w:sz w:val="28"/>
          <w:szCs w:val="28"/>
          <w:lang w:val="kk-KZ"/>
        </w:rPr>
      </w:pPr>
    </w:p>
    <w:p w14:paraId="0C95AC6A" w14:textId="77777777" w:rsidR="00E4079B" w:rsidRPr="00F31157" w:rsidRDefault="00E86812" w:rsidP="00E4079B">
      <w:pPr>
        <w:jc w:val="center"/>
        <w:rPr>
          <w:rFonts w:ascii="Times New Roman" w:hAnsi="Times New Roman" w:cs="Times New Roman"/>
          <w:sz w:val="28"/>
          <w:szCs w:val="28"/>
          <w:lang w:val="kk-KZ"/>
        </w:rPr>
      </w:pPr>
      <w:r w:rsidRPr="003A631E">
        <w:rPr>
          <w:rFonts w:ascii="Times New Roman" w:hAnsi="Times New Roman" w:cs="Times New Roman"/>
          <w:noProof/>
          <w:sz w:val="24"/>
          <w:szCs w:val="24"/>
          <w:lang w:eastAsia="ru-RU"/>
        </w:rPr>
        <w:lastRenderedPageBreak/>
        <w:drawing>
          <wp:inline distT="0" distB="0" distL="0" distR="0" wp14:anchorId="7F3101B6" wp14:editId="161B8EA4">
            <wp:extent cx="5705475" cy="235267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5042922" w14:textId="77777777" w:rsidR="00E86812" w:rsidRPr="00374806" w:rsidRDefault="00E86812" w:rsidP="00E86812">
      <w:pPr>
        <w:jc w:val="center"/>
        <w:rPr>
          <w:rFonts w:ascii="Times New Roman" w:hAnsi="Times New Roman" w:cs="Times New Roman"/>
          <w:sz w:val="28"/>
          <w:szCs w:val="28"/>
          <w:lang w:val="kk-KZ"/>
        </w:rPr>
      </w:pPr>
    </w:p>
    <w:p w14:paraId="6BAAFA41" w14:textId="77777777" w:rsidR="00E86812" w:rsidRPr="00374806" w:rsidRDefault="006F3C0A" w:rsidP="00E4079B">
      <w:pPr>
        <w:jc w:val="center"/>
        <w:rPr>
          <w:rFonts w:ascii="Times New Roman" w:hAnsi="Times New Roman" w:cs="Times New Roman"/>
          <w:sz w:val="28"/>
          <w:szCs w:val="28"/>
          <w:lang w:val="kk-KZ"/>
        </w:rPr>
      </w:pPr>
      <w:r w:rsidRPr="00374806">
        <w:rPr>
          <w:rFonts w:ascii="Times New Roman" w:hAnsi="Times New Roman" w:cs="Times New Roman"/>
          <w:sz w:val="28"/>
          <w:szCs w:val="28"/>
          <w:lang w:val="kk-KZ"/>
        </w:rPr>
        <w:t>С</w:t>
      </w:r>
      <w:r w:rsidR="00E86812" w:rsidRPr="00374806">
        <w:rPr>
          <w:rFonts w:ascii="Times New Roman" w:hAnsi="Times New Roman" w:cs="Times New Roman"/>
          <w:sz w:val="28"/>
          <w:szCs w:val="28"/>
          <w:lang w:val="kk-KZ"/>
        </w:rPr>
        <w:t>урет</w:t>
      </w:r>
      <w:r w:rsidRPr="00374806">
        <w:rPr>
          <w:rFonts w:ascii="Times New Roman" w:hAnsi="Times New Roman" w:cs="Times New Roman"/>
          <w:sz w:val="28"/>
          <w:szCs w:val="28"/>
          <w:lang w:val="kk-KZ"/>
        </w:rPr>
        <w:t xml:space="preserve"> 29</w:t>
      </w:r>
      <w:r w:rsidR="00374806">
        <w:rPr>
          <w:rFonts w:ascii="Times New Roman" w:hAnsi="Times New Roman" w:cs="Times New Roman"/>
          <w:sz w:val="28"/>
          <w:szCs w:val="28"/>
          <w:lang w:val="kk-KZ"/>
        </w:rPr>
        <w:t xml:space="preserve"> </w:t>
      </w:r>
      <w:r w:rsidR="00374806" w:rsidRPr="00F15555">
        <w:rPr>
          <w:rFonts w:ascii="Times New Roman" w:hAnsi="Times New Roman" w:cs="Times New Roman"/>
          <w:sz w:val="28"/>
          <w:szCs w:val="28"/>
          <w:lang w:val="kk-KZ"/>
        </w:rPr>
        <w:t xml:space="preserve">– </w:t>
      </w:r>
      <w:r w:rsidR="00E86812" w:rsidRPr="00374806">
        <w:rPr>
          <w:rFonts w:ascii="Times New Roman" w:hAnsi="Times New Roman" w:cs="Times New Roman"/>
          <w:sz w:val="28"/>
          <w:szCs w:val="28"/>
          <w:lang w:val="kk-KZ"/>
        </w:rPr>
        <w:t>2016-2020 жылдардағы бастауыш білім беруге қатысу деңгейі</w:t>
      </w:r>
    </w:p>
    <w:p w14:paraId="194F87F3" w14:textId="77777777" w:rsidR="00E86812" w:rsidRPr="00374806" w:rsidRDefault="00E35BF5" w:rsidP="00E4079B">
      <w:pPr>
        <w:widowControl/>
        <w:autoSpaceDE/>
        <w:autoSpaceDN/>
        <w:jc w:val="center"/>
        <w:rPr>
          <w:rFonts w:ascii="Times New Roman" w:eastAsiaTheme="minorHAnsi" w:hAnsi="Times New Roman" w:cs="Times New Roman"/>
          <w:sz w:val="28"/>
          <w:szCs w:val="28"/>
          <w:lang w:val="kk-KZ"/>
        </w:rPr>
      </w:pPr>
      <w:r w:rsidRPr="00374806">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374806">
        <w:rPr>
          <w:rFonts w:ascii="Times New Roman" w:hAnsi="Times New Roman" w:cs="Times New Roman"/>
          <w:sz w:val="28"/>
          <w:szCs w:val="28"/>
          <w:lang w:val="kk-KZ"/>
        </w:rPr>
        <w:t>] әдебиет негізінде құрастырылған</w:t>
      </w:r>
    </w:p>
    <w:p w14:paraId="1B1F4454" w14:textId="77777777" w:rsidR="0007214B" w:rsidRDefault="0007214B" w:rsidP="008C2F60">
      <w:pPr>
        <w:jc w:val="both"/>
        <w:rPr>
          <w:rFonts w:ascii="Times New Roman" w:hAnsi="Times New Roman" w:cs="Times New Roman"/>
          <w:sz w:val="28"/>
          <w:szCs w:val="28"/>
          <w:lang w:val="kk-KZ"/>
        </w:rPr>
      </w:pPr>
    </w:p>
    <w:p w14:paraId="198D1632" w14:textId="77777777" w:rsidR="0007214B" w:rsidRPr="00F31157" w:rsidRDefault="0007214B" w:rsidP="0007214B">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Жалпы қамту коэффициентінің мәнін түсіндіру үшін, ЮНЕСКО-ның статистика институтының көрсеткіштері бойынша қамтудың жалпы коэффициентін (GER) осы оқу деңгейіне қабылданған оқушылардың санына, жасына қарамастан, сол оқу деңгейімен салыстыра отырып, мектеп жасындағы балалардың ресми санының көрсеткіші ретінде хаб</w:t>
      </w:r>
      <w:r>
        <w:rPr>
          <w:rFonts w:ascii="Times New Roman" w:hAnsi="Times New Roman" w:cs="Times New Roman"/>
          <w:sz w:val="28"/>
          <w:szCs w:val="28"/>
          <w:lang w:val="kk-KZ"/>
        </w:rPr>
        <w:t>арланатын индекс болып табылады</w:t>
      </w:r>
      <w:r w:rsidRPr="00F31157">
        <w:rPr>
          <w:rFonts w:ascii="Times New Roman" w:hAnsi="Times New Roman" w:cs="Times New Roman"/>
          <w:sz w:val="28"/>
          <w:szCs w:val="28"/>
          <w:lang w:val="kk-KZ"/>
        </w:rPr>
        <w:t>.</w:t>
      </w:r>
    </w:p>
    <w:p w14:paraId="5499412C"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29-суретте  7-10 жас аралығындағы оқушылардың 99%-дан астамы бастауыш мектепте 2016-2020 жылдар аралығында оқығанын көруге болады. Бұл Қазақстанда 7-10 жас аралығындағы балалардың барлығы дерлік бастауыш мектепте оқып жатқанын айқындайды. Көрсетілген жылдар ішінде оқу деңгейі айтарлықтай өзгермеген, бұл үкіметтің балалардың бастауыш білімге қол жетімділігі үшін барлық жағдайларды қамтамасыз ететіндігін көрсетеді. Бастауыш сыныптың білімге қатысудың жоғары деңгейі Қазақстандағы сауаттылық деңгейіне оң әсер етеді (30-сурет).</w:t>
      </w:r>
    </w:p>
    <w:p w14:paraId="166619FE" w14:textId="77777777" w:rsidR="008C2F60" w:rsidRPr="00F31157" w:rsidRDefault="008C2F60" w:rsidP="00E86812">
      <w:pPr>
        <w:ind w:firstLine="709"/>
        <w:jc w:val="both"/>
        <w:rPr>
          <w:rFonts w:ascii="Times New Roman" w:hAnsi="Times New Roman" w:cs="Times New Roman"/>
          <w:sz w:val="28"/>
          <w:szCs w:val="28"/>
          <w:lang w:val="kk-KZ"/>
        </w:rPr>
      </w:pPr>
    </w:p>
    <w:p w14:paraId="65FFD30D" w14:textId="77777777" w:rsidR="00E86812" w:rsidRPr="00F31157" w:rsidRDefault="00E86812" w:rsidP="00E4079B">
      <w:pPr>
        <w:jc w:val="center"/>
        <w:rPr>
          <w:rFonts w:ascii="Times New Roman" w:hAnsi="Times New Roman" w:cs="Times New Roman"/>
          <w:sz w:val="28"/>
          <w:szCs w:val="28"/>
          <w:lang w:val="kk-KZ"/>
        </w:rPr>
      </w:pPr>
      <w:r w:rsidRPr="00F31157">
        <w:rPr>
          <w:rFonts w:ascii="Times New Roman" w:hAnsi="Times New Roman" w:cs="Times New Roman"/>
          <w:noProof/>
          <w:sz w:val="28"/>
          <w:szCs w:val="28"/>
          <w:lang w:eastAsia="ru-RU"/>
        </w:rPr>
        <w:drawing>
          <wp:inline distT="0" distB="0" distL="0" distR="0" wp14:anchorId="3A3BF63B" wp14:editId="2962084E">
            <wp:extent cx="5429250" cy="23526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2509941" w14:textId="77777777" w:rsidR="00D10F16" w:rsidRDefault="00374806" w:rsidP="00374806">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30 </w:t>
      </w:r>
      <w:r w:rsidRPr="00F15555">
        <w:rPr>
          <w:rFonts w:ascii="Times New Roman" w:hAnsi="Times New Roman" w:cs="Times New Roman"/>
          <w:sz w:val="28"/>
          <w:szCs w:val="28"/>
          <w:lang w:val="kk-KZ"/>
        </w:rPr>
        <w:t xml:space="preserve">– </w:t>
      </w:r>
      <w:r w:rsidR="00E86812" w:rsidRPr="00F31157">
        <w:rPr>
          <w:rFonts w:ascii="Times New Roman" w:hAnsi="Times New Roman" w:cs="Times New Roman"/>
          <w:sz w:val="28"/>
          <w:szCs w:val="28"/>
          <w:lang w:val="kk-KZ"/>
        </w:rPr>
        <w:t xml:space="preserve">2016-2020 жылдардағы орта біліммен қамтудың жалпы </w:t>
      </w:r>
      <w:r w:rsidR="00E86812" w:rsidRPr="00374806">
        <w:rPr>
          <w:rFonts w:ascii="Times New Roman" w:hAnsi="Times New Roman" w:cs="Times New Roman"/>
          <w:sz w:val="28"/>
          <w:szCs w:val="28"/>
          <w:lang w:val="kk-KZ"/>
        </w:rPr>
        <w:t>коэффициенті</w:t>
      </w:r>
    </w:p>
    <w:p w14:paraId="09140BF0" w14:textId="77777777" w:rsidR="00E86812" w:rsidRPr="00374806" w:rsidRDefault="00374806" w:rsidP="00374806">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35BF5" w:rsidRPr="00374806">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374806">
        <w:rPr>
          <w:rFonts w:ascii="Times New Roman" w:hAnsi="Times New Roman" w:cs="Times New Roman"/>
          <w:sz w:val="28"/>
          <w:szCs w:val="28"/>
          <w:lang w:val="kk-KZ"/>
        </w:rPr>
        <w:t>] әдебиет негізінде құрастырылған</w:t>
      </w:r>
    </w:p>
    <w:p w14:paraId="611AA7F0"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lastRenderedPageBreak/>
        <w:t xml:space="preserve">Келесі </w:t>
      </w:r>
      <w:r w:rsidR="004B66C0" w:rsidRPr="00F31157">
        <w:rPr>
          <w:rFonts w:ascii="Times New Roman" w:hAnsi="Times New Roman" w:cs="Times New Roman"/>
          <w:sz w:val="28"/>
          <w:szCs w:val="28"/>
          <w:lang w:val="kk-KZ"/>
        </w:rPr>
        <w:t>көрсеткіштер</w:t>
      </w:r>
      <w:r w:rsidRPr="00F31157">
        <w:rPr>
          <w:rFonts w:ascii="Times New Roman" w:hAnsi="Times New Roman" w:cs="Times New Roman"/>
          <w:sz w:val="28"/>
          <w:szCs w:val="28"/>
          <w:lang w:val="kk-KZ"/>
        </w:rPr>
        <w:t xml:space="preserve"> орта білім алған жастарға қатысты болмақ. Алынған орта білім берудің ең жоғары көрсеткішін 2018 жылы 106,15% қатысу деңгейімен атап өтуге болады. Ең төменгі көрсеткішті 2019 жылы 104,6%-ды құраған (30-сурет). Орта мектепке қабылдау деңгейі 2016 жылдан бастап 2018 жылға дейін балалардың саны артып орта біліммен қамтудың орташа коэффициенті 106%-ға дейін артқан. 2019 жылдағы төмен көрсеткіш жыл сайын өсіп келуде. Бұл бүкіл Қазақстан халқының орта білім алғанын көрсетеді, ал индексі 100 пайыздан астам әртүрлі жастағы топтардағы адамдар 11-17 жас аралығындағы студенттермен бірге орта білім алғанын көрсетеді</w:t>
      </w:r>
      <w:r w:rsidR="006F3C0A" w:rsidRPr="00F31157">
        <w:rPr>
          <w:rFonts w:ascii="Times New Roman" w:hAnsi="Times New Roman" w:cs="Times New Roman"/>
          <w:sz w:val="28"/>
          <w:szCs w:val="28"/>
          <w:lang w:val="kk-KZ"/>
        </w:rPr>
        <w:t xml:space="preserve"> (31-сурет)</w:t>
      </w:r>
      <w:r w:rsidRPr="00F31157">
        <w:rPr>
          <w:rFonts w:ascii="Times New Roman" w:hAnsi="Times New Roman" w:cs="Times New Roman"/>
          <w:sz w:val="28"/>
          <w:szCs w:val="28"/>
          <w:lang w:val="kk-KZ"/>
        </w:rPr>
        <w:t>.</w:t>
      </w:r>
    </w:p>
    <w:p w14:paraId="56A99367" w14:textId="77777777" w:rsidR="00E86812" w:rsidRPr="00F31157" w:rsidRDefault="00E86812" w:rsidP="00E86812">
      <w:pPr>
        <w:ind w:firstLine="709"/>
        <w:jc w:val="both"/>
        <w:rPr>
          <w:rFonts w:ascii="Times New Roman" w:hAnsi="Times New Roman" w:cs="Times New Roman"/>
          <w:sz w:val="28"/>
          <w:szCs w:val="28"/>
          <w:lang w:val="kk-KZ"/>
        </w:rPr>
      </w:pPr>
    </w:p>
    <w:p w14:paraId="4288C1DE" w14:textId="77777777" w:rsidR="00E86812" w:rsidRPr="00F31157" w:rsidRDefault="00E86812" w:rsidP="00E4079B">
      <w:pPr>
        <w:jc w:val="center"/>
        <w:rPr>
          <w:rFonts w:ascii="Times New Roman" w:hAnsi="Times New Roman" w:cs="Times New Roman"/>
          <w:sz w:val="28"/>
          <w:szCs w:val="28"/>
          <w:lang w:val="kk-KZ"/>
        </w:rPr>
      </w:pPr>
      <w:r w:rsidRPr="00F31157">
        <w:rPr>
          <w:rFonts w:ascii="Times New Roman" w:hAnsi="Times New Roman" w:cs="Times New Roman"/>
          <w:noProof/>
          <w:lang w:eastAsia="ru-RU"/>
        </w:rPr>
        <w:drawing>
          <wp:inline distT="0" distB="0" distL="0" distR="0" wp14:anchorId="30E56E21" wp14:editId="6CBEC100">
            <wp:extent cx="5343525" cy="2343150"/>
            <wp:effectExtent l="0" t="0" r="0" b="0"/>
            <wp:docPr id="36" name="Диаграмма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0470E-4EA4-4288-9DE1-998DE73D0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3822743" w14:textId="77777777" w:rsidR="00E86812" w:rsidRPr="00F31157" w:rsidRDefault="00E86812" w:rsidP="00E4079B">
      <w:pPr>
        <w:jc w:val="center"/>
        <w:rPr>
          <w:rFonts w:ascii="Times New Roman" w:hAnsi="Times New Roman" w:cs="Times New Roman"/>
          <w:sz w:val="28"/>
          <w:szCs w:val="28"/>
          <w:lang w:val="kk-KZ"/>
        </w:rPr>
      </w:pPr>
    </w:p>
    <w:p w14:paraId="0328DF01" w14:textId="77777777" w:rsidR="00E86812" w:rsidRPr="00374806" w:rsidRDefault="00374806" w:rsidP="00E4079B">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31 </w:t>
      </w:r>
      <w:r w:rsidRPr="00F15555">
        <w:rPr>
          <w:rFonts w:ascii="Times New Roman" w:hAnsi="Times New Roman" w:cs="Times New Roman"/>
          <w:sz w:val="28"/>
          <w:szCs w:val="28"/>
          <w:lang w:val="kk-KZ"/>
        </w:rPr>
        <w:t xml:space="preserve">– </w:t>
      </w:r>
      <w:r w:rsidR="00E86812" w:rsidRPr="00374806">
        <w:rPr>
          <w:rFonts w:ascii="Times New Roman" w:hAnsi="Times New Roman" w:cs="Times New Roman"/>
          <w:sz w:val="28"/>
          <w:szCs w:val="28"/>
          <w:lang w:val="kk-KZ"/>
        </w:rPr>
        <w:t>Орта білім алатын оқушылар саны 2016-2020 жылдарға дейін</w:t>
      </w:r>
    </w:p>
    <w:p w14:paraId="51FFDC8A" w14:textId="77777777" w:rsidR="00E86812" w:rsidRPr="00374806" w:rsidRDefault="00E35BF5" w:rsidP="00E4079B">
      <w:pPr>
        <w:widowControl/>
        <w:autoSpaceDE/>
        <w:autoSpaceDN/>
        <w:jc w:val="center"/>
        <w:rPr>
          <w:rFonts w:ascii="Times New Roman" w:eastAsiaTheme="minorHAnsi" w:hAnsi="Times New Roman" w:cs="Times New Roman"/>
          <w:sz w:val="28"/>
          <w:szCs w:val="28"/>
          <w:lang w:val="kk-KZ"/>
        </w:rPr>
      </w:pPr>
      <w:r w:rsidRPr="00374806">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374806">
        <w:rPr>
          <w:rFonts w:ascii="Times New Roman" w:hAnsi="Times New Roman" w:cs="Times New Roman"/>
          <w:sz w:val="28"/>
          <w:szCs w:val="28"/>
          <w:lang w:val="kk-KZ"/>
        </w:rPr>
        <w:t>] әдебиет негізінде құрастырылған</w:t>
      </w:r>
    </w:p>
    <w:p w14:paraId="5FBC764C" w14:textId="77777777" w:rsidR="00E86812" w:rsidRPr="00F31157" w:rsidRDefault="00E86812" w:rsidP="00E86812">
      <w:pPr>
        <w:ind w:firstLine="709"/>
        <w:jc w:val="both"/>
        <w:rPr>
          <w:rFonts w:ascii="Times New Roman" w:hAnsi="Times New Roman" w:cs="Times New Roman"/>
          <w:sz w:val="28"/>
          <w:szCs w:val="28"/>
          <w:lang w:val="kk-KZ"/>
        </w:rPr>
      </w:pPr>
    </w:p>
    <w:p w14:paraId="5C131C1F" w14:textId="7F386216" w:rsidR="00E86812" w:rsidRPr="00F31157" w:rsidRDefault="00E86812" w:rsidP="008C2F60">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 Республикасы Білім және ғылым министрлігінің </w:t>
      </w:r>
      <w:r w:rsidR="004B66C0" w:rsidRPr="00F31157">
        <w:rPr>
          <w:rFonts w:ascii="Times New Roman" w:hAnsi="Times New Roman" w:cs="Times New Roman"/>
          <w:sz w:val="28"/>
          <w:szCs w:val="28"/>
          <w:lang w:val="kk-KZ"/>
        </w:rPr>
        <w:t>көрсеткіштер</w:t>
      </w:r>
      <w:r w:rsidRPr="00F31157">
        <w:rPr>
          <w:rFonts w:ascii="Times New Roman" w:hAnsi="Times New Roman" w:cs="Times New Roman"/>
          <w:sz w:val="28"/>
          <w:szCs w:val="28"/>
          <w:lang w:val="kk-KZ"/>
        </w:rPr>
        <w:t xml:space="preserve">іне сүйенсек, орта білім алатын оқушылар саны жыл сайын өзгеріп отырады. Диаграммадан көріп отырғанымыздай, 2016 жылдардың басында оқушылар саны 2,9 млн.құрады 2016-2020 жылдары оқушылар санының өсуі байқалады, осы жылдар аралығында оқушы саны </w:t>
      </w:r>
      <w:r w:rsidR="009624DD">
        <w:rPr>
          <w:rFonts w:ascii="Times New Roman" w:hAnsi="Times New Roman" w:cs="Times New Roman"/>
          <w:sz w:val="28"/>
          <w:szCs w:val="28"/>
          <w:lang w:val="kk-KZ"/>
        </w:rPr>
        <w:t>407200</w:t>
      </w:r>
      <w:r w:rsidRPr="00F31157">
        <w:rPr>
          <w:rFonts w:ascii="Times New Roman" w:hAnsi="Times New Roman" w:cs="Times New Roman"/>
          <w:sz w:val="28"/>
          <w:szCs w:val="28"/>
          <w:lang w:val="kk-KZ"/>
        </w:rPr>
        <w:t xml:space="preserve"> ға дейін артқан. (32-сурет). Бұл туу коэффициенті орта мектепке қабылдануға әсер ететін фактор болуы мүмкін екенін көрсетеді. Алайда, статистика көрсеткендей, соңғы жылдардағы студенттер санының өзгеруі жоғары білім алатын адамдардың санына әсер етпеді, өйткені ол өсу тенденциясымен анықталады.</w:t>
      </w:r>
    </w:p>
    <w:p w14:paraId="642ABB49" w14:textId="77777777" w:rsidR="00E86812" w:rsidRPr="00F31157" w:rsidRDefault="003A631E" w:rsidP="00E86812">
      <w:pPr>
        <w:ind w:firstLine="709"/>
        <w:jc w:val="both"/>
        <w:rPr>
          <w:rFonts w:ascii="Times New Roman" w:hAnsi="Times New Roman" w:cs="Times New Roman"/>
          <w:sz w:val="28"/>
          <w:szCs w:val="28"/>
          <w:lang w:val="kk-KZ"/>
        </w:rPr>
      </w:pPr>
      <w:r w:rsidRPr="00F31157">
        <w:rPr>
          <w:rFonts w:ascii="Times New Roman" w:hAnsi="Times New Roman" w:cs="Times New Roman"/>
          <w:bCs/>
          <w:sz w:val="28"/>
          <w:szCs w:val="28"/>
          <w:lang w:val="kk-KZ"/>
        </w:rPr>
        <w:t>Келесі көрсеткіш - инновациялық шешімдер мен экономикалық нәтижелерге әсер етуі мүмкін жоғары білімі бар адамдардың саны. Статистикалық көрсеткіштерді көрсеткендей, жоғары білім алған студенттер саны 2016 жылдан бері көбеюуде.</w:t>
      </w:r>
    </w:p>
    <w:p w14:paraId="565FBA2F" w14:textId="77777777" w:rsidR="00E86812" w:rsidRPr="00F31157" w:rsidRDefault="00E86812" w:rsidP="00E4079B">
      <w:pPr>
        <w:jc w:val="center"/>
        <w:rPr>
          <w:rFonts w:ascii="Times New Roman" w:hAnsi="Times New Roman" w:cs="Times New Roman"/>
          <w:sz w:val="28"/>
          <w:szCs w:val="28"/>
          <w:lang w:val="kk-KZ"/>
        </w:rPr>
      </w:pPr>
      <w:r w:rsidRPr="00F31157">
        <w:rPr>
          <w:rFonts w:ascii="Times New Roman" w:hAnsi="Times New Roman" w:cs="Times New Roman"/>
          <w:noProof/>
          <w:lang w:eastAsia="ru-RU"/>
        </w:rPr>
        <w:lastRenderedPageBreak/>
        <w:drawing>
          <wp:inline distT="0" distB="0" distL="0" distR="0" wp14:anchorId="6CFF151C" wp14:editId="10D9B39C">
            <wp:extent cx="5581650" cy="2905125"/>
            <wp:effectExtent l="0" t="0" r="0" b="9525"/>
            <wp:docPr id="37" name="Диаграмма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0B431E-1BD5-47F9-9FCA-87ECA1746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1766EAC" w14:textId="77777777" w:rsidR="00E86812" w:rsidRPr="00F31157" w:rsidRDefault="00E86812" w:rsidP="00E4079B">
      <w:pPr>
        <w:jc w:val="center"/>
        <w:rPr>
          <w:rFonts w:ascii="Times New Roman" w:hAnsi="Times New Roman" w:cs="Times New Roman"/>
          <w:sz w:val="28"/>
          <w:szCs w:val="28"/>
          <w:lang w:val="kk-KZ"/>
        </w:rPr>
      </w:pPr>
    </w:p>
    <w:p w14:paraId="27808EE8" w14:textId="77777777" w:rsidR="00D10F16" w:rsidRDefault="00374806" w:rsidP="00374806">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 </w:t>
      </w:r>
      <w:r w:rsidRPr="00F15555">
        <w:rPr>
          <w:rFonts w:ascii="Times New Roman" w:hAnsi="Times New Roman" w:cs="Times New Roman"/>
          <w:sz w:val="28"/>
          <w:szCs w:val="28"/>
          <w:lang w:val="kk-KZ"/>
        </w:rPr>
        <w:t xml:space="preserve">– </w:t>
      </w:r>
      <w:r w:rsidR="00E86812" w:rsidRPr="00F31157">
        <w:rPr>
          <w:rFonts w:ascii="Times New Roman" w:hAnsi="Times New Roman" w:cs="Times New Roman"/>
          <w:sz w:val="28"/>
          <w:szCs w:val="28"/>
          <w:lang w:val="kk-KZ"/>
        </w:rPr>
        <w:t xml:space="preserve">2016 жылдан 2020 жылға дейінгі кезеңде жоғары оқу орындарына </w:t>
      </w:r>
      <w:r w:rsidR="00E86812" w:rsidRPr="00374806">
        <w:rPr>
          <w:rFonts w:ascii="Times New Roman" w:hAnsi="Times New Roman" w:cs="Times New Roman"/>
          <w:sz w:val="28"/>
          <w:szCs w:val="28"/>
          <w:lang w:val="kk-KZ"/>
        </w:rPr>
        <w:t>қабылдау</w:t>
      </w:r>
    </w:p>
    <w:p w14:paraId="09F72CA2" w14:textId="77777777" w:rsidR="00E86812" w:rsidRPr="00374806" w:rsidRDefault="00374806" w:rsidP="00374806">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35BF5" w:rsidRPr="00374806">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374806">
        <w:rPr>
          <w:rFonts w:ascii="Times New Roman" w:hAnsi="Times New Roman" w:cs="Times New Roman"/>
          <w:sz w:val="28"/>
          <w:szCs w:val="28"/>
          <w:lang w:val="kk-KZ"/>
        </w:rPr>
        <w:t>] әдебиет негізінде құрастырылған</w:t>
      </w:r>
    </w:p>
    <w:p w14:paraId="6A77E7DD" w14:textId="77777777" w:rsidR="0007214B" w:rsidRDefault="0007214B" w:rsidP="008C2F60">
      <w:pPr>
        <w:jc w:val="both"/>
        <w:rPr>
          <w:rFonts w:ascii="Times New Roman" w:hAnsi="Times New Roman" w:cs="Times New Roman"/>
          <w:bCs/>
          <w:sz w:val="28"/>
          <w:szCs w:val="28"/>
          <w:lang w:val="kk-KZ"/>
        </w:rPr>
      </w:pPr>
    </w:p>
    <w:p w14:paraId="1506FF26" w14:textId="3FF9BD6D" w:rsidR="00E86812" w:rsidRPr="00F31157" w:rsidRDefault="00E86812" w:rsidP="00E4079B">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Егер 2016 жылы жоғары оқу орнына </w:t>
      </w:r>
      <w:r w:rsidR="003926A0">
        <w:rPr>
          <w:rFonts w:ascii="Times New Roman" w:hAnsi="Times New Roman" w:cs="Times New Roman"/>
          <w:bCs/>
          <w:sz w:val="28"/>
          <w:szCs w:val="28"/>
          <w:lang w:val="kk-KZ"/>
        </w:rPr>
        <w:t xml:space="preserve"> 147692</w:t>
      </w:r>
      <w:r w:rsidRPr="00F31157">
        <w:rPr>
          <w:rFonts w:ascii="Times New Roman" w:hAnsi="Times New Roman" w:cs="Times New Roman"/>
          <w:bCs/>
          <w:sz w:val="28"/>
          <w:szCs w:val="28"/>
          <w:lang w:val="kk-KZ"/>
        </w:rPr>
        <w:t xml:space="preserve"> адам қабылданса, 2017 жылы бұл көрсеткіш</w:t>
      </w:r>
      <w:r w:rsidR="003926A0">
        <w:rPr>
          <w:rFonts w:ascii="Times New Roman" w:hAnsi="Times New Roman" w:cs="Times New Roman"/>
          <w:bCs/>
          <w:sz w:val="28"/>
          <w:szCs w:val="28"/>
          <w:lang w:val="kk-KZ"/>
        </w:rPr>
        <w:t xml:space="preserve"> 138378</w:t>
      </w:r>
      <w:r w:rsidRPr="00F31157">
        <w:rPr>
          <w:rFonts w:ascii="Times New Roman" w:hAnsi="Times New Roman" w:cs="Times New Roman"/>
          <w:bCs/>
          <w:sz w:val="28"/>
          <w:szCs w:val="28"/>
          <w:lang w:val="kk-KZ"/>
        </w:rPr>
        <w:t xml:space="preserve"> ге дейін төмендеген.  Ең жоғарғы көрсеткіш 2019 жылы </w:t>
      </w:r>
      <w:r w:rsidR="003926A0">
        <w:rPr>
          <w:rFonts w:ascii="Times New Roman" w:hAnsi="Times New Roman" w:cs="Times New Roman"/>
          <w:bCs/>
          <w:sz w:val="28"/>
          <w:szCs w:val="28"/>
          <w:lang w:val="kk-KZ"/>
        </w:rPr>
        <w:t xml:space="preserve"> 163494 </w:t>
      </w:r>
      <w:r w:rsidRPr="00F31157">
        <w:rPr>
          <w:rFonts w:ascii="Times New Roman" w:hAnsi="Times New Roman" w:cs="Times New Roman"/>
          <w:bCs/>
          <w:sz w:val="28"/>
          <w:szCs w:val="28"/>
          <w:lang w:val="kk-KZ"/>
        </w:rPr>
        <w:t>адамды құрайды. Бұл статистика жоғары білім алуға қызығушылық танытқан адамдардың саны жылдар бойы өсіп келе жатқанын көрсетеді. Жоғары оқу орындары студенттерінің өсіп келе жатқан саны ұлттың өз білімі мен кәсіби тәжірибесін арттыруға ұмтылатындығының белгісі, бұл елдегі адами капиталдың жинақталуын және зияткерлік әлеуеттің өсуін білдіреді.</w:t>
      </w:r>
    </w:p>
    <w:p w14:paraId="487723EE" w14:textId="77777777" w:rsidR="00E86812" w:rsidRPr="00F31157" w:rsidRDefault="00E86812" w:rsidP="00E86812">
      <w:pPr>
        <w:jc w:val="both"/>
        <w:rPr>
          <w:rFonts w:ascii="Times New Roman" w:hAnsi="Times New Roman" w:cs="Times New Roman"/>
          <w:bCs/>
          <w:sz w:val="28"/>
          <w:szCs w:val="28"/>
          <w:lang w:val="kk-KZ"/>
        </w:rPr>
      </w:pPr>
    </w:p>
    <w:p w14:paraId="1DAA341C" w14:textId="77777777" w:rsidR="00E86812" w:rsidRPr="00F31157" w:rsidRDefault="00E86812" w:rsidP="00E4079B">
      <w:pPr>
        <w:jc w:val="center"/>
        <w:rPr>
          <w:rFonts w:ascii="Times New Roman" w:hAnsi="Times New Roman" w:cs="Times New Roman"/>
          <w:bCs/>
          <w:sz w:val="28"/>
          <w:szCs w:val="28"/>
          <w:lang w:val="kk-KZ"/>
        </w:rPr>
      </w:pPr>
      <w:r w:rsidRPr="00F31157">
        <w:rPr>
          <w:rFonts w:ascii="Times New Roman" w:hAnsi="Times New Roman" w:cs="Times New Roman"/>
          <w:noProof/>
          <w:lang w:eastAsia="ru-RU"/>
        </w:rPr>
        <w:drawing>
          <wp:inline distT="0" distB="0" distL="0" distR="0" wp14:anchorId="0ACC1276" wp14:editId="51ECE17A">
            <wp:extent cx="5812790" cy="2752725"/>
            <wp:effectExtent l="0" t="0" r="16510" b="9525"/>
            <wp:docPr id="39" name="Диаграмма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F7EF91-C962-4E69-8005-D6409F8C1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59DD710" w14:textId="77777777" w:rsidR="00E86812" w:rsidRPr="00F31157" w:rsidRDefault="00E86812" w:rsidP="00E4079B">
      <w:pPr>
        <w:jc w:val="center"/>
        <w:rPr>
          <w:rFonts w:ascii="Times New Roman" w:hAnsi="Times New Roman" w:cs="Times New Roman"/>
          <w:bCs/>
          <w:sz w:val="28"/>
          <w:szCs w:val="28"/>
          <w:lang w:val="kk-KZ"/>
        </w:rPr>
      </w:pPr>
    </w:p>
    <w:p w14:paraId="33503FD4" w14:textId="77777777" w:rsidR="00E86812" w:rsidRPr="00374806" w:rsidRDefault="00374806" w:rsidP="00E4079B">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33 </w:t>
      </w:r>
      <w:r w:rsidRPr="00F15555">
        <w:rPr>
          <w:rFonts w:ascii="Times New Roman" w:hAnsi="Times New Roman" w:cs="Times New Roman"/>
          <w:sz w:val="28"/>
          <w:szCs w:val="28"/>
          <w:lang w:val="kk-KZ"/>
        </w:rPr>
        <w:t xml:space="preserve">– </w:t>
      </w:r>
      <w:r w:rsidR="00E86812" w:rsidRPr="00F31157">
        <w:rPr>
          <w:rFonts w:ascii="Times New Roman" w:hAnsi="Times New Roman" w:cs="Times New Roman"/>
          <w:bCs/>
          <w:sz w:val="28"/>
          <w:szCs w:val="28"/>
          <w:lang w:val="kk-KZ"/>
        </w:rPr>
        <w:t xml:space="preserve">2016-2020 </w:t>
      </w:r>
      <w:r w:rsidR="006C582E" w:rsidRPr="00F31157">
        <w:rPr>
          <w:rFonts w:ascii="Times New Roman" w:hAnsi="Times New Roman" w:cs="Times New Roman"/>
          <w:bCs/>
          <w:sz w:val="28"/>
          <w:szCs w:val="28"/>
          <w:lang w:val="kk-KZ"/>
        </w:rPr>
        <w:t xml:space="preserve">жылдардағы </w:t>
      </w:r>
      <w:r w:rsidR="006C582E" w:rsidRPr="00374806">
        <w:rPr>
          <w:rFonts w:ascii="Times New Roman" w:hAnsi="Times New Roman" w:cs="Times New Roman"/>
          <w:bCs/>
          <w:sz w:val="28"/>
          <w:szCs w:val="28"/>
          <w:lang w:val="kk-KZ"/>
        </w:rPr>
        <w:t xml:space="preserve">ЖОО </w:t>
      </w:r>
      <w:r w:rsidR="00E86812" w:rsidRPr="00374806">
        <w:rPr>
          <w:rFonts w:ascii="Times New Roman" w:hAnsi="Times New Roman" w:cs="Times New Roman"/>
          <w:bCs/>
          <w:sz w:val="28"/>
          <w:szCs w:val="28"/>
          <w:lang w:val="kk-KZ"/>
        </w:rPr>
        <w:t>студенттер</w:t>
      </w:r>
      <w:r w:rsidR="006C582E" w:rsidRPr="00374806">
        <w:rPr>
          <w:rFonts w:ascii="Times New Roman" w:hAnsi="Times New Roman" w:cs="Times New Roman"/>
          <w:bCs/>
          <w:sz w:val="28"/>
          <w:szCs w:val="28"/>
          <w:lang w:val="kk-KZ"/>
        </w:rPr>
        <w:t>д</w:t>
      </w:r>
      <w:r w:rsidR="00E86812" w:rsidRPr="00374806">
        <w:rPr>
          <w:rFonts w:ascii="Times New Roman" w:hAnsi="Times New Roman" w:cs="Times New Roman"/>
          <w:bCs/>
          <w:sz w:val="28"/>
          <w:szCs w:val="28"/>
          <w:lang w:val="kk-KZ"/>
        </w:rPr>
        <w:t>ің саны</w:t>
      </w:r>
    </w:p>
    <w:p w14:paraId="28AD78A4" w14:textId="77777777" w:rsidR="00E86812" w:rsidRPr="00374806" w:rsidRDefault="006C582E" w:rsidP="00E4079B">
      <w:pPr>
        <w:widowControl/>
        <w:autoSpaceDE/>
        <w:autoSpaceDN/>
        <w:jc w:val="center"/>
        <w:rPr>
          <w:rFonts w:ascii="Times New Roman" w:hAnsi="Times New Roman" w:cs="Times New Roman"/>
          <w:sz w:val="28"/>
          <w:szCs w:val="28"/>
          <w:lang w:val="kk-KZ"/>
        </w:rPr>
      </w:pPr>
      <w:r w:rsidRPr="00374806">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374806">
        <w:rPr>
          <w:rFonts w:ascii="Times New Roman" w:hAnsi="Times New Roman" w:cs="Times New Roman"/>
          <w:sz w:val="28"/>
          <w:szCs w:val="28"/>
          <w:lang w:val="kk-KZ"/>
        </w:rPr>
        <w:t>] әдебиет негізінде құрастырылған</w:t>
      </w:r>
    </w:p>
    <w:p w14:paraId="21F9F024" w14:textId="77777777" w:rsidR="00374806" w:rsidRPr="00F31157" w:rsidRDefault="00374806" w:rsidP="00E4079B">
      <w:pPr>
        <w:widowControl/>
        <w:autoSpaceDE/>
        <w:autoSpaceDN/>
        <w:jc w:val="center"/>
        <w:rPr>
          <w:rFonts w:ascii="Times New Roman" w:hAnsi="Times New Roman" w:cs="Times New Roman"/>
          <w:sz w:val="24"/>
          <w:szCs w:val="24"/>
          <w:lang w:val="kk-KZ"/>
        </w:rPr>
      </w:pPr>
    </w:p>
    <w:p w14:paraId="0C7E5046" w14:textId="77777777" w:rsidR="00E86812" w:rsidRPr="00F31157" w:rsidRDefault="00E86812" w:rsidP="00E86812">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lastRenderedPageBreak/>
        <w:t>33-суретке сәйкес, жоғары оқу орындарында оқитын студенттердің саны орта есеппен жарты миллионнан асады. Студенттердің ең көп саны 2019 жылы 604 мың адам болды. Ұлғаю үрдісі жоғары білімге деген сұраныс пен қолжетімділікті көрсетеді. 2016 жылы студент санының аз болуы Қазақстан студенттері үшін мемлекет қаржыландыратын «Болашақ»  халықаралық стипендиясы бойынша ТМД, Еуропа және АҚШ елдерінде стипендия алуға жаңа мүмкіндіктердің ұлғаюымен көрсете алады. 2019 жылы 53 785 грант бөлінсе, 2020-да 53 864 грант бөлінді. Яғни, 2020 жылы оқу жылында Қазақстан Республикасы Білім және ғылым министрлігі студенттерге 53 мың</w:t>
      </w:r>
      <w:r w:rsidR="00E35BF5" w:rsidRPr="00F31157">
        <w:rPr>
          <w:rFonts w:ascii="Times New Roman" w:hAnsi="Times New Roman" w:cs="Times New Roman"/>
          <w:bCs/>
          <w:sz w:val="28"/>
          <w:szCs w:val="28"/>
          <w:lang w:val="kk-KZ"/>
        </w:rPr>
        <w:t xml:space="preserve"> мемлекеттік стипендия берді [</w:t>
      </w:r>
      <w:r w:rsidR="00D10F16">
        <w:rPr>
          <w:rFonts w:ascii="Times New Roman" w:hAnsi="Times New Roman" w:cs="Times New Roman"/>
          <w:bCs/>
          <w:sz w:val="28"/>
          <w:szCs w:val="28"/>
          <w:lang w:val="kk-KZ"/>
        </w:rPr>
        <w:t>88</w:t>
      </w:r>
      <w:r w:rsidRPr="00F31157">
        <w:rPr>
          <w:rFonts w:ascii="Times New Roman" w:hAnsi="Times New Roman" w:cs="Times New Roman"/>
          <w:bCs/>
          <w:sz w:val="28"/>
          <w:szCs w:val="28"/>
          <w:lang w:val="kk-KZ"/>
        </w:rPr>
        <w:t>].</w:t>
      </w:r>
    </w:p>
    <w:p w14:paraId="64DA53EF" w14:textId="77777777" w:rsidR="00E86812" w:rsidRDefault="0007214B"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Білімге салынған инвестициялар мөлшерінің өсуі жылдан жылға өзгерді (34-сурет). Мысалы, 2016 жылы білім беруге салынған инвестициялар көлемі 219,3 миллиард теңгені құраса, ал 2020 жылы ол 301,6 миллиард теңгеге дейін ұлғайды.</w:t>
      </w:r>
    </w:p>
    <w:p w14:paraId="26D2F51B" w14:textId="77777777" w:rsidR="008C2F60" w:rsidRPr="00F31157" w:rsidRDefault="008C2F60" w:rsidP="008C2F60">
      <w:pPr>
        <w:tabs>
          <w:tab w:val="left" w:pos="5070"/>
        </w:tabs>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2019 жылдың қаңтар-желтоқсан айларында ҚР-да білім беруге Инвестициялар 212,1 млрд теңгені құрап, 2018 жылдың ұқсас кезеңімен салыстырғанда 3,5% - ға артты. </w:t>
      </w:r>
    </w:p>
    <w:p w14:paraId="0611DB43" w14:textId="77777777" w:rsidR="008C2F60" w:rsidRPr="00F31157" w:rsidRDefault="008C2F60" w:rsidP="008C2F60">
      <w:pPr>
        <w:tabs>
          <w:tab w:val="left" w:pos="5070"/>
        </w:tabs>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Статистикалық көрсеткіштерде инвестициялардың оң үрдісі байқалады.Үкіметтің білім беру шығындарын арттыруға тырысқанын көріп отырмыз. Дегенмен, білім беруге арналған шығыстардың өсуі соңғы жылдары орын алған инфляция қарқынының және теңгенің құлдырауы, өсуімен де байланысты.</w:t>
      </w:r>
    </w:p>
    <w:p w14:paraId="761553A2" w14:textId="77777777" w:rsidR="008C2F60" w:rsidRDefault="008C2F60" w:rsidP="008C2F60">
      <w:pPr>
        <w:tabs>
          <w:tab w:val="left" w:pos="5070"/>
        </w:tabs>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Білім беруге салынған инвестициялар туралы көрсеткіштерде Қазақстан Республикасының үкіметінің білім беруге жеткілікті қаражат бөлмейтінін көрсеткен. Өйткені оның үлесіне негізгі капиталға салынған инвестициялардың жалпы көлемінің 1,8% тиесілі. Қазақстанда білім беруге салынған инвестициялардың деңгейі Норвегия, Финляндия, Дания сияқты адами капиталдың жоғары индексі бар мемлекеттермен салыстырғанда төмен көрсетті. </w:t>
      </w:r>
    </w:p>
    <w:p w14:paraId="2B3653D5" w14:textId="77777777" w:rsidR="008C2F60" w:rsidRPr="00F31157" w:rsidRDefault="008C2F60" w:rsidP="00E86812">
      <w:pPr>
        <w:ind w:firstLine="709"/>
        <w:jc w:val="both"/>
        <w:rPr>
          <w:rFonts w:ascii="Times New Roman" w:hAnsi="Times New Roman" w:cs="Times New Roman"/>
          <w:bCs/>
          <w:sz w:val="28"/>
          <w:szCs w:val="28"/>
          <w:lang w:val="kk-KZ"/>
        </w:rPr>
      </w:pPr>
    </w:p>
    <w:p w14:paraId="5E3ACE18" w14:textId="77777777" w:rsidR="00E86812" w:rsidRPr="00F31157" w:rsidRDefault="00E86812" w:rsidP="00E4079B">
      <w:pPr>
        <w:jc w:val="center"/>
        <w:rPr>
          <w:rFonts w:ascii="Times New Roman" w:hAnsi="Times New Roman" w:cs="Times New Roman"/>
          <w:bCs/>
          <w:sz w:val="28"/>
          <w:szCs w:val="28"/>
          <w:lang w:val="kk-KZ"/>
        </w:rPr>
      </w:pPr>
      <w:r w:rsidRPr="00F31157">
        <w:rPr>
          <w:rFonts w:ascii="Times New Roman" w:hAnsi="Times New Roman" w:cs="Times New Roman"/>
          <w:noProof/>
          <w:lang w:eastAsia="ru-RU"/>
        </w:rPr>
        <w:drawing>
          <wp:inline distT="0" distB="0" distL="0" distR="0" wp14:anchorId="0792F066" wp14:editId="2B1D1BD3">
            <wp:extent cx="5051834" cy="2652665"/>
            <wp:effectExtent l="0" t="0" r="15875" b="14605"/>
            <wp:docPr id="40" name="Диаграмма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522734-309E-49F0-B471-2E405DE47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1016602" w14:textId="77777777" w:rsidR="00E86812" w:rsidRPr="00F31157" w:rsidRDefault="00E86812" w:rsidP="00E4079B">
      <w:pPr>
        <w:jc w:val="center"/>
        <w:rPr>
          <w:rFonts w:ascii="Times New Roman" w:hAnsi="Times New Roman" w:cs="Times New Roman"/>
          <w:b/>
          <w:bCs/>
          <w:sz w:val="28"/>
          <w:szCs w:val="28"/>
          <w:lang w:val="kk-KZ"/>
        </w:rPr>
      </w:pPr>
    </w:p>
    <w:p w14:paraId="7DB314CB" w14:textId="77777777" w:rsidR="00E86812" w:rsidRPr="00374806" w:rsidRDefault="00E86812" w:rsidP="00E4079B">
      <w:pPr>
        <w:tabs>
          <w:tab w:val="left" w:pos="5070"/>
        </w:tabs>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Сурет 34</w:t>
      </w:r>
      <w:r w:rsidRPr="00374806">
        <w:rPr>
          <w:rFonts w:ascii="Times New Roman" w:hAnsi="Times New Roman" w:cs="Times New Roman"/>
          <w:sz w:val="28"/>
          <w:szCs w:val="28"/>
          <w:lang w:val="kk-KZ"/>
        </w:rPr>
        <w:t xml:space="preserve"> – 2016-2020 жылдардағы білімге</w:t>
      </w:r>
      <w:r w:rsidR="006C582E" w:rsidRPr="00374806">
        <w:rPr>
          <w:rFonts w:ascii="Times New Roman" w:hAnsi="Times New Roman" w:cs="Times New Roman"/>
          <w:sz w:val="28"/>
          <w:szCs w:val="28"/>
          <w:lang w:val="kk-KZ"/>
        </w:rPr>
        <w:t xml:space="preserve"> тартылған</w:t>
      </w:r>
      <w:r w:rsidRPr="00374806">
        <w:rPr>
          <w:rFonts w:ascii="Times New Roman" w:hAnsi="Times New Roman" w:cs="Times New Roman"/>
          <w:sz w:val="28"/>
          <w:szCs w:val="28"/>
          <w:lang w:val="kk-KZ"/>
        </w:rPr>
        <w:t xml:space="preserve"> инвестициялар</w:t>
      </w:r>
    </w:p>
    <w:p w14:paraId="5A31A72E" w14:textId="77777777" w:rsidR="00E86812" w:rsidRPr="00F31157" w:rsidRDefault="006C582E" w:rsidP="00E4079B">
      <w:pPr>
        <w:widowControl/>
        <w:autoSpaceDE/>
        <w:autoSpaceDN/>
        <w:jc w:val="center"/>
        <w:rPr>
          <w:rFonts w:ascii="Times New Roman" w:eastAsiaTheme="minorHAnsi" w:hAnsi="Times New Roman" w:cs="Times New Roman"/>
          <w:sz w:val="28"/>
          <w:szCs w:val="28"/>
          <w:lang w:val="kk-KZ"/>
        </w:rPr>
      </w:pPr>
      <w:r w:rsidRPr="00374806">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374806">
        <w:rPr>
          <w:rFonts w:ascii="Times New Roman" w:hAnsi="Times New Roman" w:cs="Times New Roman"/>
          <w:sz w:val="28"/>
          <w:szCs w:val="28"/>
          <w:lang w:val="kk-KZ"/>
        </w:rPr>
        <w:t>] әдебиет негізінде құрастырылған</w:t>
      </w:r>
    </w:p>
    <w:p w14:paraId="3DE77E3B" w14:textId="77777777" w:rsidR="003A631E" w:rsidRDefault="003A631E" w:rsidP="003A631E">
      <w:pPr>
        <w:tabs>
          <w:tab w:val="left" w:pos="5070"/>
        </w:tabs>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lastRenderedPageBreak/>
        <w:t>Мысалы, 2016 жылы Норвегияның білімге арналған шығыстары жалпы ЖІӨ-нің 8%-ын құрады. Әлемде мемлекеттік шығыстар индексі жалпы ЖІӨ-нің 4,5%-ын құрады [</w:t>
      </w:r>
      <w:r>
        <w:rPr>
          <w:rFonts w:ascii="Times New Roman" w:hAnsi="Times New Roman" w:cs="Times New Roman"/>
          <w:sz w:val="28"/>
          <w:szCs w:val="28"/>
          <w:lang w:val="kk-KZ"/>
        </w:rPr>
        <w:t>89</w:t>
      </w:r>
      <w:r w:rsidRPr="00F31157">
        <w:rPr>
          <w:rFonts w:ascii="Times New Roman" w:hAnsi="Times New Roman" w:cs="Times New Roman"/>
          <w:sz w:val="28"/>
          <w:szCs w:val="28"/>
          <w:lang w:val="kk-KZ"/>
        </w:rPr>
        <w:t>].</w:t>
      </w:r>
    </w:p>
    <w:p w14:paraId="74E27433" w14:textId="77777777" w:rsidR="00E86812" w:rsidRPr="00F31157" w:rsidRDefault="00E86812" w:rsidP="00E4079B">
      <w:pPr>
        <w:tabs>
          <w:tab w:val="left" w:pos="5070"/>
        </w:tabs>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Сонымен қатар, зерттеулер мен әзірлемелерге инвестицияларды қайта қарау өте маңызды. </w:t>
      </w:r>
      <w:r w:rsidR="006C582E" w:rsidRPr="00F31157">
        <w:rPr>
          <w:rFonts w:ascii="Times New Roman" w:hAnsi="Times New Roman" w:cs="Times New Roman"/>
          <w:sz w:val="28"/>
          <w:szCs w:val="28"/>
          <w:lang w:val="kk-KZ"/>
        </w:rPr>
        <w:t xml:space="preserve">Жоғарыда </w:t>
      </w:r>
      <w:r w:rsidRPr="00F31157">
        <w:rPr>
          <w:rFonts w:ascii="Times New Roman" w:hAnsi="Times New Roman" w:cs="Times New Roman"/>
          <w:sz w:val="28"/>
          <w:szCs w:val="28"/>
          <w:lang w:val="kk-KZ"/>
        </w:rPr>
        <w:t>атап өт</w:t>
      </w:r>
      <w:r w:rsidR="006C582E" w:rsidRPr="00F31157">
        <w:rPr>
          <w:rFonts w:ascii="Times New Roman" w:hAnsi="Times New Roman" w:cs="Times New Roman"/>
          <w:sz w:val="28"/>
          <w:szCs w:val="28"/>
          <w:lang w:val="kk-KZ"/>
        </w:rPr>
        <w:t>кендей</w:t>
      </w:r>
      <w:r w:rsidRPr="00F31157">
        <w:rPr>
          <w:rFonts w:ascii="Times New Roman" w:hAnsi="Times New Roman" w:cs="Times New Roman"/>
          <w:sz w:val="28"/>
          <w:szCs w:val="28"/>
          <w:lang w:val="kk-KZ"/>
        </w:rPr>
        <w:t xml:space="preserve">, ғылым мен техникаға салынған кез келген инвестиция </w:t>
      </w:r>
      <w:r w:rsidR="006C582E" w:rsidRPr="00F31157">
        <w:rPr>
          <w:rFonts w:ascii="Times New Roman" w:hAnsi="Times New Roman" w:cs="Times New Roman"/>
          <w:sz w:val="28"/>
          <w:szCs w:val="28"/>
          <w:lang w:val="kk-KZ"/>
        </w:rPr>
        <w:t>мемлекеттің</w:t>
      </w:r>
      <w:r w:rsidRPr="00F31157">
        <w:rPr>
          <w:rFonts w:ascii="Times New Roman" w:hAnsi="Times New Roman" w:cs="Times New Roman"/>
          <w:sz w:val="28"/>
          <w:szCs w:val="28"/>
          <w:lang w:val="kk-KZ"/>
        </w:rPr>
        <w:t xml:space="preserve"> адами капитал</w:t>
      </w:r>
      <w:r w:rsidR="006C582E" w:rsidRPr="00F31157">
        <w:rPr>
          <w:rFonts w:ascii="Times New Roman" w:hAnsi="Times New Roman" w:cs="Times New Roman"/>
          <w:sz w:val="28"/>
          <w:szCs w:val="28"/>
          <w:lang w:val="kk-KZ"/>
        </w:rPr>
        <w:t>ын дамытады</w:t>
      </w:r>
      <w:r w:rsidRPr="00F31157">
        <w:rPr>
          <w:rFonts w:ascii="Times New Roman" w:hAnsi="Times New Roman" w:cs="Times New Roman"/>
          <w:sz w:val="28"/>
          <w:szCs w:val="28"/>
          <w:lang w:val="kk-KZ"/>
        </w:rPr>
        <w:t>. Сондықтан да, Қазақстан</w:t>
      </w:r>
      <w:r w:rsidR="007E09C2" w:rsidRPr="00F31157">
        <w:rPr>
          <w:rFonts w:ascii="Times New Roman" w:hAnsi="Times New Roman" w:cs="Times New Roman"/>
          <w:sz w:val="28"/>
          <w:szCs w:val="28"/>
          <w:lang w:val="kk-KZ"/>
        </w:rPr>
        <w:t xml:space="preserve"> Республикасын</w:t>
      </w:r>
      <w:r w:rsidRPr="00F31157">
        <w:rPr>
          <w:rFonts w:ascii="Times New Roman" w:hAnsi="Times New Roman" w:cs="Times New Roman"/>
          <w:sz w:val="28"/>
          <w:szCs w:val="28"/>
          <w:lang w:val="kk-KZ"/>
        </w:rPr>
        <w:t>дағы зерттеулер мен әзірлемелерге инвестициялар тарту қажет 35-суреттен көруге болады</w:t>
      </w:r>
      <w:r w:rsidR="00E4079B" w:rsidRPr="00F31157">
        <w:rPr>
          <w:rFonts w:ascii="Times New Roman" w:hAnsi="Times New Roman" w:cs="Times New Roman"/>
          <w:sz w:val="28"/>
          <w:szCs w:val="28"/>
          <w:lang w:val="kk-KZ"/>
        </w:rPr>
        <w:t>.</w:t>
      </w:r>
    </w:p>
    <w:p w14:paraId="2E90AF68" w14:textId="77777777" w:rsidR="00E86812" w:rsidRDefault="0007214B" w:rsidP="0007214B">
      <w:pPr>
        <w:tabs>
          <w:tab w:val="left" w:pos="5070"/>
        </w:tabs>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35-суретте белгіленгендей, білімге салынған инвестициялар зерттеулер мен әзірлемелерге салынған инвестициялардан жоғары болды.</w:t>
      </w:r>
    </w:p>
    <w:p w14:paraId="7FA5EB64" w14:textId="77777777" w:rsidR="008C2F60" w:rsidRPr="00F31157" w:rsidRDefault="008C2F60" w:rsidP="0007214B">
      <w:pPr>
        <w:tabs>
          <w:tab w:val="left" w:pos="5070"/>
        </w:tabs>
        <w:ind w:firstLine="709"/>
        <w:jc w:val="both"/>
        <w:rPr>
          <w:rFonts w:ascii="Times New Roman" w:hAnsi="Times New Roman" w:cs="Times New Roman"/>
          <w:noProof/>
          <w:sz w:val="28"/>
          <w:szCs w:val="28"/>
          <w:lang w:val="kk-KZ"/>
        </w:rPr>
      </w:pPr>
    </w:p>
    <w:p w14:paraId="1B444787" w14:textId="77777777" w:rsidR="00E86812" w:rsidRPr="00F31157" w:rsidRDefault="00E86812" w:rsidP="00E4079B">
      <w:pPr>
        <w:tabs>
          <w:tab w:val="left" w:pos="5070"/>
        </w:tabs>
        <w:jc w:val="center"/>
        <w:rPr>
          <w:rFonts w:ascii="Times New Roman" w:hAnsi="Times New Roman" w:cs="Times New Roman"/>
          <w:sz w:val="28"/>
          <w:szCs w:val="28"/>
          <w:lang w:val="kk-KZ"/>
        </w:rPr>
      </w:pPr>
      <w:r w:rsidRPr="00F31157">
        <w:rPr>
          <w:rFonts w:ascii="Times New Roman" w:hAnsi="Times New Roman" w:cs="Times New Roman"/>
          <w:noProof/>
          <w:lang w:eastAsia="ru-RU"/>
        </w:rPr>
        <w:drawing>
          <wp:inline distT="0" distB="0" distL="0" distR="0" wp14:anchorId="16C12BEC" wp14:editId="0BBEAE0A">
            <wp:extent cx="5585988" cy="2426329"/>
            <wp:effectExtent l="0" t="0" r="15240" b="12700"/>
            <wp:docPr id="47" name="Диаграмма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B42150-62BE-454B-A921-CC0C65ED3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578C49C" w14:textId="77777777" w:rsidR="00E86812" w:rsidRPr="00F31157" w:rsidRDefault="00E86812" w:rsidP="00E4079B">
      <w:pPr>
        <w:tabs>
          <w:tab w:val="left" w:pos="5070"/>
        </w:tabs>
        <w:jc w:val="center"/>
        <w:rPr>
          <w:rFonts w:ascii="Times New Roman" w:hAnsi="Times New Roman" w:cs="Times New Roman"/>
          <w:sz w:val="28"/>
          <w:szCs w:val="28"/>
          <w:lang w:val="kk-KZ"/>
        </w:rPr>
      </w:pPr>
    </w:p>
    <w:p w14:paraId="251B61DA" w14:textId="77777777" w:rsidR="00E86812" w:rsidRPr="00F510FA" w:rsidRDefault="00E86812" w:rsidP="00E4079B">
      <w:pPr>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Сурет 35 – 2016-2020 жылдардағы ҒЗТКЖ-ға жұмсалған шығындар</w:t>
      </w:r>
    </w:p>
    <w:p w14:paraId="26859F1F" w14:textId="77777777" w:rsidR="00E86812" w:rsidRPr="00F510FA" w:rsidRDefault="00E35BF5" w:rsidP="00E4079B">
      <w:pPr>
        <w:widowControl/>
        <w:autoSpaceDE/>
        <w:autoSpaceDN/>
        <w:jc w:val="center"/>
        <w:rPr>
          <w:rFonts w:ascii="Times New Roman" w:eastAsiaTheme="minorHAnsi" w:hAnsi="Times New Roman" w:cs="Times New Roman"/>
          <w:sz w:val="28"/>
          <w:szCs w:val="28"/>
          <w:lang w:val="kk-KZ"/>
        </w:rPr>
      </w:pPr>
      <w:r w:rsidRPr="00F510FA">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F510FA">
        <w:rPr>
          <w:rFonts w:ascii="Times New Roman" w:hAnsi="Times New Roman" w:cs="Times New Roman"/>
          <w:sz w:val="28"/>
          <w:szCs w:val="28"/>
          <w:lang w:val="kk-KZ"/>
        </w:rPr>
        <w:t>] әдебиет негізінде құрастырылған</w:t>
      </w:r>
    </w:p>
    <w:p w14:paraId="6F362134" w14:textId="77777777" w:rsidR="00E86812" w:rsidRPr="00F510FA" w:rsidRDefault="00E86812" w:rsidP="00E86812">
      <w:pPr>
        <w:tabs>
          <w:tab w:val="left" w:pos="5070"/>
        </w:tabs>
        <w:ind w:firstLine="709"/>
        <w:jc w:val="both"/>
        <w:rPr>
          <w:rFonts w:ascii="Times New Roman" w:hAnsi="Times New Roman" w:cs="Times New Roman"/>
          <w:sz w:val="28"/>
          <w:szCs w:val="28"/>
          <w:lang w:val="kk-KZ"/>
        </w:rPr>
      </w:pPr>
    </w:p>
    <w:p w14:paraId="0AA4C9E5" w14:textId="77777777" w:rsidR="00E86812" w:rsidRPr="00F31157" w:rsidRDefault="00E86812" w:rsidP="0095785E">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Мысалы, 2016 жылы кәсіби, ғылыми және техникалық қызметке инвестициялар шамамен 66,6 млрд теңге, ал білім беруге инвестициялар сол жылы 219,3 млрд теңгені құрады. Зерттеулер мен әзірлемелерге арналған ішкі шығындар 2017 жылы 68,9 млрд теңгені құрады, бұл өткен жылдан 3,4% жоғары. Жалпы соманың 52,2% - ы бюджет үлесіне тиесілі. 2020 ж</w:t>
      </w:r>
      <w:r w:rsidR="0095785E">
        <w:rPr>
          <w:rFonts w:ascii="Times New Roman" w:hAnsi="Times New Roman" w:cs="Times New Roman"/>
          <w:sz w:val="28"/>
          <w:szCs w:val="28"/>
          <w:lang w:val="kk-KZ"/>
        </w:rPr>
        <w:t xml:space="preserve">ылы 89 миллиард теңгеге жетті. </w:t>
      </w:r>
      <w:r w:rsidR="0095785E" w:rsidRPr="00D66F71">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Адами капиталын қалыптастырудың келесі компоненті - денсаулық. Т.Шульц денсаулық адам капиталын қалыптастырудың маңызды бөлігі болып табылатының ұсынған болатын, өйткені ол өмір сүру жағдайларын көрсетеді. Денсаулық жағдайын анықтаудың ең жақсы көрсеткіші - өмір сүру ұзақтығы. Өмір сүру ұзақтығы - бұл тұқым қуалаушылық, тамақтану және т.б. факторларға негізделген адамдар өмір сүре алатын жылдар санын</w:t>
      </w:r>
      <w:r w:rsidR="00E35BF5" w:rsidRPr="00F31157">
        <w:rPr>
          <w:rFonts w:ascii="Times New Roman" w:hAnsi="Times New Roman" w:cs="Times New Roman"/>
          <w:sz w:val="28"/>
          <w:szCs w:val="28"/>
          <w:lang w:val="kk-KZ"/>
        </w:rPr>
        <w:t xml:space="preserve"> орташа бағалау [9</w:t>
      </w:r>
      <w:r w:rsidR="00D10F16">
        <w:rPr>
          <w:rFonts w:ascii="Times New Roman" w:hAnsi="Times New Roman" w:cs="Times New Roman"/>
          <w:sz w:val="28"/>
          <w:szCs w:val="28"/>
          <w:lang w:val="kk-KZ"/>
        </w:rPr>
        <w:t>0</w:t>
      </w:r>
      <w:r w:rsidRPr="00F31157">
        <w:rPr>
          <w:rFonts w:ascii="Times New Roman" w:hAnsi="Times New Roman" w:cs="Times New Roman"/>
          <w:sz w:val="28"/>
          <w:szCs w:val="28"/>
          <w:lang w:val="kk-KZ"/>
        </w:rPr>
        <w:t>].</w:t>
      </w:r>
    </w:p>
    <w:p w14:paraId="6EE20F5C" w14:textId="77777777" w:rsidR="00E86812" w:rsidRPr="00F31157" w:rsidRDefault="00E86812" w:rsidP="00E86812">
      <w:pPr>
        <w:ind w:firstLine="709"/>
        <w:jc w:val="both"/>
        <w:rPr>
          <w:rFonts w:ascii="Times New Roman" w:hAnsi="Times New Roman" w:cs="Times New Roman"/>
          <w:bCs/>
          <w:sz w:val="28"/>
          <w:szCs w:val="28"/>
          <w:lang w:val="kk-KZ"/>
        </w:rPr>
      </w:pPr>
    </w:p>
    <w:p w14:paraId="71742CF6" w14:textId="77777777" w:rsidR="00E86812" w:rsidRPr="00F31157" w:rsidRDefault="00E86812" w:rsidP="00E4079B">
      <w:pPr>
        <w:jc w:val="center"/>
        <w:rPr>
          <w:rFonts w:ascii="Times New Roman" w:hAnsi="Times New Roman" w:cs="Times New Roman"/>
          <w:bCs/>
          <w:sz w:val="28"/>
          <w:szCs w:val="28"/>
          <w:lang w:val="kk-KZ"/>
        </w:rPr>
      </w:pPr>
      <w:r w:rsidRPr="00F31157">
        <w:rPr>
          <w:rFonts w:ascii="Times New Roman" w:hAnsi="Times New Roman" w:cs="Times New Roman"/>
          <w:noProof/>
          <w:lang w:eastAsia="ru-RU"/>
        </w:rPr>
        <w:lastRenderedPageBreak/>
        <w:drawing>
          <wp:inline distT="0" distB="0" distL="0" distR="0" wp14:anchorId="2D277D0A" wp14:editId="5EF4C671">
            <wp:extent cx="5993765" cy="2876550"/>
            <wp:effectExtent l="0" t="0" r="6985" b="0"/>
            <wp:docPr id="48" name="Диаграмма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793E77-740E-4F52-B1E8-5D7104239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0EDD2FB" w14:textId="77777777" w:rsidR="00E86812" w:rsidRPr="00F31157" w:rsidRDefault="00E86812" w:rsidP="00E4079B">
      <w:pPr>
        <w:jc w:val="center"/>
        <w:rPr>
          <w:rFonts w:ascii="Times New Roman" w:hAnsi="Times New Roman" w:cs="Times New Roman"/>
          <w:bCs/>
          <w:sz w:val="28"/>
          <w:szCs w:val="28"/>
          <w:lang w:val="kk-KZ"/>
        </w:rPr>
      </w:pPr>
    </w:p>
    <w:p w14:paraId="0EC3932B" w14:textId="77777777" w:rsidR="00E86812" w:rsidRPr="00F510FA" w:rsidRDefault="00F510FA" w:rsidP="00E4079B">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36 </w:t>
      </w:r>
      <w:r w:rsidRPr="00F15555">
        <w:rPr>
          <w:rFonts w:ascii="Times New Roman" w:hAnsi="Times New Roman" w:cs="Times New Roman"/>
          <w:sz w:val="28"/>
          <w:szCs w:val="28"/>
          <w:lang w:val="kk-KZ"/>
        </w:rPr>
        <w:t xml:space="preserve">– </w:t>
      </w:r>
      <w:r w:rsidR="00E86812" w:rsidRPr="00F31157">
        <w:rPr>
          <w:rFonts w:ascii="Times New Roman" w:hAnsi="Times New Roman" w:cs="Times New Roman"/>
          <w:bCs/>
          <w:sz w:val="28"/>
          <w:szCs w:val="28"/>
          <w:lang w:val="kk-KZ"/>
        </w:rPr>
        <w:t>2016-2020</w:t>
      </w:r>
      <w:r w:rsidR="00FE4B5A" w:rsidRPr="00F31157">
        <w:rPr>
          <w:rFonts w:ascii="Times New Roman" w:hAnsi="Times New Roman" w:cs="Times New Roman"/>
          <w:bCs/>
          <w:sz w:val="28"/>
          <w:szCs w:val="28"/>
          <w:lang w:val="kk-KZ"/>
        </w:rPr>
        <w:t xml:space="preserve"> жылдардағы өмір с</w:t>
      </w:r>
      <w:r w:rsidR="00FE4B5A" w:rsidRPr="00F510FA">
        <w:rPr>
          <w:rFonts w:ascii="Times New Roman" w:hAnsi="Times New Roman" w:cs="Times New Roman"/>
          <w:bCs/>
          <w:sz w:val="28"/>
          <w:szCs w:val="28"/>
          <w:lang w:val="kk-KZ"/>
        </w:rPr>
        <w:t>үру ұзақтығы</w:t>
      </w:r>
    </w:p>
    <w:p w14:paraId="7FF1A3FF" w14:textId="77777777" w:rsidR="00E86812" w:rsidRDefault="00235899" w:rsidP="0095785E">
      <w:pPr>
        <w:widowControl/>
        <w:autoSpaceDE/>
        <w:autoSpaceDN/>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Ескертпе: [7</w:t>
      </w:r>
      <w:r w:rsidR="00D10F16">
        <w:rPr>
          <w:rFonts w:ascii="Times New Roman" w:hAnsi="Times New Roman" w:cs="Times New Roman"/>
          <w:sz w:val="28"/>
          <w:szCs w:val="28"/>
          <w:lang w:val="kk-KZ"/>
        </w:rPr>
        <w:t>0</w:t>
      </w:r>
      <w:r w:rsidR="00E86812" w:rsidRPr="00F510FA">
        <w:rPr>
          <w:rFonts w:ascii="Times New Roman" w:hAnsi="Times New Roman" w:cs="Times New Roman"/>
          <w:sz w:val="28"/>
          <w:szCs w:val="28"/>
          <w:lang w:val="kk-KZ"/>
        </w:rPr>
        <w:t>] әдебиет негізінде құрастырылған</w:t>
      </w:r>
    </w:p>
    <w:p w14:paraId="742D637F" w14:textId="77777777" w:rsidR="008C2F60" w:rsidRPr="00D66F71" w:rsidRDefault="008C2F60" w:rsidP="0095785E">
      <w:pPr>
        <w:widowControl/>
        <w:autoSpaceDE/>
        <w:autoSpaceDN/>
        <w:jc w:val="center"/>
        <w:rPr>
          <w:rFonts w:ascii="Times New Roman" w:eastAsiaTheme="minorHAnsi" w:hAnsi="Times New Roman" w:cs="Times New Roman"/>
          <w:sz w:val="28"/>
          <w:szCs w:val="28"/>
          <w:lang w:val="kk-KZ"/>
        </w:rPr>
      </w:pPr>
    </w:p>
    <w:p w14:paraId="0C4EF4B4" w14:textId="77777777" w:rsidR="00E86812" w:rsidRDefault="00E86812" w:rsidP="00E86812">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 xml:space="preserve">Берілген мәліметтерге сәйкес, 2016 жылдан бастап орташа өмір сүру ұзақтығы артып, соңғы 2020 жылда төмендегенін байқауға болады (36-сурет). </w:t>
      </w:r>
      <w:r w:rsidRPr="00F31157">
        <w:rPr>
          <w:rStyle w:val="af7"/>
          <w:rFonts w:ascii="Times New Roman" w:hAnsi="Times New Roman" w:cs="Times New Roman"/>
          <w:b w:val="0"/>
          <w:sz w:val="28"/>
          <w:szCs w:val="28"/>
          <w:shd w:val="clear" w:color="auto" w:fill="FFFFFF"/>
          <w:lang w:val="kk-KZ"/>
        </w:rPr>
        <w:t>Қазақстанда соңғы 10 жылда өмір сүру ұзақтығының ең жоғарғы көрсеткіші 2019 жылы 73,18 жасты құрады.</w:t>
      </w:r>
      <w:r w:rsidRPr="00F31157">
        <w:rPr>
          <w:rFonts w:ascii="Times New Roman" w:hAnsi="Times New Roman" w:cs="Times New Roman"/>
          <w:bCs/>
          <w:sz w:val="28"/>
          <w:szCs w:val="28"/>
          <w:lang w:val="kk-KZ"/>
        </w:rPr>
        <w:t xml:space="preserve"> Жалпы, күтілетін өмір сүру ұзақтығының көрсеткіші Қазақстанда өмір сүру жағдайлары жылдар өткен сайын жақсарғанын көрсетеді.</w:t>
      </w:r>
    </w:p>
    <w:p w14:paraId="4C0E50B7" w14:textId="77777777" w:rsidR="002C1A35" w:rsidRPr="00F31157" w:rsidRDefault="002C1A35" w:rsidP="00E86812">
      <w:pPr>
        <w:ind w:firstLine="709"/>
        <w:jc w:val="both"/>
        <w:rPr>
          <w:rFonts w:ascii="Times New Roman" w:hAnsi="Times New Roman" w:cs="Times New Roman"/>
          <w:bCs/>
          <w:sz w:val="28"/>
          <w:szCs w:val="28"/>
          <w:lang w:val="kk-KZ"/>
        </w:rPr>
      </w:pPr>
    </w:p>
    <w:p w14:paraId="5C3B6694" w14:textId="77777777" w:rsidR="00E86812" w:rsidRPr="00F31157" w:rsidRDefault="00E86812" w:rsidP="00E86812">
      <w:pPr>
        <w:ind w:firstLine="709"/>
        <w:jc w:val="both"/>
        <w:rPr>
          <w:rFonts w:ascii="Times New Roman" w:hAnsi="Times New Roman" w:cs="Times New Roman"/>
          <w:bCs/>
          <w:sz w:val="28"/>
          <w:szCs w:val="28"/>
          <w:lang w:val="kk-KZ"/>
        </w:rPr>
      </w:pPr>
    </w:p>
    <w:p w14:paraId="6DDB1D65" w14:textId="77777777" w:rsidR="00E86812" w:rsidRPr="00F31157" w:rsidRDefault="00E86812" w:rsidP="00E4079B">
      <w:pPr>
        <w:jc w:val="center"/>
        <w:rPr>
          <w:rFonts w:ascii="Times New Roman" w:hAnsi="Times New Roman" w:cs="Times New Roman"/>
          <w:b/>
          <w:bCs/>
          <w:sz w:val="28"/>
          <w:szCs w:val="28"/>
          <w:lang w:val="kk-KZ"/>
        </w:rPr>
      </w:pPr>
      <w:r w:rsidRPr="00F31157">
        <w:rPr>
          <w:rFonts w:ascii="Times New Roman" w:hAnsi="Times New Roman" w:cs="Times New Roman"/>
          <w:noProof/>
          <w:lang w:eastAsia="ru-RU"/>
        </w:rPr>
        <w:drawing>
          <wp:inline distT="0" distB="0" distL="0" distR="0" wp14:anchorId="6F6DC6C6" wp14:editId="616F7F15">
            <wp:extent cx="5981700" cy="34290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A039F89" w14:textId="77777777" w:rsidR="00E86812" w:rsidRPr="00F31157" w:rsidRDefault="00E86812" w:rsidP="00E4079B">
      <w:pPr>
        <w:jc w:val="center"/>
        <w:rPr>
          <w:rFonts w:ascii="Times New Roman" w:hAnsi="Times New Roman" w:cs="Times New Roman"/>
          <w:bCs/>
          <w:sz w:val="28"/>
          <w:szCs w:val="28"/>
          <w:lang w:val="kk-KZ"/>
        </w:rPr>
      </w:pPr>
    </w:p>
    <w:p w14:paraId="480BF75A" w14:textId="77777777" w:rsidR="00E86812" w:rsidRPr="00F510FA" w:rsidRDefault="00E86812" w:rsidP="00E4079B">
      <w:pPr>
        <w:jc w:val="center"/>
        <w:rPr>
          <w:rFonts w:ascii="Times New Roman" w:hAnsi="Times New Roman" w:cs="Times New Roman"/>
          <w:bCs/>
          <w:sz w:val="28"/>
          <w:szCs w:val="28"/>
          <w:lang w:val="kk-KZ"/>
        </w:rPr>
      </w:pPr>
      <w:r w:rsidRPr="00F31157">
        <w:rPr>
          <w:rFonts w:ascii="Times New Roman" w:hAnsi="Times New Roman" w:cs="Times New Roman"/>
          <w:bCs/>
          <w:sz w:val="28"/>
          <w:szCs w:val="28"/>
          <w:lang w:val="kk-KZ"/>
        </w:rPr>
        <w:t>Сурет 37 – 2016-2020 жылдар</w:t>
      </w:r>
      <w:r w:rsidR="00FE4B5A" w:rsidRPr="00F31157">
        <w:rPr>
          <w:rFonts w:ascii="Times New Roman" w:hAnsi="Times New Roman" w:cs="Times New Roman"/>
          <w:bCs/>
          <w:sz w:val="28"/>
          <w:szCs w:val="28"/>
          <w:lang w:val="kk-KZ"/>
        </w:rPr>
        <w:t>дағы</w:t>
      </w:r>
      <w:r w:rsidRPr="00F31157">
        <w:rPr>
          <w:rFonts w:ascii="Times New Roman" w:hAnsi="Times New Roman" w:cs="Times New Roman"/>
          <w:bCs/>
          <w:sz w:val="28"/>
          <w:szCs w:val="28"/>
          <w:lang w:val="kk-KZ"/>
        </w:rPr>
        <w:t xml:space="preserve"> </w:t>
      </w:r>
      <w:r w:rsidRPr="00F510FA">
        <w:rPr>
          <w:rFonts w:ascii="Times New Roman" w:hAnsi="Times New Roman" w:cs="Times New Roman"/>
          <w:bCs/>
          <w:sz w:val="28"/>
          <w:szCs w:val="28"/>
          <w:lang w:val="kk-KZ"/>
        </w:rPr>
        <w:t>денсаулық сақтауға инвестициялар</w:t>
      </w:r>
    </w:p>
    <w:p w14:paraId="0E1D1476" w14:textId="77777777" w:rsidR="00E86812" w:rsidRPr="00F510FA" w:rsidRDefault="00D10F16" w:rsidP="00E4079B">
      <w:pPr>
        <w:widowControl/>
        <w:autoSpaceDE/>
        <w:autoSpaceDN/>
        <w:jc w:val="center"/>
        <w:rPr>
          <w:rFonts w:ascii="Times New Roman" w:eastAsiaTheme="minorHAnsi" w:hAnsi="Times New Roman" w:cs="Times New Roman"/>
          <w:sz w:val="28"/>
          <w:szCs w:val="28"/>
          <w:lang w:val="kk-KZ"/>
        </w:rPr>
      </w:pPr>
      <w:r>
        <w:rPr>
          <w:rFonts w:ascii="Times New Roman" w:hAnsi="Times New Roman" w:cs="Times New Roman"/>
          <w:sz w:val="28"/>
          <w:szCs w:val="28"/>
          <w:lang w:val="kk-KZ"/>
        </w:rPr>
        <w:t>Ескертпе: [70</w:t>
      </w:r>
      <w:r w:rsidR="00E86812" w:rsidRPr="00F510FA">
        <w:rPr>
          <w:rFonts w:ascii="Times New Roman" w:hAnsi="Times New Roman" w:cs="Times New Roman"/>
          <w:sz w:val="28"/>
          <w:szCs w:val="28"/>
          <w:lang w:val="kk-KZ"/>
        </w:rPr>
        <w:t>] әдебиет негізінде құрастырылған</w:t>
      </w:r>
    </w:p>
    <w:p w14:paraId="0CA6A167" w14:textId="77777777" w:rsidR="00E86812" w:rsidRPr="00F31157" w:rsidRDefault="00E86812" w:rsidP="00E86812">
      <w:pPr>
        <w:ind w:firstLine="709"/>
        <w:jc w:val="both"/>
        <w:rPr>
          <w:rFonts w:ascii="Times New Roman" w:hAnsi="Times New Roman" w:cs="Times New Roman"/>
          <w:bCs/>
          <w:sz w:val="28"/>
          <w:szCs w:val="28"/>
          <w:lang w:val="kk-KZ"/>
        </w:rPr>
      </w:pPr>
    </w:p>
    <w:p w14:paraId="6F8A982C" w14:textId="77777777" w:rsidR="00E86812" w:rsidRPr="00F31157" w:rsidRDefault="00E86812" w:rsidP="00E86812">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Денсаулық сақтауға салынған инвестиция</w:t>
      </w:r>
      <w:r w:rsidR="007E09C2" w:rsidRPr="00F31157">
        <w:rPr>
          <w:rFonts w:ascii="Times New Roman" w:hAnsi="Times New Roman" w:cs="Times New Roman"/>
          <w:bCs/>
          <w:sz w:val="28"/>
          <w:szCs w:val="28"/>
          <w:lang w:val="kk-KZ"/>
        </w:rPr>
        <w:t>ның көрсеткіштері</w:t>
      </w:r>
      <w:r w:rsidRPr="00F31157">
        <w:rPr>
          <w:rFonts w:ascii="Times New Roman" w:hAnsi="Times New Roman" w:cs="Times New Roman"/>
          <w:bCs/>
          <w:sz w:val="28"/>
          <w:szCs w:val="28"/>
          <w:lang w:val="kk-KZ"/>
        </w:rPr>
        <w:t xml:space="preserve"> 2016 жылдан бастап 2020 жылға дейін инвестициялар көлемі ұдайы өсіп келе жатқанын көрсетеді (3</w:t>
      </w:r>
      <w:r w:rsidR="00D10F16">
        <w:rPr>
          <w:rFonts w:ascii="Times New Roman" w:hAnsi="Times New Roman" w:cs="Times New Roman"/>
          <w:bCs/>
          <w:sz w:val="28"/>
          <w:szCs w:val="28"/>
          <w:lang w:val="kk-KZ"/>
        </w:rPr>
        <w:t>7</w:t>
      </w:r>
      <w:r w:rsidRPr="00F31157">
        <w:rPr>
          <w:rFonts w:ascii="Times New Roman" w:hAnsi="Times New Roman" w:cs="Times New Roman"/>
          <w:bCs/>
          <w:sz w:val="28"/>
          <w:szCs w:val="28"/>
          <w:lang w:val="kk-KZ"/>
        </w:rPr>
        <w:t>-сурет). Денсаулық сақтаудың ең жоғары инвестициялық көрсеткіші 2020 жылы байқалды. 2020 жыл ішінде Қазақстанда денсаулық сақтауға күрделі инвестициялар көлемі рекордтық 305,1 млрд теңгені құрады, бұл бір жыл бұрынғыға қарағанда 2,2 есе көп. 2019 жылы осы салаға бір жыл ішінде 12,7% өсіммен 137,7 млрд теңге инвестицияланған болатын. Сонымен қатар, денсаулық сақтау саласына салынған инвестициялар денсаулық сақтау жүйесіне қаржылық қолдаудың ұлғаю үрдісін көрсетеді. Денсаулық сақтау саласына инвестициялар адами капитал теориясының негізгі басымдықтарының бірі болып табылады. Қазақстандағы денсаулық сақтау жүйесі үшін қарастырылатын шағын бюджет үкімет тарапынан жақсартуды және назар аударуды қажет ететін ең әлсіз жақтардың бірін суреттейді.</w:t>
      </w:r>
    </w:p>
    <w:p w14:paraId="32FCD32F" w14:textId="77777777" w:rsidR="00E86812" w:rsidRPr="00F31157" w:rsidRDefault="00E86812" w:rsidP="00E86812">
      <w:pPr>
        <w:ind w:firstLine="709"/>
        <w:jc w:val="both"/>
        <w:rPr>
          <w:rFonts w:ascii="Times New Roman" w:hAnsi="Times New Roman" w:cs="Times New Roman"/>
          <w:bCs/>
          <w:sz w:val="28"/>
          <w:szCs w:val="28"/>
          <w:lang w:val="kk-KZ"/>
        </w:rPr>
      </w:pPr>
      <w:r w:rsidRPr="00F31157">
        <w:rPr>
          <w:rFonts w:ascii="Times New Roman" w:hAnsi="Times New Roman" w:cs="Times New Roman"/>
          <w:bCs/>
          <w:sz w:val="28"/>
          <w:szCs w:val="28"/>
          <w:lang w:val="kk-KZ"/>
        </w:rPr>
        <w:t>Қазақстандағы адами капиталды дамытудың негізгі критерийлерін талдауды қорытындыласақ, біз елдегі ағымдағы ахуалдың күшті және әлсіз жақтарын анықтадық. Білім берудің әртүрлі деңгейлеріндегі кестелерде айтылғандай, бастауыш және орта мектептердегі оқушылардың жалпы санының көрсеткіштері өте жоғары. Алайда, жоғары білім үшін GEAR индексі басқа дамыған елдермен салыстырғанда өте төмен екен көрсетті. Осылайша, Қазақстан жоғары білім беруді сапа және қаржыландыру тұрғысынан айтарлықтай жақсартуды қажет етеді. Бұдан басқа, білім беру мен денсаулық сақтауға инвестицияларды шолу салыстырмалы түрде төмен және ЭЫДҰ дамыған елдерінің стандарттарына сәйкес келмейді. Бұл Қазақстан әлеуметтік жобаларға көбірек көңіл бөліп, білім беру, ҒЗТКЖ және денсаулық сақтауды қаржыландыруды ұлғайтуға тиіс екенін және экономикалық қызмет елдегі адами капиталды дамыту үшін өмірлік маңызы бар.</w:t>
      </w:r>
    </w:p>
    <w:p w14:paraId="283E8E03"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Экономика мен дамыған қоғамды қайта құруға ықпал ететін екінші мегатенденцияның бірі   – бұл цифрландыру. Технологияның қарқынды дамуы адамдардың өмір салты мен жұмысын өзгертеді.</w:t>
      </w:r>
    </w:p>
    <w:p w14:paraId="02DADE10"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Жасанды интеллект, үлкен </w:t>
      </w:r>
      <w:r w:rsidR="004B66C0" w:rsidRPr="00F31157">
        <w:rPr>
          <w:rFonts w:ascii="Times New Roman" w:hAnsi="Times New Roman" w:cs="Times New Roman"/>
          <w:sz w:val="28"/>
          <w:szCs w:val="28"/>
          <w:lang w:val="kk-KZ"/>
        </w:rPr>
        <w:t>көрсеткіштер</w:t>
      </w:r>
      <w:r w:rsidRPr="00F31157">
        <w:rPr>
          <w:rFonts w:ascii="Times New Roman" w:hAnsi="Times New Roman" w:cs="Times New Roman"/>
          <w:sz w:val="28"/>
          <w:szCs w:val="28"/>
          <w:lang w:val="kk-KZ"/>
        </w:rPr>
        <w:t xml:space="preserve"> және басқа да АКТ саласындағы инновациялар, өнімділікті арттыруға және жоғары білікті жұмыс орындарын құр</w:t>
      </w:r>
      <w:r w:rsidR="00FE4B5A" w:rsidRPr="00F31157">
        <w:rPr>
          <w:rFonts w:ascii="Times New Roman" w:hAnsi="Times New Roman" w:cs="Times New Roman"/>
          <w:sz w:val="28"/>
          <w:szCs w:val="28"/>
          <w:lang w:val="kk-KZ"/>
        </w:rPr>
        <w:t>уға мүмкіндік береді [</w:t>
      </w:r>
      <w:r w:rsidRPr="00F31157">
        <w:rPr>
          <w:rFonts w:ascii="Times New Roman" w:hAnsi="Times New Roman" w:cs="Times New Roman"/>
          <w:sz w:val="28"/>
          <w:szCs w:val="28"/>
          <w:lang w:val="kk-KZ"/>
        </w:rPr>
        <w:t>9</w:t>
      </w:r>
      <w:r w:rsidR="00D10F16">
        <w:rPr>
          <w:rFonts w:ascii="Times New Roman" w:hAnsi="Times New Roman" w:cs="Times New Roman"/>
          <w:sz w:val="28"/>
          <w:szCs w:val="28"/>
          <w:lang w:val="kk-KZ"/>
        </w:rPr>
        <w:t>1</w:t>
      </w:r>
      <w:r w:rsidRPr="00F31157">
        <w:rPr>
          <w:rFonts w:ascii="Times New Roman" w:hAnsi="Times New Roman" w:cs="Times New Roman"/>
          <w:sz w:val="28"/>
          <w:szCs w:val="28"/>
          <w:lang w:val="kk-KZ"/>
        </w:rPr>
        <w:t>]. Алайда, бұл технологиялық инновациялар, біліктілігі төмен адамдар жиі орындайтын машиналарды бақылау немесе басқару сияқты күнделікті міндеттердің көп бөлігі бар кәсіптерде жұмыс орындарының қысқаруына әкеліп соқтырады.</w:t>
      </w:r>
    </w:p>
    <w:p w14:paraId="2185BE8B"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Қазақстандағы жұмыс орындары автоматтандырудың жоғары тәуекеліне ұшырайды. ЭЫДҰ бағалауы бойынша жұмыс орындарының    52%-ы 47%-ды құрайтын ЭЫДҰ бойынша орташа көрсеткішпен салыстырғанда автоматтандырудың жоғары немесе елеулі өзгерістеріне алып келеді.</w:t>
      </w:r>
    </w:p>
    <w:p w14:paraId="22EB8CDA"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Автоматтандыруға жұмыс орындары, күрделі тапсырмаларды жиі қолданумен және оқыту басқа да әсер ету факторлары немесе басқаларға кеңес беру сияқты күрделі әлеуметтік  әрекеттесулер арқылы қатысумен сипатталады. Қазақстандағы қызметкерлер ЭЫДҰ елдері мен өзгеде елдердегі әріптестерімен салыстырғанда күрделі міндеттерді, тұрақты пайдалануға және күрделі </w:t>
      </w:r>
      <w:r w:rsidRPr="00F31157">
        <w:rPr>
          <w:rFonts w:ascii="Times New Roman" w:hAnsi="Times New Roman" w:cs="Times New Roman"/>
          <w:sz w:val="28"/>
          <w:szCs w:val="28"/>
          <w:lang w:val="kk-KZ"/>
        </w:rPr>
        <w:lastRenderedPageBreak/>
        <w:t>әлеуметтік өзара іс-қимылдарға төмен дәрежеде қарастырылған. Мысалы, Қазақстандағы қызметкерлердің 12,6% жұмыста қарапайым немесе күрделі міндеттерді ешқашан шешпегенін көрсетеді,  бұл көрсеткіш Эквадор мен Мексикаға қарағанда аз, сондай-ақ Қазақстандағы қызметкерлер ересектердің құзыреттерін зерттеуге (PIAAC) қатысқан елдердегі жұмыстағы әлеуметтік өзара іс-қимыл процестеріне тартылуының екінші деңгейінен  төмен екенін айтқан болатын.</w:t>
      </w:r>
    </w:p>
    <w:p w14:paraId="41875412" w14:textId="77777777" w:rsidR="00E86812" w:rsidRPr="00F31157" w:rsidRDefault="00E86812" w:rsidP="00E86812">
      <w:pPr>
        <w:ind w:firstLine="709"/>
        <w:jc w:val="both"/>
        <w:rPr>
          <w:rFonts w:ascii="Times New Roman" w:hAnsi="Times New Roman" w:cs="Times New Roman"/>
          <w:bCs/>
          <w:sz w:val="28"/>
          <w:szCs w:val="28"/>
          <w:lang w:val="kk-KZ"/>
        </w:rPr>
      </w:pPr>
      <w:r w:rsidRPr="00F31157">
        <w:rPr>
          <w:rFonts w:ascii="Times New Roman" w:hAnsi="Times New Roman" w:cs="Times New Roman"/>
          <w:sz w:val="28"/>
          <w:szCs w:val="28"/>
          <w:lang w:val="kk-KZ"/>
        </w:rPr>
        <w:t>Егер автоматтандыру ықтималдығы кемі 70% болса, жұмыс орындарында автоматтандыру қаупі жоғары. Автоматтандыру ықтималдығы 50%-дан 70%-ға дейінгі жұмыс орындары елеулі өзгерістер қаупіне ұшырайды. Өнімділікті арттыру мақсатында жұмыс орындарының жоғалуын қысқарту және автоматтандырудың артықшылықтарын іске асыру үшін Қазақстан қосылған құны неғұрлым жоғары секторларды дамытуды көтермелеуі және біліктілігі анағұрлым төмен қызметкерлерге цифрлық және әлеуметтік құзыреттерді дамытуға көмектесу үшін,  біліктілігін арттыру және қайта даярлау мүмкіндіктерін ұсынуы қажет. Болашақта COVID-19 пандемиясы цифрландыру қарқынының жеделдеуінің арқасында, бұл мәселенің өзектілігін одан әрі күшейтілуі, адамдардың интернет-дүкендерді жиі сатып алуы, қашықтан жұмыс істеуін арттырады.</w:t>
      </w:r>
    </w:p>
    <w:p w14:paraId="7FB11E50" w14:textId="77777777" w:rsidR="00E86812" w:rsidRPr="00F31157" w:rsidRDefault="00E86812" w:rsidP="00E86812">
      <w:pPr>
        <w:ind w:firstLine="709"/>
        <w:contextualSpacing/>
        <w:jc w:val="both"/>
        <w:rPr>
          <w:rFonts w:ascii="Times New Roman" w:hAnsi="Times New Roman" w:cs="Times New Roman"/>
          <w:b/>
          <w:bCs/>
          <w:sz w:val="28"/>
          <w:szCs w:val="28"/>
          <w:lang w:val="kk-KZ"/>
        </w:rPr>
      </w:pPr>
      <w:r w:rsidRPr="00F31157">
        <w:rPr>
          <w:rFonts w:ascii="Times New Roman" w:hAnsi="Times New Roman" w:cs="Times New Roman"/>
          <w:b/>
          <w:bCs/>
          <w:sz w:val="28"/>
          <w:szCs w:val="28"/>
          <w:lang w:val="kk-KZ"/>
        </w:rPr>
        <w:t xml:space="preserve">Эконометриялық модель параметрлері. </w:t>
      </w:r>
      <w:r w:rsidRPr="00F31157">
        <w:rPr>
          <w:rFonts w:ascii="Times New Roman" w:hAnsi="Times New Roman" w:cs="Times New Roman"/>
          <w:bCs/>
          <w:sz w:val="28"/>
          <w:szCs w:val="28"/>
          <w:lang w:val="kk-KZ"/>
        </w:rPr>
        <w:t>Адами капитал мен экономикалық өсім туралы жиналған ақпаратқа негізделе отырып, эконометрикалық модель құрылады. Адам капиталы мен экономикалық өсу арасындағы байланысты табу үшін эконометриялық модель эндогендік өсу моделіне негізделеді. Эндогендік өсу моделі зерттеу мақсатына сәйкес келеді, өйткені ол адами капиталын экономикалық өсу қарқынына әсер ететін негізгі факторлардың бірі ретінде қарастырылып отыр. Р.Барроның жұмысының нәтижесі, эндогендік өсу моделі панельдік регрессияларды құру үшін сәтті қолданылған. Р.Барро есептеулерінде модельдің негізгі компоненттері тәуелді айнымалылар болды - жан басына шаққандағы ЖІӨ мен білім деңгейі, туу деңгейі, инвестициялар және ашықтық коэффициенті, мемлекеттік шығындар мен инфляция деңгейі, заңның үстемдігі және сауда шарттары сияқты тәуелсіз айнымалылар ЖІӨ өсуіне әсер ететін көрсеткіштерді білдіреді. Бұл модель Р.Барро болашақтағы жұмысты болжап, талдау үшін пайдаланды [</w:t>
      </w:r>
      <w:r w:rsidR="006D5B6C">
        <w:rPr>
          <w:rFonts w:ascii="Times New Roman" w:hAnsi="Times New Roman" w:cs="Times New Roman"/>
          <w:bCs/>
          <w:sz w:val="28"/>
          <w:szCs w:val="28"/>
          <w:lang w:val="kk-KZ"/>
        </w:rPr>
        <w:t>92</w:t>
      </w:r>
      <w:r w:rsidRPr="00F31157">
        <w:rPr>
          <w:rFonts w:ascii="Times New Roman" w:hAnsi="Times New Roman" w:cs="Times New Roman"/>
          <w:bCs/>
          <w:sz w:val="28"/>
          <w:szCs w:val="28"/>
          <w:lang w:val="kk-KZ"/>
        </w:rPr>
        <w:t>].</w:t>
      </w:r>
    </w:p>
    <w:p w14:paraId="48E4D2DB" w14:textId="77777777" w:rsidR="00E86812" w:rsidRPr="00F31157" w:rsidRDefault="00E86812" w:rsidP="00E86812">
      <w:pPr>
        <w:ind w:firstLine="709"/>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t>Р.Барроның өсу моделін қолдана отырып, қатынасты бағалауды тексеруге болады. Өсудің бұл моделі экономикалық өсу қарқынына ықтималды түрде әсер етіп және адами капиталдың компоненттерін қосу арқылы өзгертілуі мүмкін. Осылайша, эконометриялық модель адам капиталының екі түрлі жағы арқылы әсерін табу үшін қолданылады. Адами капиталдың экономикалық өсуге әсерін анықтаудың бірінші тәсілі - білім беру саласындағы жетістіктерді адами капиталды білдіретін айнымалы ретінде қою. Олар бастауыш, орта және жоғары білімді қамтиды. Эконометриялық модельде келесі сипаттама болады:</w:t>
      </w:r>
    </w:p>
    <w:p w14:paraId="0D79F5B3" w14:textId="77777777" w:rsidR="00E86812" w:rsidRPr="00F31157" w:rsidRDefault="00E86812" w:rsidP="00E86812">
      <w:pPr>
        <w:ind w:firstLine="709"/>
        <w:contextualSpacing/>
        <w:jc w:val="both"/>
        <w:rPr>
          <w:rFonts w:ascii="Times New Roman" w:hAnsi="Times New Roman" w:cs="Times New Roman"/>
          <w:sz w:val="28"/>
          <w:szCs w:val="28"/>
          <w:lang w:val="kk-KZ" w:eastAsia="zh-CN"/>
        </w:rPr>
      </w:pPr>
    </w:p>
    <w:p w14:paraId="1AD39B36" w14:textId="77777777" w:rsidR="00E86812" w:rsidRPr="00F31157" w:rsidRDefault="00E86812" w:rsidP="00082364">
      <w:pPr>
        <w:contextualSpacing/>
        <w:jc w:val="center"/>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t>EG = β0 + β1 ED + β2 EG</w:t>
      </w:r>
      <w:r w:rsidRPr="00F31157">
        <w:rPr>
          <w:rFonts w:ascii="Times New Roman" w:hAnsi="Times New Roman" w:cs="Times New Roman"/>
          <w:sz w:val="28"/>
          <w:szCs w:val="28"/>
          <w:vertAlign w:val="subscript"/>
          <w:lang w:val="kk-KZ" w:eastAsia="zh-CN"/>
        </w:rPr>
        <w:t>i</w:t>
      </w:r>
      <w:r w:rsidRPr="00F31157">
        <w:rPr>
          <w:rFonts w:ascii="Times New Roman" w:hAnsi="Times New Roman" w:cs="Times New Roman"/>
          <w:sz w:val="28"/>
          <w:szCs w:val="28"/>
          <w:lang w:val="kk-KZ" w:eastAsia="zh-CN"/>
        </w:rPr>
        <w:t xml:space="preserve"> + β3 GE + β4 RL + β5 O + β6 I + β7 F + β8 GFCF + β9 TT + </w:t>
      </w:r>
      <w:r w:rsidR="00082364" w:rsidRPr="00F15555">
        <w:rPr>
          <w:rFonts w:ascii="Times New Roman" w:hAnsi="Times New Roman" w:cs="Times New Roman"/>
          <w:sz w:val="28"/>
          <w:szCs w:val="28"/>
          <w:lang w:val="kk-KZ" w:eastAsia="zh-CN"/>
        </w:rPr>
        <w:t xml:space="preserve">u </w:t>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082364" w:rsidRPr="00F15555">
        <w:rPr>
          <w:rFonts w:ascii="Times New Roman" w:hAnsi="Times New Roman" w:cs="Times New Roman"/>
          <w:sz w:val="28"/>
          <w:szCs w:val="28"/>
          <w:lang w:val="kk-KZ" w:eastAsia="zh-CN"/>
        </w:rPr>
        <w:tab/>
      </w:r>
      <w:r w:rsidR="00FE4B5A" w:rsidRPr="00F31157">
        <w:rPr>
          <w:rFonts w:ascii="Times New Roman" w:hAnsi="Times New Roman" w:cs="Times New Roman"/>
          <w:sz w:val="28"/>
          <w:szCs w:val="28"/>
          <w:lang w:val="kk-KZ" w:eastAsia="zh-CN"/>
        </w:rPr>
        <w:t>(10</w:t>
      </w:r>
      <w:r w:rsidRPr="00F31157">
        <w:rPr>
          <w:rFonts w:ascii="Times New Roman" w:hAnsi="Times New Roman" w:cs="Times New Roman"/>
          <w:sz w:val="28"/>
          <w:szCs w:val="28"/>
          <w:lang w:val="kk-KZ" w:eastAsia="zh-CN"/>
        </w:rPr>
        <w:t>)</w:t>
      </w:r>
    </w:p>
    <w:p w14:paraId="42F62F86" w14:textId="77777777" w:rsidR="00E86812" w:rsidRPr="00F31157" w:rsidRDefault="00E86812" w:rsidP="00E86812">
      <w:pPr>
        <w:ind w:leftChars="200" w:left="440" w:firstLine="709"/>
        <w:contextualSpacing/>
        <w:jc w:val="both"/>
        <w:rPr>
          <w:rFonts w:ascii="Times New Roman" w:hAnsi="Times New Roman" w:cs="Times New Roman"/>
          <w:iCs/>
          <w:sz w:val="28"/>
          <w:szCs w:val="28"/>
          <w:lang w:val="kk-KZ" w:eastAsia="zh-CN"/>
        </w:rPr>
      </w:pPr>
    </w:p>
    <w:p w14:paraId="7989F766" w14:textId="77777777" w:rsidR="00E86812" w:rsidRPr="00F31157" w:rsidRDefault="00082364" w:rsidP="00082364">
      <w:pPr>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lastRenderedPageBreak/>
        <w:t>м</w:t>
      </w:r>
      <w:r w:rsidR="00E86812" w:rsidRPr="00F31157">
        <w:rPr>
          <w:rFonts w:ascii="Times New Roman" w:hAnsi="Times New Roman" w:cs="Times New Roman"/>
          <w:sz w:val="28"/>
          <w:szCs w:val="28"/>
          <w:lang w:val="kk-KZ" w:eastAsia="zh-CN"/>
        </w:rPr>
        <w:t>ұндағы</w:t>
      </w:r>
      <w:r w:rsidR="00FE4B5A" w:rsidRPr="00F31157">
        <w:rPr>
          <w:rFonts w:ascii="Times New Roman" w:hAnsi="Times New Roman" w:cs="Times New Roman"/>
          <w:sz w:val="28"/>
          <w:szCs w:val="28"/>
          <w:lang w:val="kk-KZ" w:eastAsia="zh-CN"/>
        </w:rPr>
        <w:t>:</w:t>
      </w:r>
      <w:r w:rsidR="00E86812" w:rsidRPr="00F31157">
        <w:rPr>
          <w:rFonts w:ascii="Times New Roman" w:hAnsi="Times New Roman" w:cs="Times New Roman"/>
          <w:sz w:val="28"/>
          <w:szCs w:val="28"/>
          <w:lang w:val="kk-KZ" w:eastAsia="zh-CN"/>
        </w:rPr>
        <w:t xml:space="preserve"> EG - ЖІӨ өсуінің нақты қарқыны, ED - білім деңгейі</w:t>
      </w:r>
      <w:r w:rsidRPr="00F31157">
        <w:rPr>
          <w:rFonts w:ascii="Times New Roman" w:hAnsi="Times New Roman" w:cs="Times New Roman"/>
          <w:sz w:val="28"/>
          <w:szCs w:val="28"/>
          <w:lang w:val="kk-KZ" w:eastAsia="zh-CN"/>
        </w:rPr>
        <w:t xml:space="preserve">, </w:t>
      </w:r>
      <w:r w:rsidR="00E86812" w:rsidRPr="00F31157">
        <w:rPr>
          <w:rFonts w:ascii="Times New Roman" w:hAnsi="Times New Roman" w:cs="Times New Roman"/>
          <w:sz w:val="28"/>
          <w:szCs w:val="28"/>
          <w:lang w:val="kk-KZ" w:eastAsia="zh-CN"/>
        </w:rPr>
        <w:t>EGi - жан басына шаққандағы бастапқы ЖІӨ</w:t>
      </w:r>
      <w:r w:rsidRPr="00F31157">
        <w:rPr>
          <w:rFonts w:ascii="Times New Roman" w:hAnsi="Times New Roman" w:cs="Times New Roman"/>
          <w:sz w:val="28"/>
          <w:szCs w:val="28"/>
          <w:lang w:val="kk-KZ" w:eastAsia="zh-CN"/>
        </w:rPr>
        <w:t xml:space="preserve">, </w:t>
      </w:r>
      <w:r w:rsidR="00E86812" w:rsidRPr="00F31157">
        <w:rPr>
          <w:rFonts w:ascii="Times New Roman" w:hAnsi="Times New Roman" w:cs="Times New Roman"/>
          <w:sz w:val="28"/>
          <w:szCs w:val="28"/>
          <w:lang w:val="kk-KZ" w:eastAsia="zh-CN"/>
        </w:rPr>
        <w:t xml:space="preserve"> GE - мемлекеттік тұтыну</w:t>
      </w:r>
      <w:r w:rsidRPr="00F31157">
        <w:rPr>
          <w:rFonts w:ascii="Times New Roman" w:hAnsi="Times New Roman" w:cs="Times New Roman"/>
          <w:sz w:val="28"/>
          <w:szCs w:val="28"/>
          <w:lang w:val="kk-KZ" w:eastAsia="zh-CN"/>
        </w:rPr>
        <w:t>,</w:t>
      </w:r>
      <w:r w:rsidR="00E86812" w:rsidRPr="00F31157">
        <w:rPr>
          <w:rFonts w:ascii="Times New Roman" w:hAnsi="Times New Roman" w:cs="Times New Roman"/>
          <w:sz w:val="28"/>
          <w:szCs w:val="28"/>
          <w:lang w:val="kk-KZ" w:eastAsia="zh-CN"/>
        </w:rPr>
        <w:t xml:space="preserve"> RL - заңның үстемдігі көрсеткіші</w:t>
      </w:r>
      <w:r w:rsidRPr="00F31157">
        <w:rPr>
          <w:rFonts w:ascii="Times New Roman" w:hAnsi="Times New Roman" w:cs="Times New Roman"/>
          <w:sz w:val="28"/>
          <w:szCs w:val="28"/>
          <w:lang w:val="kk-KZ" w:eastAsia="zh-CN"/>
        </w:rPr>
        <w:t>,</w:t>
      </w:r>
      <w:r w:rsidR="00FE4B5A" w:rsidRPr="00F31157">
        <w:rPr>
          <w:rFonts w:ascii="Times New Roman" w:hAnsi="Times New Roman" w:cs="Times New Roman"/>
          <w:sz w:val="28"/>
          <w:szCs w:val="28"/>
          <w:lang w:val="kk-KZ" w:eastAsia="zh-CN"/>
        </w:rPr>
        <w:t xml:space="preserve"> О</w:t>
      </w:r>
      <w:r w:rsidR="00E86812" w:rsidRPr="00F31157">
        <w:rPr>
          <w:rFonts w:ascii="Times New Roman" w:hAnsi="Times New Roman" w:cs="Times New Roman"/>
          <w:sz w:val="28"/>
          <w:szCs w:val="28"/>
          <w:lang w:val="kk-KZ" w:eastAsia="zh-CN"/>
        </w:rPr>
        <w:t xml:space="preserve"> - ашықтық коэффициенті</w:t>
      </w:r>
      <w:r w:rsidRPr="00F31157">
        <w:rPr>
          <w:rFonts w:ascii="Times New Roman" w:hAnsi="Times New Roman" w:cs="Times New Roman"/>
          <w:sz w:val="28"/>
          <w:szCs w:val="28"/>
          <w:lang w:val="kk-KZ" w:eastAsia="zh-CN"/>
        </w:rPr>
        <w:t>,</w:t>
      </w:r>
      <w:r w:rsidR="00E86812" w:rsidRPr="00F31157">
        <w:rPr>
          <w:rFonts w:ascii="Times New Roman" w:hAnsi="Times New Roman" w:cs="Times New Roman"/>
          <w:sz w:val="28"/>
          <w:szCs w:val="28"/>
          <w:lang w:val="kk-KZ" w:eastAsia="zh-CN"/>
        </w:rPr>
        <w:t xml:space="preserve"> I - инфляция деңгейі</w:t>
      </w:r>
      <w:r w:rsidRPr="00F31157">
        <w:rPr>
          <w:rFonts w:ascii="Times New Roman" w:hAnsi="Times New Roman" w:cs="Times New Roman"/>
          <w:sz w:val="28"/>
          <w:szCs w:val="28"/>
          <w:lang w:val="kk-KZ" w:eastAsia="zh-CN"/>
        </w:rPr>
        <w:t>,</w:t>
      </w:r>
      <w:r w:rsidR="00E86812" w:rsidRPr="00F31157">
        <w:rPr>
          <w:rFonts w:ascii="Times New Roman" w:hAnsi="Times New Roman" w:cs="Times New Roman"/>
          <w:sz w:val="28"/>
          <w:szCs w:val="28"/>
          <w:lang w:val="kk-KZ" w:eastAsia="zh-CN"/>
        </w:rPr>
        <w:t xml:space="preserve"> F - туу коэффициенті</w:t>
      </w:r>
      <w:r w:rsidRPr="00F31157">
        <w:rPr>
          <w:rFonts w:ascii="Times New Roman" w:hAnsi="Times New Roman" w:cs="Times New Roman"/>
          <w:sz w:val="28"/>
          <w:szCs w:val="28"/>
          <w:lang w:val="kk-KZ" w:eastAsia="zh-CN"/>
        </w:rPr>
        <w:t>,</w:t>
      </w:r>
      <w:r w:rsidR="00E86812" w:rsidRPr="00F31157">
        <w:rPr>
          <w:rFonts w:ascii="Times New Roman" w:hAnsi="Times New Roman" w:cs="Times New Roman"/>
          <w:sz w:val="28"/>
          <w:szCs w:val="28"/>
          <w:lang w:val="kk-KZ" w:eastAsia="zh-CN"/>
        </w:rPr>
        <w:t xml:space="preserve"> GFCF негізгі капиталдың жалпы жинақталуы</w:t>
      </w:r>
      <w:r w:rsidRPr="00F31157">
        <w:rPr>
          <w:rFonts w:ascii="Times New Roman" w:hAnsi="Times New Roman" w:cs="Times New Roman"/>
          <w:sz w:val="28"/>
          <w:szCs w:val="28"/>
          <w:lang w:val="kk-KZ" w:eastAsia="zh-CN"/>
        </w:rPr>
        <w:t>,</w:t>
      </w:r>
      <w:r w:rsidR="00E86812" w:rsidRPr="00F31157">
        <w:rPr>
          <w:rFonts w:ascii="Times New Roman" w:hAnsi="Times New Roman" w:cs="Times New Roman"/>
          <w:sz w:val="28"/>
          <w:szCs w:val="28"/>
          <w:lang w:val="kk-KZ" w:eastAsia="zh-CN"/>
        </w:rPr>
        <w:t xml:space="preserve"> ТТ - сауда шарттары</w:t>
      </w:r>
      <w:r w:rsidRPr="00F31157">
        <w:rPr>
          <w:rFonts w:ascii="Times New Roman" w:hAnsi="Times New Roman" w:cs="Times New Roman"/>
          <w:sz w:val="28"/>
          <w:szCs w:val="28"/>
          <w:lang w:val="kk-KZ" w:eastAsia="zh-CN"/>
        </w:rPr>
        <w:t>,</w:t>
      </w:r>
      <w:r w:rsidR="00E86812" w:rsidRPr="00F31157">
        <w:rPr>
          <w:rFonts w:ascii="Times New Roman" w:hAnsi="Times New Roman" w:cs="Times New Roman"/>
          <w:sz w:val="28"/>
          <w:szCs w:val="28"/>
          <w:lang w:val="kk-KZ" w:eastAsia="zh-CN"/>
        </w:rPr>
        <w:t xml:space="preserve"> ҒЗТКЖ - зерттеулер мен әзірлемелер.</w:t>
      </w:r>
    </w:p>
    <w:p w14:paraId="3CE50E73" w14:textId="77777777" w:rsidR="00E86812" w:rsidRPr="00F31157" w:rsidRDefault="00E86812" w:rsidP="00E86812">
      <w:pPr>
        <w:ind w:firstLine="709"/>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t>Модельді тестілеудің екінші әдісі - білім беру, ҒЗТКЖ және денсаулық сақтаудың экономикалық өсу қарқынына әсерін зерттеу. Эконометриялық модельдер келесі құрылымға ие болады:</w:t>
      </w:r>
    </w:p>
    <w:p w14:paraId="3A681823" w14:textId="77777777" w:rsidR="00E86812" w:rsidRPr="00F31157" w:rsidRDefault="00E86812" w:rsidP="00E86812">
      <w:pPr>
        <w:ind w:firstLine="709"/>
        <w:contextualSpacing/>
        <w:jc w:val="both"/>
        <w:rPr>
          <w:rFonts w:ascii="Times New Roman" w:hAnsi="Times New Roman" w:cs="Times New Roman"/>
          <w:sz w:val="28"/>
          <w:szCs w:val="28"/>
          <w:lang w:val="kk-KZ" w:eastAsia="zh-CN"/>
        </w:rPr>
      </w:pPr>
    </w:p>
    <w:p w14:paraId="4672BFB2" w14:textId="77777777" w:rsidR="00E86812" w:rsidRPr="00F31157" w:rsidRDefault="00E86812" w:rsidP="00082364">
      <w:pPr>
        <w:contextualSpacing/>
        <w:jc w:val="right"/>
        <w:rPr>
          <w:rFonts w:ascii="Times New Roman" w:hAnsi="Times New Roman" w:cs="Times New Roman"/>
          <w:iCs/>
          <w:sz w:val="28"/>
          <w:szCs w:val="28"/>
          <w:lang w:val="kk-KZ" w:eastAsia="zh-CN"/>
        </w:rPr>
      </w:pPr>
      <w:r w:rsidRPr="00F31157">
        <w:rPr>
          <w:rFonts w:ascii="Times New Roman" w:hAnsi="Times New Roman" w:cs="Times New Roman"/>
          <w:iCs/>
          <w:sz w:val="28"/>
          <w:szCs w:val="28"/>
          <w:lang w:val="kk-KZ" w:eastAsia="zh-CN"/>
        </w:rPr>
        <w:t xml:space="preserve">EG = β0 + β1 ED + … + β10 </w:t>
      </w:r>
      <w:r w:rsidRPr="00F31157">
        <w:rPr>
          <w:rFonts w:ascii="Times New Roman" w:hAnsi="Times New Roman" w:cs="Times New Roman"/>
          <w:sz w:val="28"/>
          <w:szCs w:val="28"/>
          <w:lang w:val="kk-KZ" w:eastAsia="zh-CN"/>
        </w:rPr>
        <w:t>IERDH</w:t>
      </w:r>
      <w:r w:rsidRPr="00F31157">
        <w:rPr>
          <w:rFonts w:ascii="Times New Roman" w:hAnsi="Times New Roman" w:cs="Times New Roman"/>
          <w:iCs/>
          <w:sz w:val="28"/>
          <w:szCs w:val="28"/>
          <w:lang w:val="kk-KZ" w:eastAsia="zh-CN"/>
        </w:rPr>
        <w:t xml:space="preserve"> + u </w:t>
      </w:r>
      <w:r w:rsidR="00D46980" w:rsidRPr="00F31157">
        <w:rPr>
          <w:rFonts w:ascii="Times New Roman" w:hAnsi="Times New Roman" w:cs="Times New Roman"/>
          <w:iCs/>
          <w:sz w:val="28"/>
          <w:szCs w:val="28"/>
          <w:lang w:val="kk-KZ" w:eastAsia="zh-CN"/>
        </w:rPr>
        <w:t xml:space="preserve">     </w:t>
      </w:r>
      <w:r w:rsidR="00082364" w:rsidRPr="00F31157">
        <w:rPr>
          <w:rFonts w:ascii="Times New Roman" w:hAnsi="Times New Roman" w:cs="Times New Roman"/>
          <w:iCs/>
          <w:sz w:val="28"/>
          <w:szCs w:val="28"/>
          <w:lang w:val="kk-KZ" w:eastAsia="zh-CN"/>
        </w:rPr>
        <w:tab/>
      </w:r>
      <w:r w:rsidR="00082364" w:rsidRPr="00F31157">
        <w:rPr>
          <w:rFonts w:ascii="Times New Roman" w:hAnsi="Times New Roman" w:cs="Times New Roman"/>
          <w:iCs/>
          <w:sz w:val="28"/>
          <w:szCs w:val="28"/>
          <w:lang w:val="kk-KZ" w:eastAsia="zh-CN"/>
        </w:rPr>
        <w:tab/>
      </w:r>
      <w:r w:rsidR="00D46980" w:rsidRPr="00F31157">
        <w:rPr>
          <w:rFonts w:ascii="Times New Roman" w:hAnsi="Times New Roman" w:cs="Times New Roman"/>
          <w:iCs/>
          <w:sz w:val="28"/>
          <w:szCs w:val="28"/>
          <w:lang w:val="kk-KZ" w:eastAsia="zh-CN"/>
        </w:rPr>
        <w:t xml:space="preserve">  (11)</w:t>
      </w:r>
    </w:p>
    <w:p w14:paraId="3B30E65B" w14:textId="77777777" w:rsidR="00E86812" w:rsidRPr="00F31157" w:rsidRDefault="00E86812" w:rsidP="00082364">
      <w:pPr>
        <w:contextualSpacing/>
        <w:jc w:val="center"/>
        <w:rPr>
          <w:rFonts w:ascii="Times New Roman" w:hAnsi="Times New Roman" w:cs="Times New Roman"/>
          <w:sz w:val="28"/>
          <w:szCs w:val="28"/>
          <w:lang w:val="kk-KZ" w:eastAsia="zh-CN"/>
        </w:rPr>
      </w:pPr>
    </w:p>
    <w:p w14:paraId="5E0210F7" w14:textId="77777777" w:rsidR="00E86812" w:rsidRPr="00F31157" w:rsidRDefault="00E86812" w:rsidP="00082364">
      <w:pPr>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t xml:space="preserve">IERDH </w:t>
      </w:r>
      <w:r w:rsidR="00D46980" w:rsidRPr="00F31157">
        <w:rPr>
          <w:rFonts w:ascii="Times New Roman" w:hAnsi="Times New Roman" w:cs="Times New Roman"/>
          <w:sz w:val="28"/>
          <w:szCs w:val="28"/>
          <w:lang w:val="kk-KZ" w:eastAsia="zh-CN"/>
        </w:rPr>
        <w:t xml:space="preserve">- </w:t>
      </w:r>
      <w:r w:rsidRPr="00F31157">
        <w:rPr>
          <w:rFonts w:ascii="Times New Roman" w:hAnsi="Times New Roman" w:cs="Times New Roman"/>
          <w:sz w:val="28"/>
          <w:szCs w:val="28"/>
          <w:lang w:val="kk-KZ" w:eastAsia="zh-CN"/>
        </w:rPr>
        <w:t>бұл білімге, ҒЗТКЖ-ға және денсаулыққа салынған инвестиция.</w:t>
      </w:r>
    </w:p>
    <w:p w14:paraId="1051C0C1" w14:textId="77777777" w:rsidR="00E86812" w:rsidRPr="00F31157" w:rsidRDefault="00E86812" w:rsidP="00E86812">
      <w:pPr>
        <w:ind w:firstLine="709"/>
        <w:contextualSpacing/>
        <w:jc w:val="both"/>
        <w:rPr>
          <w:rFonts w:ascii="Times New Roman" w:hAnsi="Times New Roman" w:cs="Times New Roman"/>
          <w:sz w:val="28"/>
          <w:szCs w:val="28"/>
          <w:lang w:val="kk-KZ" w:eastAsia="zh-CN"/>
        </w:rPr>
      </w:pPr>
    </w:p>
    <w:p w14:paraId="2B5C6A9B" w14:textId="77777777" w:rsidR="00E86812" w:rsidRPr="00F31157" w:rsidRDefault="00D46980" w:rsidP="00D46980">
      <w:pPr>
        <w:ind w:firstLine="709"/>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t xml:space="preserve">Регрессия нәтижелері. </w:t>
      </w:r>
      <w:r w:rsidR="00E86812" w:rsidRPr="00F31157">
        <w:rPr>
          <w:rFonts w:ascii="Times New Roman" w:hAnsi="Times New Roman" w:cs="Times New Roman"/>
          <w:sz w:val="28"/>
          <w:szCs w:val="28"/>
          <w:lang w:val="kk-KZ" w:eastAsia="zh-CN"/>
        </w:rPr>
        <w:t xml:space="preserve">Біріншіден,  мысал ретінде Р.Барро панельдік регрессияны жүргізу мүмкін еместігін атап өту қажет, өйткені </w:t>
      </w:r>
      <w:r w:rsidR="004B66C0" w:rsidRPr="00F31157">
        <w:rPr>
          <w:rFonts w:ascii="Times New Roman" w:hAnsi="Times New Roman" w:cs="Times New Roman"/>
          <w:sz w:val="28"/>
          <w:szCs w:val="28"/>
          <w:lang w:val="kk-KZ" w:eastAsia="zh-CN"/>
        </w:rPr>
        <w:t>көрсеткіштер</w:t>
      </w:r>
      <w:r w:rsidR="00E86812" w:rsidRPr="00F31157">
        <w:rPr>
          <w:rFonts w:ascii="Times New Roman" w:hAnsi="Times New Roman" w:cs="Times New Roman"/>
          <w:sz w:val="28"/>
          <w:szCs w:val="28"/>
          <w:lang w:val="kk-KZ" w:eastAsia="zh-CN"/>
        </w:rPr>
        <w:t>ді талдау Қазақстанның экономикалық өсуіне ықпал ететін фактор ретінде қарастылып, адами капиталдың куәліктерін табу мақсатында жасалынады. Жалпы, нақты регрессия көлденең қима мен уақыт қатарларының мәліметтерінен тұрады. Алайда, бұл жағдайда адами капиталы мен экономикалық өсу арасындағы тікелей байланысты іздеуде бір ғана ел байқалған кезде уақыт қатарының регрессиясы қолдану мүмкіндігі бар.</w:t>
      </w:r>
    </w:p>
    <w:p w14:paraId="13728285" w14:textId="77777777" w:rsidR="00E86812" w:rsidRPr="00F31157" w:rsidRDefault="00E86812" w:rsidP="00E86812">
      <w:pPr>
        <w:ind w:firstLine="709"/>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t>Уақыт қатарларының регрессиясы - бұл реакциялар тарихына (авторегрессиялық динамика деп аталады) және маңызды индикаторлардан элементтер алмасуға негізделген болашақ реакцияны болжаудың нақты стратегиясы болып табылады. Уақыт қатарларының регрессиясы оны алуға және барлау немесе бақылау ақпаратына негізделген энергетикалық құрылымдардың әрекетін болжауға көмектеседі. Уақыт қатарларының регрессиясы  экономика, қаржы және биология сияқты әртүрлі құрылымдарды модельдеу мен анықтау үшін қолданылады.</w:t>
      </w:r>
    </w:p>
    <w:p w14:paraId="2B05E35D" w14:textId="77777777" w:rsidR="00E86812" w:rsidRPr="00F31157" w:rsidRDefault="00E86812" w:rsidP="00E86812">
      <w:pPr>
        <w:ind w:firstLine="709"/>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t xml:space="preserve">Алдыңғы бөлімде айтылғандай, адам капитал экономикалық өсуге әсер ететіндігі туралы дәлелдер табу үшін екі эконометрикалық модель қолданылады. Уақыт қатарларының регрессиясы Қазақстан үшін тәуелді (ЖІӨ өсу қарқыны) және тәуелсіз айнымалылардың (заңның үстемдігі, ашықтық коэффициенті, инфляция деңгейі, туу коэффициенті, негізгі капиталдың жалпы жинақталуы, сауда шарттары және адами капиталды білдіретін негізгі айнымалылар) </w:t>
      </w:r>
      <w:r w:rsidR="004B66C0" w:rsidRPr="00F31157">
        <w:rPr>
          <w:rFonts w:ascii="Times New Roman" w:hAnsi="Times New Roman" w:cs="Times New Roman"/>
          <w:sz w:val="28"/>
          <w:szCs w:val="28"/>
          <w:lang w:val="kk-KZ" w:eastAsia="zh-CN"/>
        </w:rPr>
        <w:t>көрсеткіштер</w:t>
      </w:r>
      <w:r w:rsidRPr="00F31157">
        <w:rPr>
          <w:rFonts w:ascii="Times New Roman" w:hAnsi="Times New Roman" w:cs="Times New Roman"/>
          <w:sz w:val="28"/>
          <w:szCs w:val="28"/>
          <w:lang w:val="kk-KZ" w:eastAsia="zh-CN"/>
        </w:rPr>
        <w:t xml:space="preserve"> жиынтығы 2000-2018 жылдар аралығындағы уақытта жиналды</w:t>
      </w:r>
      <w:r w:rsidR="00213317" w:rsidRPr="00213317">
        <w:rPr>
          <w:rFonts w:ascii="Times New Roman" w:hAnsi="Times New Roman" w:cs="Times New Roman"/>
          <w:sz w:val="28"/>
          <w:szCs w:val="28"/>
          <w:lang w:val="kk-KZ" w:eastAsia="zh-CN"/>
        </w:rPr>
        <w:t xml:space="preserve"> [93]</w:t>
      </w:r>
      <w:r w:rsidRPr="00213317">
        <w:rPr>
          <w:rFonts w:ascii="Times New Roman" w:hAnsi="Times New Roman" w:cs="Times New Roman"/>
          <w:sz w:val="28"/>
          <w:szCs w:val="28"/>
          <w:lang w:val="kk-KZ" w:eastAsia="zh-CN"/>
        </w:rPr>
        <w:t xml:space="preserve">. Барлық </w:t>
      </w:r>
      <w:r w:rsidR="004B66C0" w:rsidRPr="00213317">
        <w:rPr>
          <w:rFonts w:ascii="Times New Roman" w:hAnsi="Times New Roman" w:cs="Times New Roman"/>
          <w:sz w:val="28"/>
          <w:szCs w:val="28"/>
          <w:lang w:val="kk-KZ" w:eastAsia="zh-CN"/>
        </w:rPr>
        <w:t>көрсеткіштер</w:t>
      </w:r>
      <w:r w:rsidRPr="00213317">
        <w:rPr>
          <w:rFonts w:ascii="Times New Roman" w:hAnsi="Times New Roman" w:cs="Times New Roman"/>
          <w:sz w:val="28"/>
          <w:szCs w:val="28"/>
          <w:lang w:val="kk-KZ" w:eastAsia="zh-CN"/>
        </w:rPr>
        <w:t xml:space="preserve"> Қазақстан Республикасы Ұлттық экономика министрлігі Статистика бюросы мен Дүниежүзілік Банктің статистикалық көрсеткіштеріне сүйенеді.</w:t>
      </w:r>
    </w:p>
    <w:p w14:paraId="1BF01F5C" w14:textId="77777777" w:rsidR="00E86812" w:rsidRPr="00F31157" w:rsidRDefault="00E86812" w:rsidP="00E86812">
      <w:pPr>
        <w:ind w:firstLine="709"/>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t>Теориялық бөлімге сәйкес, эконометрикалық модельден адами капиталы айнымалыларын күту, экономикалық өсуге оң әсерін тигізуі керек.</w:t>
      </w:r>
    </w:p>
    <w:p w14:paraId="65EFC537" w14:textId="77777777" w:rsidR="00E86812" w:rsidRPr="00F31157" w:rsidRDefault="002C1A35" w:rsidP="00E86812">
      <w:pPr>
        <w:ind w:firstLine="709"/>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rPr>
        <w:t xml:space="preserve">Бірінші регрессия нәтижелері бастауыш білім беру (l_PR_ED) </w:t>
      </w:r>
      <w:r>
        <w:rPr>
          <w:rFonts w:ascii="Times New Roman" w:hAnsi="Times New Roman" w:cs="Times New Roman"/>
          <w:sz w:val="28"/>
          <w:szCs w:val="28"/>
          <w:lang w:val="kk-KZ"/>
        </w:rPr>
        <w:t>к</w:t>
      </w:r>
      <w:r w:rsidRPr="00F31157">
        <w:rPr>
          <w:rFonts w:ascii="Times New Roman" w:hAnsi="Times New Roman" w:cs="Times New Roman"/>
          <w:sz w:val="28"/>
          <w:szCs w:val="28"/>
          <w:lang w:val="kk-KZ" w:eastAsia="zh-CN"/>
        </w:rPr>
        <w:t>есте 2</w:t>
      </w:r>
      <w:r>
        <w:rPr>
          <w:rFonts w:ascii="Times New Roman" w:hAnsi="Times New Roman" w:cs="Times New Roman"/>
          <w:sz w:val="28"/>
          <w:szCs w:val="28"/>
          <w:lang w:val="kk-KZ" w:eastAsia="zh-CN"/>
        </w:rPr>
        <w:t xml:space="preserve">7 </w:t>
      </w:r>
      <w:r w:rsidRPr="003E42D2">
        <w:rPr>
          <w:rFonts w:ascii="Times New Roman" w:hAnsi="Times New Roman" w:cs="Times New Roman"/>
          <w:sz w:val="28"/>
          <w:szCs w:val="28"/>
          <w:lang w:val="kk-KZ"/>
        </w:rPr>
        <w:t>көрсетілген</w:t>
      </w:r>
      <w:r w:rsidRPr="00F31157">
        <w:rPr>
          <w:rFonts w:ascii="Times New Roman" w:hAnsi="Times New Roman" w:cs="Times New Roman"/>
          <w:sz w:val="28"/>
          <w:szCs w:val="28"/>
          <w:lang w:val="kk-KZ"/>
        </w:rPr>
        <w:t xml:space="preserve"> экономикалық өсуге әсер етпейтінін және бастауыш білім беру коэффициенті статистикалық тұрғыдан маңызды емес екенін көрсетті, өйткені p мәні 5%-дан асады.</w:t>
      </w:r>
    </w:p>
    <w:p w14:paraId="3A6DC30C" w14:textId="77777777" w:rsidR="00E86812" w:rsidRPr="00F31157" w:rsidRDefault="00E86812" w:rsidP="00F510FA">
      <w:pPr>
        <w:contextualSpacing/>
        <w:jc w:val="both"/>
        <w:rPr>
          <w:rFonts w:ascii="Times New Roman" w:hAnsi="Times New Roman" w:cs="Times New Roman"/>
          <w:sz w:val="28"/>
          <w:szCs w:val="28"/>
          <w:lang w:val="kk-KZ" w:eastAsia="zh-CN"/>
        </w:rPr>
      </w:pPr>
      <w:r w:rsidRPr="00F31157">
        <w:rPr>
          <w:rFonts w:ascii="Times New Roman" w:hAnsi="Times New Roman" w:cs="Times New Roman"/>
          <w:sz w:val="28"/>
          <w:szCs w:val="28"/>
          <w:lang w:val="kk-KZ" w:eastAsia="zh-CN"/>
        </w:rPr>
        <w:lastRenderedPageBreak/>
        <w:t>Кесте</w:t>
      </w:r>
      <w:r w:rsidR="00D46980" w:rsidRPr="00F31157">
        <w:rPr>
          <w:rFonts w:ascii="Times New Roman" w:hAnsi="Times New Roman" w:cs="Times New Roman"/>
          <w:sz w:val="28"/>
          <w:szCs w:val="28"/>
          <w:lang w:val="kk-KZ" w:eastAsia="zh-CN"/>
        </w:rPr>
        <w:t xml:space="preserve"> 2</w:t>
      </w:r>
      <w:r w:rsidR="006D5B6C">
        <w:rPr>
          <w:rFonts w:ascii="Times New Roman" w:hAnsi="Times New Roman" w:cs="Times New Roman"/>
          <w:sz w:val="28"/>
          <w:szCs w:val="28"/>
          <w:lang w:val="kk-KZ" w:eastAsia="zh-CN"/>
        </w:rPr>
        <w:t>7</w:t>
      </w:r>
      <w:r w:rsidR="00F510FA">
        <w:rPr>
          <w:rFonts w:ascii="Times New Roman" w:hAnsi="Times New Roman" w:cs="Times New Roman"/>
          <w:sz w:val="28"/>
          <w:szCs w:val="28"/>
          <w:lang w:val="kk-KZ" w:eastAsia="zh-CN"/>
        </w:rPr>
        <w:t xml:space="preserve"> </w:t>
      </w:r>
      <w:r w:rsidR="00F510FA" w:rsidRPr="00F15555">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eastAsia="zh-CN"/>
        </w:rPr>
        <w:t>Бастауыш білім беруге арналған регрессияның уақыт қатарлары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532"/>
        <w:gridCol w:w="1726"/>
        <w:gridCol w:w="1791"/>
        <w:gridCol w:w="1791"/>
        <w:gridCol w:w="1789"/>
      </w:tblGrid>
      <w:tr w:rsidR="00082364" w:rsidRPr="00F31157" w14:paraId="29B8AE99"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tcPr>
          <w:p w14:paraId="1FE064B3" w14:textId="77777777" w:rsidR="00E86812" w:rsidRPr="00F31157" w:rsidRDefault="00E86812" w:rsidP="00151A83">
            <w:pPr>
              <w:adjustRightInd w:val="0"/>
              <w:jc w:val="both"/>
              <w:rPr>
                <w:rFonts w:ascii="Times New Roman" w:hAnsi="Times New Roman" w:cs="Times New Roman"/>
                <w:sz w:val="28"/>
                <w:szCs w:val="28"/>
                <w:lang w:val="kk-KZ"/>
              </w:rPr>
            </w:pPr>
          </w:p>
        </w:tc>
        <w:tc>
          <w:tcPr>
            <w:tcW w:w="896" w:type="pct"/>
            <w:tcBorders>
              <w:top w:val="single" w:sz="4" w:space="0" w:color="auto"/>
              <w:left w:val="single" w:sz="4" w:space="0" w:color="auto"/>
              <w:bottom w:val="single" w:sz="4" w:space="0" w:color="auto"/>
              <w:right w:val="single" w:sz="4" w:space="0" w:color="auto"/>
            </w:tcBorders>
            <w:hideMark/>
          </w:tcPr>
          <w:p w14:paraId="7E83E97C"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Coefficient</w:t>
            </w:r>
          </w:p>
        </w:tc>
        <w:tc>
          <w:tcPr>
            <w:tcW w:w="930" w:type="pct"/>
            <w:tcBorders>
              <w:top w:val="single" w:sz="4" w:space="0" w:color="auto"/>
              <w:left w:val="single" w:sz="4" w:space="0" w:color="auto"/>
              <w:bottom w:val="single" w:sz="4" w:space="0" w:color="auto"/>
              <w:right w:val="single" w:sz="4" w:space="0" w:color="auto"/>
            </w:tcBorders>
            <w:hideMark/>
          </w:tcPr>
          <w:p w14:paraId="25A13EAC"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St. error</w:t>
            </w:r>
          </w:p>
        </w:tc>
        <w:tc>
          <w:tcPr>
            <w:tcW w:w="930" w:type="pct"/>
            <w:tcBorders>
              <w:top w:val="single" w:sz="4" w:space="0" w:color="auto"/>
              <w:left w:val="single" w:sz="4" w:space="0" w:color="auto"/>
              <w:bottom w:val="single" w:sz="4" w:space="0" w:color="auto"/>
              <w:right w:val="single" w:sz="4" w:space="0" w:color="auto"/>
            </w:tcBorders>
            <w:hideMark/>
          </w:tcPr>
          <w:p w14:paraId="35EE1371"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t-statistics</w:t>
            </w:r>
          </w:p>
        </w:tc>
        <w:tc>
          <w:tcPr>
            <w:tcW w:w="929" w:type="pct"/>
            <w:tcBorders>
              <w:top w:val="single" w:sz="4" w:space="0" w:color="auto"/>
              <w:left w:val="single" w:sz="4" w:space="0" w:color="auto"/>
              <w:bottom w:val="single" w:sz="4" w:space="0" w:color="auto"/>
              <w:right w:val="single" w:sz="4" w:space="0" w:color="auto"/>
            </w:tcBorders>
            <w:hideMark/>
          </w:tcPr>
          <w:p w14:paraId="096CB06B"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P-value</w:t>
            </w:r>
          </w:p>
        </w:tc>
      </w:tr>
      <w:tr w:rsidR="00082364" w:rsidRPr="00F31157" w14:paraId="2D8FB192"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2D0EE020"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const</w:t>
            </w:r>
          </w:p>
        </w:tc>
        <w:tc>
          <w:tcPr>
            <w:tcW w:w="896" w:type="pct"/>
            <w:tcBorders>
              <w:top w:val="single" w:sz="4" w:space="0" w:color="auto"/>
              <w:left w:val="single" w:sz="4" w:space="0" w:color="auto"/>
              <w:bottom w:val="single" w:sz="4" w:space="0" w:color="auto"/>
              <w:right w:val="single" w:sz="4" w:space="0" w:color="auto"/>
            </w:tcBorders>
            <w:hideMark/>
          </w:tcPr>
          <w:p w14:paraId="2EB8FC7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40,8493</w:t>
            </w:r>
          </w:p>
        </w:tc>
        <w:tc>
          <w:tcPr>
            <w:tcW w:w="930" w:type="pct"/>
            <w:tcBorders>
              <w:top w:val="single" w:sz="4" w:space="0" w:color="auto"/>
              <w:left w:val="single" w:sz="4" w:space="0" w:color="auto"/>
              <w:bottom w:val="single" w:sz="4" w:space="0" w:color="auto"/>
              <w:right w:val="single" w:sz="4" w:space="0" w:color="auto"/>
            </w:tcBorders>
            <w:hideMark/>
          </w:tcPr>
          <w:p w14:paraId="09BA876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24,7368</w:t>
            </w:r>
          </w:p>
        </w:tc>
        <w:tc>
          <w:tcPr>
            <w:tcW w:w="930" w:type="pct"/>
            <w:tcBorders>
              <w:top w:val="single" w:sz="4" w:space="0" w:color="auto"/>
              <w:left w:val="single" w:sz="4" w:space="0" w:color="auto"/>
              <w:bottom w:val="single" w:sz="4" w:space="0" w:color="auto"/>
              <w:right w:val="single" w:sz="4" w:space="0" w:color="auto"/>
            </w:tcBorders>
            <w:hideMark/>
          </w:tcPr>
          <w:p w14:paraId="53EA0F6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1,651</w:t>
            </w:r>
          </w:p>
        </w:tc>
        <w:tc>
          <w:tcPr>
            <w:tcW w:w="929" w:type="pct"/>
            <w:tcBorders>
              <w:top w:val="single" w:sz="4" w:space="0" w:color="auto"/>
              <w:left w:val="single" w:sz="4" w:space="0" w:color="auto"/>
              <w:bottom w:val="single" w:sz="4" w:space="0" w:color="auto"/>
              <w:right w:val="single" w:sz="4" w:space="0" w:color="auto"/>
            </w:tcBorders>
            <w:hideMark/>
          </w:tcPr>
          <w:p w14:paraId="555EB697"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0,1426</w:t>
            </w:r>
          </w:p>
        </w:tc>
      </w:tr>
      <w:tr w:rsidR="00082364" w:rsidRPr="00F31157" w14:paraId="1999151D"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7C9C0B65"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l_EG_1</w:t>
            </w:r>
          </w:p>
        </w:tc>
        <w:tc>
          <w:tcPr>
            <w:tcW w:w="896" w:type="pct"/>
            <w:tcBorders>
              <w:top w:val="single" w:sz="4" w:space="0" w:color="auto"/>
              <w:left w:val="single" w:sz="4" w:space="0" w:color="auto"/>
              <w:bottom w:val="single" w:sz="4" w:space="0" w:color="auto"/>
              <w:right w:val="single" w:sz="4" w:space="0" w:color="auto"/>
            </w:tcBorders>
            <w:hideMark/>
          </w:tcPr>
          <w:p w14:paraId="096E2E5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−0,330542</w:t>
            </w:r>
          </w:p>
        </w:tc>
        <w:tc>
          <w:tcPr>
            <w:tcW w:w="930" w:type="pct"/>
            <w:tcBorders>
              <w:top w:val="single" w:sz="4" w:space="0" w:color="auto"/>
              <w:left w:val="single" w:sz="4" w:space="0" w:color="auto"/>
              <w:bottom w:val="single" w:sz="4" w:space="0" w:color="auto"/>
              <w:right w:val="single" w:sz="4" w:space="0" w:color="auto"/>
            </w:tcBorders>
            <w:hideMark/>
          </w:tcPr>
          <w:p w14:paraId="62F44A7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0,210451</w:t>
            </w:r>
          </w:p>
        </w:tc>
        <w:tc>
          <w:tcPr>
            <w:tcW w:w="930" w:type="pct"/>
            <w:tcBorders>
              <w:top w:val="single" w:sz="4" w:space="0" w:color="auto"/>
              <w:left w:val="single" w:sz="4" w:space="0" w:color="auto"/>
              <w:bottom w:val="single" w:sz="4" w:space="0" w:color="auto"/>
              <w:right w:val="single" w:sz="4" w:space="0" w:color="auto"/>
            </w:tcBorders>
            <w:hideMark/>
          </w:tcPr>
          <w:p w14:paraId="50D9C46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−1,571</w:t>
            </w:r>
          </w:p>
        </w:tc>
        <w:tc>
          <w:tcPr>
            <w:tcW w:w="929" w:type="pct"/>
            <w:tcBorders>
              <w:top w:val="single" w:sz="4" w:space="0" w:color="auto"/>
              <w:left w:val="single" w:sz="4" w:space="0" w:color="auto"/>
              <w:bottom w:val="single" w:sz="4" w:space="0" w:color="auto"/>
              <w:right w:val="single" w:sz="4" w:space="0" w:color="auto"/>
            </w:tcBorders>
            <w:hideMark/>
          </w:tcPr>
          <w:p w14:paraId="4D50389F"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0,1603</w:t>
            </w:r>
          </w:p>
        </w:tc>
      </w:tr>
      <w:tr w:rsidR="00082364" w:rsidRPr="00F31157" w14:paraId="271B1442"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20CBBBD9"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l_RL</w:t>
            </w:r>
          </w:p>
        </w:tc>
        <w:tc>
          <w:tcPr>
            <w:tcW w:w="896" w:type="pct"/>
            <w:tcBorders>
              <w:top w:val="single" w:sz="4" w:space="0" w:color="auto"/>
              <w:left w:val="single" w:sz="4" w:space="0" w:color="auto"/>
              <w:bottom w:val="single" w:sz="4" w:space="0" w:color="auto"/>
              <w:right w:val="single" w:sz="4" w:space="0" w:color="auto"/>
            </w:tcBorders>
            <w:hideMark/>
          </w:tcPr>
          <w:p w14:paraId="42F2442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−0,112091</w:t>
            </w:r>
          </w:p>
        </w:tc>
        <w:tc>
          <w:tcPr>
            <w:tcW w:w="930" w:type="pct"/>
            <w:tcBorders>
              <w:top w:val="single" w:sz="4" w:space="0" w:color="auto"/>
              <w:left w:val="single" w:sz="4" w:space="0" w:color="auto"/>
              <w:bottom w:val="single" w:sz="4" w:space="0" w:color="auto"/>
              <w:right w:val="single" w:sz="4" w:space="0" w:color="auto"/>
            </w:tcBorders>
            <w:hideMark/>
          </w:tcPr>
          <w:p w14:paraId="632D8194"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0,0420402</w:t>
            </w:r>
          </w:p>
        </w:tc>
        <w:tc>
          <w:tcPr>
            <w:tcW w:w="930" w:type="pct"/>
            <w:tcBorders>
              <w:top w:val="single" w:sz="4" w:space="0" w:color="auto"/>
              <w:left w:val="single" w:sz="4" w:space="0" w:color="auto"/>
              <w:bottom w:val="single" w:sz="4" w:space="0" w:color="auto"/>
              <w:right w:val="single" w:sz="4" w:space="0" w:color="auto"/>
            </w:tcBorders>
            <w:hideMark/>
          </w:tcPr>
          <w:p w14:paraId="63D0FCC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−2,666</w:t>
            </w:r>
          </w:p>
        </w:tc>
        <w:tc>
          <w:tcPr>
            <w:tcW w:w="929" w:type="pct"/>
            <w:tcBorders>
              <w:top w:val="single" w:sz="4" w:space="0" w:color="auto"/>
              <w:left w:val="single" w:sz="4" w:space="0" w:color="auto"/>
              <w:bottom w:val="single" w:sz="4" w:space="0" w:color="auto"/>
              <w:right w:val="single" w:sz="4" w:space="0" w:color="auto"/>
            </w:tcBorders>
            <w:hideMark/>
          </w:tcPr>
          <w:p w14:paraId="637F563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0,0322</w:t>
            </w:r>
          </w:p>
        </w:tc>
      </w:tr>
      <w:tr w:rsidR="00082364" w:rsidRPr="00F31157" w14:paraId="5FACAC7E"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54E4FC1F"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l_O</w:t>
            </w:r>
          </w:p>
        </w:tc>
        <w:tc>
          <w:tcPr>
            <w:tcW w:w="896" w:type="pct"/>
            <w:tcBorders>
              <w:top w:val="single" w:sz="4" w:space="0" w:color="auto"/>
              <w:left w:val="single" w:sz="4" w:space="0" w:color="auto"/>
              <w:bottom w:val="single" w:sz="4" w:space="0" w:color="auto"/>
              <w:right w:val="single" w:sz="4" w:space="0" w:color="auto"/>
            </w:tcBorders>
            <w:hideMark/>
          </w:tcPr>
          <w:p w14:paraId="6FA90A6C"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−0,0322637</w:t>
            </w:r>
          </w:p>
        </w:tc>
        <w:tc>
          <w:tcPr>
            <w:tcW w:w="930" w:type="pct"/>
            <w:tcBorders>
              <w:top w:val="single" w:sz="4" w:space="0" w:color="auto"/>
              <w:left w:val="single" w:sz="4" w:space="0" w:color="auto"/>
              <w:bottom w:val="single" w:sz="4" w:space="0" w:color="auto"/>
              <w:right w:val="single" w:sz="4" w:space="0" w:color="auto"/>
            </w:tcBorders>
            <w:hideMark/>
          </w:tcPr>
          <w:p w14:paraId="4301D74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0,0536312</w:t>
            </w:r>
          </w:p>
        </w:tc>
        <w:tc>
          <w:tcPr>
            <w:tcW w:w="930" w:type="pct"/>
            <w:tcBorders>
              <w:top w:val="single" w:sz="4" w:space="0" w:color="auto"/>
              <w:left w:val="single" w:sz="4" w:space="0" w:color="auto"/>
              <w:bottom w:val="single" w:sz="4" w:space="0" w:color="auto"/>
              <w:right w:val="single" w:sz="4" w:space="0" w:color="auto"/>
            </w:tcBorders>
            <w:hideMark/>
          </w:tcPr>
          <w:p w14:paraId="38ACBD5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−0,6016</w:t>
            </w:r>
          </w:p>
        </w:tc>
        <w:tc>
          <w:tcPr>
            <w:tcW w:w="929" w:type="pct"/>
            <w:tcBorders>
              <w:top w:val="single" w:sz="4" w:space="0" w:color="auto"/>
              <w:left w:val="single" w:sz="4" w:space="0" w:color="auto"/>
              <w:bottom w:val="single" w:sz="4" w:space="0" w:color="auto"/>
              <w:right w:val="single" w:sz="4" w:space="0" w:color="auto"/>
            </w:tcBorders>
            <w:hideMark/>
          </w:tcPr>
          <w:p w14:paraId="55E8D127"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0,5664</w:t>
            </w:r>
          </w:p>
        </w:tc>
      </w:tr>
      <w:tr w:rsidR="00082364" w:rsidRPr="00F31157" w14:paraId="06CD9B73"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7E624A1E"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l_I</w:t>
            </w:r>
          </w:p>
        </w:tc>
        <w:tc>
          <w:tcPr>
            <w:tcW w:w="896" w:type="pct"/>
            <w:tcBorders>
              <w:top w:val="single" w:sz="4" w:space="0" w:color="auto"/>
              <w:left w:val="single" w:sz="4" w:space="0" w:color="auto"/>
              <w:bottom w:val="single" w:sz="4" w:space="0" w:color="auto"/>
              <w:right w:val="single" w:sz="4" w:space="0" w:color="auto"/>
            </w:tcBorders>
            <w:hideMark/>
          </w:tcPr>
          <w:p w14:paraId="1BC253C4"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0,248964</w:t>
            </w:r>
          </w:p>
        </w:tc>
        <w:tc>
          <w:tcPr>
            <w:tcW w:w="930" w:type="pct"/>
            <w:tcBorders>
              <w:top w:val="single" w:sz="4" w:space="0" w:color="auto"/>
              <w:left w:val="single" w:sz="4" w:space="0" w:color="auto"/>
              <w:bottom w:val="single" w:sz="4" w:space="0" w:color="auto"/>
              <w:right w:val="single" w:sz="4" w:space="0" w:color="auto"/>
            </w:tcBorders>
            <w:hideMark/>
          </w:tcPr>
          <w:p w14:paraId="09144B37"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0,228411</w:t>
            </w:r>
          </w:p>
        </w:tc>
        <w:tc>
          <w:tcPr>
            <w:tcW w:w="930" w:type="pct"/>
            <w:tcBorders>
              <w:top w:val="single" w:sz="4" w:space="0" w:color="auto"/>
              <w:left w:val="single" w:sz="4" w:space="0" w:color="auto"/>
              <w:bottom w:val="single" w:sz="4" w:space="0" w:color="auto"/>
              <w:right w:val="single" w:sz="4" w:space="0" w:color="auto"/>
            </w:tcBorders>
            <w:hideMark/>
          </w:tcPr>
          <w:p w14:paraId="6A963B9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1,090</w:t>
            </w:r>
          </w:p>
        </w:tc>
        <w:tc>
          <w:tcPr>
            <w:tcW w:w="929" w:type="pct"/>
            <w:tcBorders>
              <w:top w:val="single" w:sz="4" w:space="0" w:color="auto"/>
              <w:left w:val="single" w:sz="4" w:space="0" w:color="auto"/>
              <w:bottom w:val="single" w:sz="4" w:space="0" w:color="auto"/>
              <w:right w:val="single" w:sz="4" w:space="0" w:color="auto"/>
            </w:tcBorders>
            <w:hideMark/>
          </w:tcPr>
          <w:p w14:paraId="207A16E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0,3118</w:t>
            </w:r>
          </w:p>
        </w:tc>
      </w:tr>
      <w:tr w:rsidR="00082364" w:rsidRPr="00F31157" w14:paraId="6120B5E2"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18D1441A"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l_F</w:t>
            </w:r>
          </w:p>
        </w:tc>
        <w:tc>
          <w:tcPr>
            <w:tcW w:w="896" w:type="pct"/>
            <w:tcBorders>
              <w:top w:val="single" w:sz="4" w:space="0" w:color="auto"/>
              <w:left w:val="single" w:sz="4" w:space="0" w:color="auto"/>
              <w:bottom w:val="single" w:sz="4" w:space="0" w:color="auto"/>
              <w:right w:val="single" w:sz="4" w:space="0" w:color="auto"/>
            </w:tcBorders>
            <w:hideMark/>
          </w:tcPr>
          <w:p w14:paraId="2F2E4B33"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−0,0766748</w:t>
            </w:r>
          </w:p>
        </w:tc>
        <w:tc>
          <w:tcPr>
            <w:tcW w:w="930" w:type="pct"/>
            <w:tcBorders>
              <w:top w:val="single" w:sz="4" w:space="0" w:color="auto"/>
              <w:left w:val="single" w:sz="4" w:space="0" w:color="auto"/>
              <w:bottom w:val="single" w:sz="4" w:space="0" w:color="auto"/>
              <w:right w:val="single" w:sz="4" w:space="0" w:color="auto"/>
            </w:tcBorders>
            <w:hideMark/>
          </w:tcPr>
          <w:p w14:paraId="1E07AE6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0,117795</w:t>
            </w:r>
          </w:p>
        </w:tc>
        <w:tc>
          <w:tcPr>
            <w:tcW w:w="930" w:type="pct"/>
            <w:tcBorders>
              <w:top w:val="single" w:sz="4" w:space="0" w:color="auto"/>
              <w:left w:val="single" w:sz="4" w:space="0" w:color="auto"/>
              <w:bottom w:val="single" w:sz="4" w:space="0" w:color="auto"/>
              <w:right w:val="single" w:sz="4" w:space="0" w:color="auto"/>
            </w:tcBorders>
            <w:hideMark/>
          </w:tcPr>
          <w:p w14:paraId="27B9AAB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−0,6509</w:t>
            </w:r>
          </w:p>
        </w:tc>
        <w:tc>
          <w:tcPr>
            <w:tcW w:w="929" w:type="pct"/>
            <w:tcBorders>
              <w:top w:val="single" w:sz="4" w:space="0" w:color="auto"/>
              <w:left w:val="single" w:sz="4" w:space="0" w:color="auto"/>
              <w:bottom w:val="single" w:sz="4" w:space="0" w:color="auto"/>
              <w:right w:val="single" w:sz="4" w:space="0" w:color="auto"/>
            </w:tcBorders>
            <w:hideMark/>
          </w:tcPr>
          <w:p w14:paraId="18D5E78C"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0,5359</w:t>
            </w:r>
          </w:p>
        </w:tc>
      </w:tr>
      <w:tr w:rsidR="00082364" w:rsidRPr="00F31157" w14:paraId="0427DC7F"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3EEE78A4"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l_GFCF</w:t>
            </w:r>
          </w:p>
        </w:tc>
        <w:tc>
          <w:tcPr>
            <w:tcW w:w="896" w:type="pct"/>
            <w:tcBorders>
              <w:top w:val="single" w:sz="4" w:space="0" w:color="auto"/>
              <w:left w:val="single" w:sz="4" w:space="0" w:color="auto"/>
              <w:bottom w:val="single" w:sz="4" w:space="0" w:color="auto"/>
              <w:right w:val="single" w:sz="4" w:space="0" w:color="auto"/>
            </w:tcBorders>
            <w:hideMark/>
          </w:tcPr>
          <w:p w14:paraId="5D9707B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−9,73202</w:t>
            </w:r>
          </w:p>
        </w:tc>
        <w:tc>
          <w:tcPr>
            <w:tcW w:w="930" w:type="pct"/>
            <w:tcBorders>
              <w:top w:val="single" w:sz="4" w:space="0" w:color="auto"/>
              <w:left w:val="single" w:sz="4" w:space="0" w:color="auto"/>
              <w:bottom w:val="single" w:sz="4" w:space="0" w:color="auto"/>
              <w:right w:val="single" w:sz="4" w:space="0" w:color="auto"/>
            </w:tcBorders>
            <w:hideMark/>
          </w:tcPr>
          <w:p w14:paraId="0610C78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6,45054</w:t>
            </w:r>
          </w:p>
        </w:tc>
        <w:tc>
          <w:tcPr>
            <w:tcW w:w="930" w:type="pct"/>
            <w:tcBorders>
              <w:top w:val="single" w:sz="4" w:space="0" w:color="auto"/>
              <w:left w:val="single" w:sz="4" w:space="0" w:color="auto"/>
              <w:bottom w:val="single" w:sz="4" w:space="0" w:color="auto"/>
              <w:right w:val="single" w:sz="4" w:space="0" w:color="auto"/>
            </w:tcBorders>
            <w:hideMark/>
          </w:tcPr>
          <w:p w14:paraId="4CC39F7F"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−1,509</w:t>
            </w:r>
          </w:p>
        </w:tc>
        <w:tc>
          <w:tcPr>
            <w:tcW w:w="929" w:type="pct"/>
            <w:tcBorders>
              <w:top w:val="single" w:sz="4" w:space="0" w:color="auto"/>
              <w:left w:val="single" w:sz="4" w:space="0" w:color="auto"/>
              <w:bottom w:val="single" w:sz="4" w:space="0" w:color="auto"/>
              <w:right w:val="single" w:sz="4" w:space="0" w:color="auto"/>
            </w:tcBorders>
            <w:hideMark/>
          </w:tcPr>
          <w:p w14:paraId="07CAA4F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0,1751</w:t>
            </w:r>
          </w:p>
        </w:tc>
      </w:tr>
      <w:tr w:rsidR="00082364" w:rsidRPr="00F31157" w14:paraId="0F84BC59"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0842A72B"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sq_l_GFCF</w:t>
            </w:r>
          </w:p>
        </w:tc>
        <w:tc>
          <w:tcPr>
            <w:tcW w:w="896" w:type="pct"/>
            <w:tcBorders>
              <w:top w:val="single" w:sz="4" w:space="0" w:color="auto"/>
              <w:left w:val="single" w:sz="4" w:space="0" w:color="auto"/>
              <w:bottom w:val="single" w:sz="4" w:space="0" w:color="auto"/>
              <w:right w:val="single" w:sz="4" w:space="0" w:color="auto"/>
            </w:tcBorders>
            <w:hideMark/>
          </w:tcPr>
          <w:p w14:paraId="0013C47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1,03419</w:t>
            </w:r>
          </w:p>
        </w:tc>
        <w:tc>
          <w:tcPr>
            <w:tcW w:w="930" w:type="pct"/>
            <w:tcBorders>
              <w:top w:val="single" w:sz="4" w:space="0" w:color="auto"/>
              <w:left w:val="single" w:sz="4" w:space="0" w:color="auto"/>
              <w:bottom w:val="single" w:sz="4" w:space="0" w:color="auto"/>
              <w:right w:val="single" w:sz="4" w:space="0" w:color="auto"/>
            </w:tcBorders>
            <w:hideMark/>
          </w:tcPr>
          <w:p w14:paraId="116594C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0,678903</w:t>
            </w:r>
          </w:p>
        </w:tc>
        <w:tc>
          <w:tcPr>
            <w:tcW w:w="930" w:type="pct"/>
            <w:tcBorders>
              <w:top w:val="single" w:sz="4" w:space="0" w:color="auto"/>
              <w:left w:val="single" w:sz="4" w:space="0" w:color="auto"/>
              <w:bottom w:val="single" w:sz="4" w:space="0" w:color="auto"/>
              <w:right w:val="single" w:sz="4" w:space="0" w:color="auto"/>
            </w:tcBorders>
            <w:hideMark/>
          </w:tcPr>
          <w:p w14:paraId="010A487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1,523</w:t>
            </w:r>
          </w:p>
        </w:tc>
        <w:tc>
          <w:tcPr>
            <w:tcW w:w="929" w:type="pct"/>
            <w:tcBorders>
              <w:top w:val="single" w:sz="4" w:space="0" w:color="auto"/>
              <w:left w:val="single" w:sz="4" w:space="0" w:color="auto"/>
              <w:bottom w:val="single" w:sz="4" w:space="0" w:color="auto"/>
              <w:right w:val="single" w:sz="4" w:space="0" w:color="auto"/>
            </w:tcBorders>
            <w:hideMark/>
          </w:tcPr>
          <w:p w14:paraId="028A525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0,1715</w:t>
            </w:r>
          </w:p>
        </w:tc>
      </w:tr>
      <w:tr w:rsidR="00082364" w:rsidRPr="00F31157" w14:paraId="4F83937C"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723A63B8"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l_TT</w:t>
            </w:r>
          </w:p>
        </w:tc>
        <w:tc>
          <w:tcPr>
            <w:tcW w:w="896" w:type="pct"/>
            <w:tcBorders>
              <w:top w:val="single" w:sz="4" w:space="0" w:color="auto"/>
              <w:left w:val="single" w:sz="4" w:space="0" w:color="auto"/>
              <w:bottom w:val="single" w:sz="4" w:space="0" w:color="auto"/>
              <w:right w:val="single" w:sz="4" w:space="0" w:color="auto"/>
            </w:tcBorders>
            <w:hideMark/>
          </w:tcPr>
          <w:p w14:paraId="451090D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0,148046</w:t>
            </w:r>
          </w:p>
        </w:tc>
        <w:tc>
          <w:tcPr>
            <w:tcW w:w="930" w:type="pct"/>
            <w:tcBorders>
              <w:top w:val="single" w:sz="4" w:space="0" w:color="auto"/>
              <w:left w:val="single" w:sz="4" w:space="0" w:color="auto"/>
              <w:bottom w:val="single" w:sz="4" w:space="0" w:color="auto"/>
              <w:right w:val="single" w:sz="4" w:space="0" w:color="auto"/>
            </w:tcBorders>
            <w:hideMark/>
          </w:tcPr>
          <w:p w14:paraId="27919C64"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0,0380304</w:t>
            </w:r>
          </w:p>
        </w:tc>
        <w:tc>
          <w:tcPr>
            <w:tcW w:w="930" w:type="pct"/>
            <w:tcBorders>
              <w:top w:val="single" w:sz="4" w:space="0" w:color="auto"/>
              <w:left w:val="single" w:sz="4" w:space="0" w:color="auto"/>
              <w:bottom w:val="single" w:sz="4" w:space="0" w:color="auto"/>
              <w:right w:val="single" w:sz="4" w:space="0" w:color="auto"/>
            </w:tcBorders>
            <w:hideMark/>
          </w:tcPr>
          <w:p w14:paraId="18296DB7"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3,893</w:t>
            </w:r>
          </w:p>
        </w:tc>
        <w:tc>
          <w:tcPr>
            <w:tcW w:w="929" w:type="pct"/>
            <w:tcBorders>
              <w:top w:val="single" w:sz="4" w:space="0" w:color="auto"/>
              <w:left w:val="single" w:sz="4" w:space="0" w:color="auto"/>
              <w:bottom w:val="single" w:sz="4" w:space="0" w:color="auto"/>
              <w:right w:val="single" w:sz="4" w:space="0" w:color="auto"/>
            </w:tcBorders>
            <w:hideMark/>
          </w:tcPr>
          <w:p w14:paraId="0862C09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0,0060</w:t>
            </w:r>
          </w:p>
        </w:tc>
      </w:tr>
      <w:tr w:rsidR="00082364" w:rsidRPr="00F31157" w14:paraId="20DBDAAA"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05BDD717" w14:textId="77777777" w:rsidR="00E86812" w:rsidRPr="00F510FA" w:rsidRDefault="00E86812" w:rsidP="00151A83">
            <w:pPr>
              <w:adjustRightInd w:val="0"/>
              <w:jc w:val="both"/>
              <w:rPr>
                <w:rFonts w:ascii="Times New Roman" w:hAnsi="Times New Roman" w:cs="Times New Roman"/>
                <w:sz w:val="28"/>
                <w:szCs w:val="28"/>
                <w:lang w:val="kk-KZ"/>
              </w:rPr>
            </w:pPr>
            <w:r w:rsidRPr="00F510FA">
              <w:rPr>
                <w:rFonts w:ascii="Times New Roman" w:hAnsi="Times New Roman" w:cs="Times New Roman"/>
                <w:sz w:val="28"/>
                <w:szCs w:val="28"/>
                <w:lang w:val="kk-KZ"/>
              </w:rPr>
              <w:t>l_PR_ED</w:t>
            </w:r>
          </w:p>
        </w:tc>
        <w:tc>
          <w:tcPr>
            <w:tcW w:w="896" w:type="pct"/>
            <w:tcBorders>
              <w:top w:val="single" w:sz="4" w:space="0" w:color="auto"/>
              <w:left w:val="single" w:sz="4" w:space="0" w:color="auto"/>
              <w:bottom w:val="single" w:sz="4" w:space="0" w:color="auto"/>
              <w:right w:val="single" w:sz="4" w:space="0" w:color="auto"/>
            </w:tcBorders>
            <w:hideMark/>
          </w:tcPr>
          <w:p w14:paraId="5EF13511"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−2,84783</w:t>
            </w:r>
          </w:p>
        </w:tc>
        <w:tc>
          <w:tcPr>
            <w:tcW w:w="930" w:type="pct"/>
            <w:tcBorders>
              <w:top w:val="single" w:sz="4" w:space="0" w:color="auto"/>
              <w:left w:val="single" w:sz="4" w:space="0" w:color="auto"/>
              <w:bottom w:val="single" w:sz="4" w:space="0" w:color="auto"/>
              <w:right w:val="single" w:sz="4" w:space="0" w:color="auto"/>
            </w:tcBorders>
            <w:hideMark/>
          </w:tcPr>
          <w:p w14:paraId="668DB15A"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2,55073</w:t>
            </w:r>
          </w:p>
        </w:tc>
        <w:tc>
          <w:tcPr>
            <w:tcW w:w="930" w:type="pct"/>
            <w:tcBorders>
              <w:top w:val="single" w:sz="4" w:space="0" w:color="auto"/>
              <w:left w:val="single" w:sz="4" w:space="0" w:color="auto"/>
              <w:bottom w:val="single" w:sz="4" w:space="0" w:color="auto"/>
              <w:right w:val="single" w:sz="4" w:space="0" w:color="auto"/>
            </w:tcBorders>
            <w:hideMark/>
          </w:tcPr>
          <w:p w14:paraId="64D9C447"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−1,116</w:t>
            </w:r>
          </w:p>
        </w:tc>
        <w:tc>
          <w:tcPr>
            <w:tcW w:w="929" w:type="pct"/>
            <w:tcBorders>
              <w:top w:val="single" w:sz="4" w:space="0" w:color="auto"/>
              <w:left w:val="single" w:sz="4" w:space="0" w:color="auto"/>
              <w:bottom w:val="single" w:sz="4" w:space="0" w:color="auto"/>
              <w:right w:val="single" w:sz="4" w:space="0" w:color="auto"/>
            </w:tcBorders>
            <w:hideMark/>
          </w:tcPr>
          <w:p w14:paraId="114BB7EE"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0,3011</w:t>
            </w:r>
          </w:p>
        </w:tc>
      </w:tr>
      <w:tr w:rsidR="00082364" w:rsidRPr="00F31157" w14:paraId="64FE94CB" w14:textId="77777777" w:rsidTr="00151A83">
        <w:trPr>
          <w:trHeight w:val="262"/>
          <w:jc w:val="center"/>
        </w:trPr>
        <w:tc>
          <w:tcPr>
            <w:tcW w:w="5000" w:type="pct"/>
            <w:gridSpan w:val="5"/>
            <w:tcBorders>
              <w:top w:val="single" w:sz="4" w:space="0" w:color="auto"/>
              <w:left w:val="single" w:sz="4" w:space="0" w:color="auto"/>
              <w:bottom w:val="single" w:sz="4" w:space="0" w:color="auto"/>
              <w:right w:val="single" w:sz="4" w:space="0" w:color="auto"/>
            </w:tcBorders>
          </w:tcPr>
          <w:p w14:paraId="2D605DE3" w14:textId="77777777" w:rsidR="00E86812" w:rsidRPr="00F510FA" w:rsidRDefault="00E86812" w:rsidP="00151A83">
            <w:pPr>
              <w:widowControl/>
              <w:autoSpaceDE/>
              <w:autoSpaceDN/>
              <w:jc w:val="both"/>
              <w:rPr>
                <w:rFonts w:ascii="Times New Roman" w:eastAsiaTheme="minorHAnsi" w:hAnsi="Times New Roman" w:cs="Times New Roman"/>
                <w:sz w:val="28"/>
                <w:szCs w:val="28"/>
                <w:lang w:val="kk-KZ" w:eastAsia="ru-RU"/>
              </w:rPr>
            </w:pPr>
            <w:r w:rsidRPr="00F510FA">
              <w:rPr>
                <w:rFonts w:ascii="Times New Roman" w:hAnsi="Times New Roman" w:cs="Times New Roman"/>
                <w:sz w:val="28"/>
                <w:szCs w:val="28"/>
                <w:lang w:val="kk-KZ"/>
              </w:rPr>
              <w:t>Ескертпе: автормен құрастырылған</w:t>
            </w:r>
          </w:p>
        </w:tc>
      </w:tr>
    </w:tbl>
    <w:p w14:paraId="159F2CF4" w14:textId="77777777" w:rsidR="00E86812" w:rsidRPr="00F31157" w:rsidRDefault="00E86812" w:rsidP="00E86812">
      <w:pPr>
        <w:ind w:firstLine="709"/>
        <w:jc w:val="both"/>
        <w:rPr>
          <w:rFonts w:ascii="Times New Roman" w:hAnsi="Times New Roman" w:cs="Times New Roman"/>
          <w:sz w:val="28"/>
          <w:szCs w:val="28"/>
          <w:lang w:val="kk-KZ"/>
        </w:rPr>
      </w:pPr>
    </w:p>
    <w:p w14:paraId="168C5420"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Алайда, регрессия нәтижесінде бастауыш білімнің маңыздылығын жоққа шығаруға болмайды, өйткені бастауыш білім негізінен ұзақ мерзімді және тез әсер бермейді, бастауыш білім негізгі оқу, жазу және санау дағдыларын үйрету арқылы негізгі білім береді. Демек, бастауыш білім экономикалық өсуге тікелей әсер ететін адами капиталдың көрсеткіші емес деп қорытынды жасауға болады, бірақ бұл адами капиталды қалыптастырудың маңызды бөлшегі екені дәлелденген.</w:t>
      </w:r>
    </w:p>
    <w:p w14:paraId="20840E0B" w14:textId="77777777" w:rsidR="00E86812" w:rsidRDefault="00E86812" w:rsidP="00E86812">
      <w:pPr>
        <w:ind w:firstLine="709"/>
        <w:jc w:val="both"/>
        <w:rPr>
          <w:rFonts w:ascii="Times New Roman" w:hAnsi="Times New Roman" w:cs="Times New Roman"/>
          <w:sz w:val="28"/>
          <w:szCs w:val="28"/>
          <w:lang w:val="kk-KZ"/>
        </w:rPr>
      </w:pPr>
    </w:p>
    <w:p w14:paraId="051B7B3D" w14:textId="77777777" w:rsidR="00E86812" w:rsidRPr="00F31157" w:rsidRDefault="00E86812" w:rsidP="00F510FA">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Кесте</w:t>
      </w:r>
      <w:r w:rsidR="003E42D2">
        <w:rPr>
          <w:rFonts w:ascii="Times New Roman" w:hAnsi="Times New Roman" w:cs="Times New Roman"/>
          <w:sz w:val="28"/>
          <w:szCs w:val="28"/>
          <w:lang w:val="kk-KZ"/>
        </w:rPr>
        <w:t xml:space="preserve"> 28</w:t>
      </w:r>
      <w:r w:rsidR="00F510FA">
        <w:rPr>
          <w:rFonts w:ascii="Times New Roman" w:hAnsi="Times New Roman" w:cs="Times New Roman"/>
          <w:sz w:val="28"/>
          <w:szCs w:val="28"/>
          <w:lang w:val="kk-KZ"/>
        </w:rPr>
        <w:t xml:space="preserve"> </w:t>
      </w:r>
      <w:r w:rsidR="00F510FA" w:rsidRPr="00F15555">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Орта білім үшін регрессияның уақыттық қатарлары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532"/>
        <w:gridCol w:w="1726"/>
        <w:gridCol w:w="1791"/>
        <w:gridCol w:w="1791"/>
        <w:gridCol w:w="1789"/>
      </w:tblGrid>
      <w:tr w:rsidR="00E86812" w:rsidRPr="00F31157" w14:paraId="47AA1350"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tcPr>
          <w:p w14:paraId="0A539254" w14:textId="77777777" w:rsidR="00E86812" w:rsidRPr="00F31157" w:rsidRDefault="00E86812" w:rsidP="00151A83">
            <w:pPr>
              <w:adjustRightInd w:val="0"/>
              <w:jc w:val="both"/>
              <w:rPr>
                <w:rFonts w:ascii="Times New Roman" w:hAnsi="Times New Roman" w:cs="Times New Roman"/>
                <w:sz w:val="28"/>
                <w:szCs w:val="28"/>
                <w:lang w:val="kk-KZ"/>
              </w:rPr>
            </w:pPr>
          </w:p>
        </w:tc>
        <w:tc>
          <w:tcPr>
            <w:tcW w:w="896" w:type="pct"/>
            <w:tcBorders>
              <w:top w:val="single" w:sz="4" w:space="0" w:color="auto"/>
              <w:left w:val="single" w:sz="4" w:space="0" w:color="auto"/>
              <w:bottom w:val="single" w:sz="4" w:space="0" w:color="auto"/>
              <w:right w:val="single" w:sz="4" w:space="0" w:color="auto"/>
            </w:tcBorders>
            <w:hideMark/>
          </w:tcPr>
          <w:p w14:paraId="432158B6"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Coefficient</w:t>
            </w:r>
          </w:p>
        </w:tc>
        <w:tc>
          <w:tcPr>
            <w:tcW w:w="930" w:type="pct"/>
            <w:tcBorders>
              <w:top w:val="single" w:sz="4" w:space="0" w:color="auto"/>
              <w:left w:val="single" w:sz="4" w:space="0" w:color="auto"/>
              <w:bottom w:val="single" w:sz="4" w:space="0" w:color="auto"/>
              <w:right w:val="single" w:sz="4" w:space="0" w:color="auto"/>
            </w:tcBorders>
            <w:hideMark/>
          </w:tcPr>
          <w:p w14:paraId="715520CC"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St. error</w:t>
            </w:r>
          </w:p>
        </w:tc>
        <w:tc>
          <w:tcPr>
            <w:tcW w:w="930" w:type="pct"/>
            <w:tcBorders>
              <w:top w:val="single" w:sz="4" w:space="0" w:color="auto"/>
              <w:left w:val="single" w:sz="4" w:space="0" w:color="auto"/>
              <w:bottom w:val="single" w:sz="4" w:space="0" w:color="auto"/>
              <w:right w:val="single" w:sz="4" w:space="0" w:color="auto"/>
            </w:tcBorders>
            <w:hideMark/>
          </w:tcPr>
          <w:p w14:paraId="69D8146A"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t-statistics</w:t>
            </w:r>
          </w:p>
        </w:tc>
        <w:tc>
          <w:tcPr>
            <w:tcW w:w="929" w:type="pct"/>
            <w:tcBorders>
              <w:top w:val="single" w:sz="4" w:space="0" w:color="auto"/>
              <w:left w:val="single" w:sz="4" w:space="0" w:color="auto"/>
              <w:bottom w:val="single" w:sz="4" w:space="0" w:color="auto"/>
              <w:right w:val="single" w:sz="4" w:space="0" w:color="auto"/>
            </w:tcBorders>
            <w:hideMark/>
          </w:tcPr>
          <w:p w14:paraId="21940C56"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P-value</w:t>
            </w:r>
          </w:p>
        </w:tc>
      </w:tr>
      <w:tr w:rsidR="00E86812" w:rsidRPr="00F31157" w14:paraId="1E7BBF68"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62B3B642"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const</w:t>
            </w:r>
          </w:p>
        </w:tc>
        <w:tc>
          <w:tcPr>
            <w:tcW w:w="896" w:type="pct"/>
            <w:tcBorders>
              <w:top w:val="single" w:sz="4" w:space="0" w:color="auto"/>
              <w:left w:val="single" w:sz="4" w:space="0" w:color="auto"/>
              <w:bottom w:val="single" w:sz="4" w:space="0" w:color="auto"/>
              <w:right w:val="single" w:sz="4" w:space="0" w:color="auto"/>
            </w:tcBorders>
            <w:hideMark/>
          </w:tcPr>
          <w:p w14:paraId="2363E5C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7,93825</w:t>
            </w:r>
          </w:p>
        </w:tc>
        <w:tc>
          <w:tcPr>
            <w:tcW w:w="930" w:type="pct"/>
            <w:tcBorders>
              <w:top w:val="single" w:sz="4" w:space="0" w:color="auto"/>
              <w:left w:val="single" w:sz="4" w:space="0" w:color="auto"/>
              <w:bottom w:val="single" w:sz="4" w:space="0" w:color="auto"/>
              <w:right w:val="single" w:sz="4" w:space="0" w:color="auto"/>
            </w:tcBorders>
            <w:hideMark/>
          </w:tcPr>
          <w:p w14:paraId="4A73016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16,8254</w:t>
            </w:r>
          </w:p>
        </w:tc>
        <w:tc>
          <w:tcPr>
            <w:tcW w:w="930" w:type="pct"/>
            <w:tcBorders>
              <w:top w:val="single" w:sz="4" w:space="0" w:color="auto"/>
              <w:left w:val="single" w:sz="4" w:space="0" w:color="auto"/>
              <w:bottom w:val="single" w:sz="4" w:space="0" w:color="auto"/>
              <w:right w:val="single" w:sz="4" w:space="0" w:color="auto"/>
            </w:tcBorders>
            <w:hideMark/>
          </w:tcPr>
          <w:p w14:paraId="3909746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0,4718</w:t>
            </w:r>
          </w:p>
        </w:tc>
        <w:tc>
          <w:tcPr>
            <w:tcW w:w="929" w:type="pct"/>
            <w:tcBorders>
              <w:top w:val="single" w:sz="4" w:space="0" w:color="auto"/>
              <w:left w:val="single" w:sz="4" w:space="0" w:color="auto"/>
              <w:bottom w:val="single" w:sz="4" w:space="0" w:color="auto"/>
              <w:right w:val="single" w:sz="4" w:space="0" w:color="auto"/>
            </w:tcBorders>
            <w:hideMark/>
          </w:tcPr>
          <w:p w14:paraId="3AC479A7"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0,6514</w:t>
            </w:r>
          </w:p>
        </w:tc>
      </w:tr>
      <w:tr w:rsidR="00E86812" w:rsidRPr="00F31157" w14:paraId="614E5E23"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0C6AB40E"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l_EG_1</w:t>
            </w:r>
          </w:p>
        </w:tc>
        <w:tc>
          <w:tcPr>
            <w:tcW w:w="896" w:type="pct"/>
            <w:tcBorders>
              <w:top w:val="single" w:sz="4" w:space="0" w:color="auto"/>
              <w:left w:val="single" w:sz="4" w:space="0" w:color="auto"/>
              <w:bottom w:val="single" w:sz="4" w:space="0" w:color="auto"/>
              <w:right w:val="single" w:sz="4" w:space="0" w:color="auto"/>
            </w:tcBorders>
            <w:hideMark/>
          </w:tcPr>
          <w:p w14:paraId="748A243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−0,485580</w:t>
            </w:r>
          </w:p>
        </w:tc>
        <w:tc>
          <w:tcPr>
            <w:tcW w:w="930" w:type="pct"/>
            <w:tcBorders>
              <w:top w:val="single" w:sz="4" w:space="0" w:color="auto"/>
              <w:left w:val="single" w:sz="4" w:space="0" w:color="auto"/>
              <w:bottom w:val="single" w:sz="4" w:space="0" w:color="auto"/>
              <w:right w:val="single" w:sz="4" w:space="0" w:color="auto"/>
            </w:tcBorders>
            <w:hideMark/>
          </w:tcPr>
          <w:p w14:paraId="729B8B5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0,295513</w:t>
            </w:r>
          </w:p>
        </w:tc>
        <w:tc>
          <w:tcPr>
            <w:tcW w:w="930" w:type="pct"/>
            <w:tcBorders>
              <w:top w:val="single" w:sz="4" w:space="0" w:color="auto"/>
              <w:left w:val="single" w:sz="4" w:space="0" w:color="auto"/>
              <w:bottom w:val="single" w:sz="4" w:space="0" w:color="auto"/>
              <w:right w:val="single" w:sz="4" w:space="0" w:color="auto"/>
            </w:tcBorders>
            <w:hideMark/>
          </w:tcPr>
          <w:p w14:paraId="543CBE0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−1,643</w:t>
            </w:r>
          </w:p>
        </w:tc>
        <w:tc>
          <w:tcPr>
            <w:tcW w:w="929" w:type="pct"/>
            <w:tcBorders>
              <w:top w:val="single" w:sz="4" w:space="0" w:color="auto"/>
              <w:left w:val="single" w:sz="4" w:space="0" w:color="auto"/>
              <w:bottom w:val="single" w:sz="4" w:space="0" w:color="auto"/>
              <w:right w:val="single" w:sz="4" w:space="0" w:color="auto"/>
            </w:tcBorders>
            <w:hideMark/>
          </w:tcPr>
          <w:p w14:paraId="3953DCE7"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0,1443</w:t>
            </w:r>
          </w:p>
        </w:tc>
      </w:tr>
      <w:tr w:rsidR="00E86812" w:rsidRPr="00F31157" w14:paraId="3A3E1A9B"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167E44DA"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l_RL</w:t>
            </w:r>
          </w:p>
        </w:tc>
        <w:tc>
          <w:tcPr>
            <w:tcW w:w="896" w:type="pct"/>
            <w:tcBorders>
              <w:top w:val="single" w:sz="4" w:space="0" w:color="auto"/>
              <w:left w:val="single" w:sz="4" w:space="0" w:color="auto"/>
              <w:bottom w:val="single" w:sz="4" w:space="0" w:color="auto"/>
              <w:right w:val="single" w:sz="4" w:space="0" w:color="auto"/>
            </w:tcBorders>
            <w:hideMark/>
          </w:tcPr>
          <w:p w14:paraId="0524146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−0,106724</w:t>
            </w:r>
          </w:p>
        </w:tc>
        <w:tc>
          <w:tcPr>
            <w:tcW w:w="930" w:type="pct"/>
            <w:tcBorders>
              <w:top w:val="single" w:sz="4" w:space="0" w:color="auto"/>
              <w:left w:val="single" w:sz="4" w:space="0" w:color="auto"/>
              <w:bottom w:val="single" w:sz="4" w:space="0" w:color="auto"/>
              <w:right w:val="single" w:sz="4" w:space="0" w:color="auto"/>
            </w:tcBorders>
            <w:hideMark/>
          </w:tcPr>
          <w:p w14:paraId="542F3F2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0,0545790</w:t>
            </w:r>
          </w:p>
        </w:tc>
        <w:tc>
          <w:tcPr>
            <w:tcW w:w="930" w:type="pct"/>
            <w:tcBorders>
              <w:top w:val="single" w:sz="4" w:space="0" w:color="auto"/>
              <w:left w:val="single" w:sz="4" w:space="0" w:color="auto"/>
              <w:bottom w:val="single" w:sz="4" w:space="0" w:color="auto"/>
              <w:right w:val="single" w:sz="4" w:space="0" w:color="auto"/>
            </w:tcBorders>
            <w:hideMark/>
          </w:tcPr>
          <w:p w14:paraId="3397B56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−1,955</w:t>
            </w:r>
          </w:p>
        </w:tc>
        <w:tc>
          <w:tcPr>
            <w:tcW w:w="929" w:type="pct"/>
            <w:tcBorders>
              <w:top w:val="single" w:sz="4" w:space="0" w:color="auto"/>
              <w:left w:val="single" w:sz="4" w:space="0" w:color="auto"/>
              <w:bottom w:val="single" w:sz="4" w:space="0" w:color="auto"/>
              <w:right w:val="single" w:sz="4" w:space="0" w:color="auto"/>
            </w:tcBorders>
            <w:hideMark/>
          </w:tcPr>
          <w:p w14:paraId="5E172D9F"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0,0914</w:t>
            </w:r>
          </w:p>
        </w:tc>
      </w:tr>
      <w:tr w:rsidR="00E86812" w:rsidRPr="00F31157" w14:paraId="45E53686"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7B8F9115"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l_O</w:t>
            </w:r>
          </w:p>
        </w:tc>
        <w:tc>
          <w:tcPr>
            <w:tcW w:w="896" w:type="pct"/>
            <w:tcBorders>
              <w:top w:val="single" w:sz="4" w:space="0" w:color="auto"/>
              <w:left w:val="single" w:sz="4" w:space="0" w:color="auto"/>
              <w:bottom w:val="single" w:sz="4" w:space="0" w:color="auto"/>
              <w:right w:val="single" w:sz="4" w:space="0" w:color="auto"/>
            </w:tcBorders>
            <w:hideMark/>
          </w:tcPr>
          <w:p w14:paraId="4DBDDE9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−0,0345835</w:t>
            </w:r>
          </w:p>
        </w:tc>
        <w:tc>
          <w:tcPr>
            <w:tcW w:w="930" w:type="pct"/>
            <w:tcBorders>
              <w:top w:val="single" w:sz="4" w:space="0" w:color="auto"/>
              <w:left w:val="single" w:sz="4" w:space="0" w:color="auto"/>
              <w:bottom w:val="single" w:sz="4" w:space="0" w:color="auto"/>
              <w:right w:val="single" w:sz="4" w:space="0" w:color="auto"/>
            </w:tcBorders>
            <w:hideMark/>
          </w:tcPr>
          <w:p w14:paraId="081152C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0,0600329</w:t>
            </w:r>
          </w:p>
        </w:tc>
        <w:tc>
          <w:tcPr>
            <w:tcW w:w="930" w:type="pct"/>
            <w:tcBorders>
              <w:top w:val="single" w:sz="4" w:space="0" w:color="auto"/>
              <w:left w:val="single" w:sz="4" w:space="0" w:color="auto"/>
              <w:bottom w:val="single" w:sz="4" w:space="0" w:color="auto"/>
              <w:right w:val="single" w:sz="4" w:space="0" w:color="auto"/>
            </w:tcBorders>
            <w:hideMark/>
          </w:tcPr>
          <w:p w14:paraId="1BA047F3"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−0,5761</w:t>
            </w:r>
          </w:p>
        </w:tc>
        <w:tc>
          <w:tcPr>
            <w:tcW w:w="929" w:type="pct"/>
            <w:tcBorders>
              <w:top w:val="single" w:sz="4" w:space="0" w:color="auto"/>
              <w:left w:val="single" w:sz="4" w:space="0" w:color="auto"/>
              <w:bottom w:val="single" w:sz="4" w:space="0" w:color="auto"/>
              <w:right w:val="single" w:sz="4" w:space="0" w:color="auto"/>
            </w:tcBorders>
            <w:hideMark/>
          </w:tcPr>
          <w:p w14:paraId="6EF4F19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0,5826</w:t>
            </w:r>
          </w:p>
        </w:tc>
      </w:tr>
      <w:tr w:rsidR="00E86812" w:rsidRPr="00F31157" w14:paraId="6A948929"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05699883"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l_I</w:t>
            </w:r>
          </w:p>
        </w:tc>
        <w:tc>
          <w:tcPr>
            <w:tcW w:w="896" w:type="pct"/>
            <w:tcBorders>
              <w:top w:val="single" w:sz="4" w:space="0" w:color="auto"/>
              <w:left w:val="single" w:sz="4" w:space="0" w:color="auto"/>
              <w:bottom w:val="single" w:sz="4" w:space="0" w:color="auto"/>
              <w:right w:val="single" w:sz="4" w:space="0" w:color="auto"/>
            </w:tcBorders>
            <w:hideMark/>
          </w:tcPr>
          <w:p w14:paraId="3F0C874C"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0,268958</w:t>
            </w:r>
          </w:p>
        </w:tc>
        <w:tc>
          <w:tcPr>
            <w:tcW w:w="930" w:type="pct"/>
            <w:tcBorders>
              <w:top w:val="single" w:sz="4" w:space="0" w:color="auto"/>
              <w:left w:val="single" w:sz="4" w:space="0" w:color="auto"/>
              <w:bottom w:val="single" w:sz="4" w:space="0" w:color="auto"/>
              <w:right w:val="single" w:sz="4" w:space="0" w:color="auto"/>
            </w:tcBorders>
            <w:hideMark/>
          </w:tcPr>
          <w:p w14:paraId="5EAF40C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0,198521</w:t>
            </w:r>
          </w:p>
        </w:tc>
        <w:tc>
          <w:tcPr>
            <w:tcW w:w="930" w:type="pct"/>
            <w:tcBorders>
              <w:top w:val="single" w:sz="4" w:space="0" w:color="auto"/>
              <w:left w:val="single" w:sz="4" w:space="0" w:color="auto"/>
              <w:bottom w:val="single" w:sz="4" w:space="0" w:color="auto"/>
              <w:right w:val="single" w:sz="4" w:space="0" w:color="auto"/>
            </w:tcBorders>
            <w:hideMark/>
          </w:tcPr>
          <w:p w14:paraId="045602A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1,355</w:t>
            </w:r>
          </w:p>
        </w:tc>
        <w:tc>
          <w:tcPr>
            <w:tcW w:w="929" w:type="pct"/>
            <w:tcBorders>
              <w:top w:val="single" w:sz="4" w:space="0" w:color="auto"/>
              <w:left w:val="single" w:sz="4" w:space="0" w:color="auto"/>
              <w:bottom w:val="single" w:sz="4" w:space="0" w:color="auto"/>
              <w:right w:val="single" w:sz="4" w:space="0" w:color="auto"/>
            </w:tcBorders>
            <w:hideMark/>
          </w:tcPr>
          <w:p w14:paraId="72B02551"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0,2176</w:t>
            </w:r>
          </w:p>
        </w:tc>
      </w:tr>
      <w:tr w:rsidR="00E86812" w:rsidRPr="00F31157" w14:paraId="52230A39"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5F5EEA18"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l_F</w:t>
            </w:r>
          </w:p>
        </w:tc>
        <w:tc>
          <w:tcPr>
            <w:tcW w:w="896" w:type="pct"/>
            <w:tcBorders>
              <w:top w:val="single" w:sz="4" w:space="0" w:color="auto"/>
              <w:left w:val="single" w:sz="4" w:space="0" w:color="auto"/>
              <w:bottom w:val="single" w:sz="4" w:space="0" w:color="auto"/>
              <w:right w:val="single" w:sz="4" w:space="0" w:color="auto"/>
            </w:tcBorders>
            <w:hideMark/>
          </w:tcPr>
          <w:p w14:paraId="574792C1"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0,0417509</w:t>
            </w:r>
          </w:p>
        </w:tc>
        <w:tc>
          <w:tcPr>
            <w:tcW w:w="930" w:type="pct"/>
            <w:tcBorders>
              <w:top w:val="single" w:sz="4" w:space="0" w:color="auto"/>
              <w:left w:val="single" w:sz="4" w:space="0" w:color="auto"/>
              <w:bottom w:val="single" w:sz="4" w:space="0" w:color="auto"/>
              <w:right w:val="single" w:sz="4" w:space="0" w:color="auto"/>
            </w:tcBorders>
            <w:hideMark/>
          </w:tcPr>
          <w:p w14:paraId="6FD5CF8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0,140017</w:t>
            </w:r>
          </w:p>
        </w:tc>
        <w:tc>
          <w:tcPr>
            <w:tcW w:w="930" w:type="pct"/>
            <w:tcBorders>
              <w:top w:val="single" w:sz="4" w:space="0" w:color="auto"/>
              <w:left w:val="single" w:sz="4" w:space="0" w:color="auto"/>
              <w:bottom w:val="single" w:sz="4" w:space="0" w:color="auto"/>
              <w:right w:val="single" w:sz="4" w:space="0" w:color="auto"/>
            </w:tcBorders>
            <w:hideMark/>
          </w:tcPr>
          <w:p w14:paraId="7886561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0,2982</w:t>
            </w:r>
          </w:p>
        </w:tc>
        <w:tc>
          <w:tcPr>
            <w:tcW w:w="929" w:type="pct"/>
            <w:tcBorders>
              <w:top w:val="single" w:sz="4" w:space="0" w:color="auto"/>
              <w:left w:val="single" w:sz="4" w:space="0" w:color="auto"/>
              <w:bottom w:val="single" w:sz="4" w:space="0" w:color="auto"/>
              <w:right w:val="single" w:sz="4" w:space="0" w:color="auto"/>
            </w:tcBorders>
            <w:hideMark/>
          </w:tcPr>
          <w:p w14:paraId="54A17C1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0,7742</w:t>
            </w:r>
          </w:p>
        </w:tc>
      </w:tr>
      <w:tr w:rsidR="00E86812" w:rsidRPr="00F31157" w14:paraId="1B6A93FE"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254C148F"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l_GFCF</w:t>
            </w:r>
          </w:p>
        </w:tc>
        <w:tc>
          <w:tcPr>
            <w:tcW w:w="896" w:type="pct"/>
            <w:tcBorders>
              <w:top w:val="single" w:sz="4" w:space="0" w:color="auto"/>
              <w:left w:val="single" w:sz="4" w:space="0" w:color="auto"/>
              <w:bottom w:val="single" w:sz="4" w:space="0" w:color="auto"/>
              <w:right w:val="single" w:sz="4" w:space="0" w:color="auto"/>
            </w:tcBorders>
            <w:hideMark/>
          </w:tcPr>
          <w:p w14:paraId="72BD825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−0,513796</w:t>
            </w:r>
          </w:p>
        </w:tc>
        <w:tc>
          <w:tcPr>
            <w:tcW w:w="930" w:type="pct"/>
            <w:tcBorders>
              <w:top w:val="single" w:sz="4" w:space="0" w:color="auto"/>
              <w:left w:val="single" w:sz="4" w:space="0" w:color="auto"/>
              <w:bottom w:val="single" w:sz="4" w:space="0" w:color="auto"/>
              <w:right w:val="single" w:sz="4" w:space="0" w:color="auto"/>
            </w:tcBorders>
            <w:hideMark/>
          </w:tcPr>
          <w:p w14:paraId="6B3E665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7,74446</w:t>
            </w:r>
          </w:p>
        </w:tc>
        <w:tc>
          <w:tcPr>
            <w:tcW w:w="930" w:type="pct"/>
            <w:tcBorders>
              <w:top w:val="single" w:sz="4" w:space="0" w:color="auto"/>
              <w:left w:val="single" w:sz="4" w:space="0" w:color="auto"/>
              <w:bottom w:val="single" w:sz="4" w:space="0" w:color="auto"/>
              <w:right w:val="single" w:sz="4" w:space="0" w:color="auto"/>
            </w:tcBorders>
            <w:hideMark/>
          </w:tcPr>
          <w:p w14:paraId="53E9524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−0,06634</w:t>
            </w:r>
          </w:p>
        </w:tc>
        <w:tc>
          <w:tcPr>
            <w:tcW w:w="929" w:type="pct"/>
            <w:tcBorders>
              <w:top w:val="single" w:sz="4" w:space="0" w:color="auto"/>
              <w:left w:val="single" w:sz="4" w:space="0" w:color="auto"/>
              <w:bottom w:val="single" w:sz="4" w:space="0" w:color="auto"/>
              <w:right w:val="single" w:sz="4" w:space="0" w:color="auto"/>
            </w:tcBorders>
            <w:hideMark/>
          </w:tcPr>
          <w:p w14:paraId="39054D13"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0,9490</w:t>
            </w:r>
          </w:p>
        </w:tc>
      </w:tr>
      <w:tr w:rsidR="00E86812" w:rsidRPr="00F31157" w14:paraId="3DCC3CD6"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62BC32B1"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sq_l_GFCF</w:t>
            </w:r>
          </w:p>
        </w:tc>
        <w:tc>
          <w:tcPr>
            <w:tcW w:w="896" w:type="pct"/>
            <w:tcBorders>
              <w:top w:val="single" w:sz="4" w:space="0" w:color="auto"/>
              <w:left w:val="single" w:sz="4" w:space="0" w:color="auto"/>
              <w:bottom w:val="single" w:sz="4" w:space="0" w:color="auto"/>
              <w:right w:val="single" w:sz="4" w:space="0" w:color="auto"/>
            </w:tcBorders>
            <w:hideMark/>
          </w:tcPr>
          <w:p w14:paraId="68F18BB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0,0757882</w:t>
            </w:r>
          </w:p>
        </w:tc>
        <w:tc>
          <w:tcPr>
            <w:tcW w:w="930" w:type="pct"/>
            <w:tcBorders>
              <w:top w:val="single" w:sz="4" w:space="0" w:color="auto"/>
              <w:left w:val="single" w:sz="4" w:space="0" w:color="auto"/>
              <w:bottom w:val="single" w:sz="4" w:space="0" w:color="auto"/>
              <w:right w:val="single" w:sz="4" w:space="0" w:color="auto"/>
            </w:tcBorders>
            <w:hideMark/>
          </w:tcPr>
          <w:p w14:paraId="1589B60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0,814259</w:t>
            </w:r>
          </w:p>
        </w:tc>
        <w:tc>
          <w:tcPr>
            <w:tcW w:w="930" w:type="pct"/>
            <w:tcBorders>
              <w:top w:val="single" w:sz="4" w:space="0" w:color="auto"/>
              <w:left w:val="single" w:sz="4" w:space="0" w:color="auto"/>
              <w:bottom w:val="single" w:sz="4" w:space="0" w:color="auto"/>
              <w:right w:val="single" w:sz="4" w:space="0" w:color="auto"/>
            </w:tcBorders>
            <w:hideMark/>
          </w:tcPr>
          <w:p w14:paraId="5F1946D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0,09308</w:t>
            </w:r>
          </w:p>
        </w:tc>
        <w:tc>
          <w:tcPr>
            <w:tcW w:w="929" w:type="pct"/>
            <w:tcBorders>
              <w:top w:val="single" w:sz="4" w:space="0" w:color="auto"/>
              <w:left w:val="single" w:sz="4" w:space="0" w:color="auto"/>
              <w:bottom w:val="single" w:sz="4" w:space="0" w:color="auto"/>
              <w:right w:val="single" w:sz="4" w:space="0" w:color="auto"/>
            </w:tcBorders>
            <w:hideMark/>
          </w:tcPr>
          <w:p w14:paraId="67BFA28F"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0,9285</w:t>
            </w:r>
          </w:p>
        </w:tc>
      </w:tr>
      <w:tr w:rsidR="00E86812" w:rsidRPr="00F31157" w14:paraId="266B6CBC" w14:textId="77777777" w:rsidTr="00151A83">
        <w:trPr>
          <w:trHeight w:val="262"/>
          <w:jc w:val="center"/>
        </w:trPr>
        <w:tc>
          <w:tcPr>
            <w:tcW w:w="1315" w:type="pct"/>
            <w:tcBorders>
              <w:top w:val="single" w:sz="4" w:space="0" w:color="auto"/>
              <w:left w:val="single" w:sz="4" w:space="0" w:color="auto"/>
              <w:bottom w:val="single" w:sz="4" w:space="0" w:color="auto"/>
              <w:right w:val="single" w:sz="4" w:space="0" w:color="auto"/>
            </w:tcBorders>
            <w:hideMark/>
          </w:tcPr>
          <w:p w14:paraId="5F46C55E"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l_TT</w:t>
            </w:r>
          </w:p>
        </w:tc>
        <w:tc>
          <w:tcPr>
            <w:tcW w:w="896" w:type="pct"/>
            <w:tcBorders>
              <w:top w:val="single" w:sz="4" w:space="0" w:color="auto"/>
              <w:left w:val="single" w:sz="4" w:space="0" w:color="auto"/>
              <w:bottom w:val="single" w:sz="4" w:space="0" w:color="auto"/>
              <w:right w:val="single" w:sz="4" w:space="0" w:color="auto"/>
            </w:tcBorders>
            <w:hideMark/>
          </w:tcPr>
          <w:p w14:paraId="390E8901"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0,146354</w:t>
            </w:r>
          </w:p>
        </w:tc>
        <w:tc>
          <w:tcPr>
            <w:tcW w:w="930" w:type="pct"/>
            <w:tcBorders>
              <w:top w:val="single" w:sz="4" w:space="0" w:color="auto"/>
              <w:left w:val="single" w:sz="4" w:space="0" w:color="auto"/>
              <w:bottom w:val="single" w:sz="4" w:space="0" w:color="auto"/>
              <w:right w:val="single" w:sz="4" w:space="0" w:color="auto"/>
            </w:tcBorders>
            <w:hideMark/>
          </w:tcPr>
          <w:p w14:paraId="7DAACDB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0,0391693</w:t>
            </w:r>
          </w:p>
        </w:tc>
        <w:tc>
          <w:tcPr>
            <w:tcW w:w="930" w:type="pct"/>
            <w:tcBorders>
              <w:top w:val="single" w:sz="4" w:space="0" w:color="auto"/>
              <w:left w:val="single" w:sz="4" w:space="0" w:color="auto"/>
              <w:bottom w:val="single" w:sz="4" w:space="0" w:color="auto"/>
              <w:right w:val="single" w:sz="4" w:space="0" w:color="auto"/>
            </w:tcBorders>
            <w:hideMark/>
          </w:tcPr>
          <w:p w14:paraId="1CA3DED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3,736</w:t>
            </w:r>
          </w:p>
        </w:tc>
        <w:tc>
          <w:tcPr>
            <w:tcW w:w="929" w:type="pct"/>
            <w:tcBorders>
              <w:top w:val="single" w:sz="4" w:space="0" w:color="auto"/>
              <w:left w:val="single" w:sz="4" w:space="0" w:color="auto"/>
              <w:bottom w:val="single" w:sz="4" w:space="0" w:color="auto"/>
              <w:right w:val="single" w:sz="4" w:space="0" w:color="auto"/>
            </w:tcBorders>
            <w:hideMark/>
          </w:tcPr>
          <w:p w14:paraId="55A7EE3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0,0073</w:t>
            </w:r>
          </w:p>
        </w:tc>
      </w:tr>
      <w:tr w:rsidR="00E86812" w:rsidRPr="00F31157" w14:paraId="1A2589B3" w14:textId="77777777" w:rsidTr="00151A83">
        <w:trPr>
          <w:trHeight w:val="80"/>
          <w:jc w:val="center"/>
        </w:trPr>
        <w:tc>
          <w:tcPr>
            <w:tcW w:w="1315" w:type="pct"/>
            <w:tcBorders>
              <w:top w:val="single" w:sz="4" w:space="0" w:color="auto"/>
              <w:left w:val="single" w:sz="4" w:space="0" w:color="auto"/>
              <w:bottom w:val="single" w:sz="4" w:space="0" w:color="auto"/>
              <w:right w:val="single" w:sz="4" w:space="0" w:color="auto"/>
            </w:tcBorders>
            <w:hideMark/>
          </w:tcPr>
          <w:p w14:paraId="02372238" w14:textId="77777777" w:rsidR="00E86812" w:rsidRPr="00F510FA" w:rsidRDefault="00E86812" w:rsidP="00151A83">
            <w:pPr>
              <w:adjustRightInd w:val="0"/>
              <w:jc w:val="both"/>
              <w:rPr>
                <w:rFonts w:ascii="Times New Roman" w:hAnsi="Times New Roman" w:cs="Times New Roman"/>
                <w:sz w:val="28"/>
                <w:szCs w:val="28"/>
                <w:lang w:val="kk-KZ"/>
              </w:rPr>
            </w:pPr>
            <w:r w:rsidRPr="00F510FA">
              <w:rPr>
                <w:rFonts w:ascii="Times New Roman" w:hAnsi="Times New Roman" w:cs="Times New Roman"/>
                <w:sz w:val="28"/>
                <w:szCs w:val="28"/>
                <w:lang w:val="kk-KZ"/>
              </w:rPr>
              <w:t>l_SEC_ED</w:t>
            </w:r>
          </w:p>
        </w:tc>
        <w:tc>
          <w:tcPr>
            <w:tcW w:w="896" w:type="pct"/>
            <w:tcBorders>
              <w:top w:val="single" w:sz="4" w:space="0" w:color="auto"/>
              <w:left w:val="single" w:sz="4" w:space="0" w:color="auto"/>
              <w:bottom w:val="single" w:sz="4" w:space="0" w:color="auto"/>
              <w:right w:val="single" w:sz="4" w:space="0" w:color="auto"/>
            </w:tcBorders>
            <w:hideMark/>
          </w:tcPr>
          <w:p w14:paraId="1828817B"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−0,447384</w:t>
            </w:r>
          </w:p>
        </w:tc>
        <w:tc>
          <w:tcPr>
            <w:tcW w:w="930" w:type="pct"/>
            <w:tcBorders>
              <w:top w:val="single" w:sz="4" w:space="0" w:color="auto"/>
              <w:left w:val="single" w:sz="4" w:space="0" w:color="auto"/>
              <w:bottom w:val="single" w:sz="4" w:space="0" w:color="auto"/>
              <w:right w:val="single" w:sz="4" w:space="0" w:color="auto"/>
            </w:tcBorders>
            <w:hideMark/>
          </w:tcPr>
          <w:p w14:paraId="64FC1BEF"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0,346371</w:t>
            </w:r>
          </w:p>
        </w:tc>
        <w:tc>
          <w:tcPr>
            <w:tcW w:w="930" w:type="pct"/>
            <w:tcBorders>
              <w:top w:val="single" w:sz="4" w:space="0" w:color="auto"/>
              <w:left w:val="single" w:sz="4" w:space="0" w:color="auto"/>
              <w:bottom w:val="single" w:sz="4" w:space="0" w:color="auto"/>
              <w:right w:val="single" w:sz="4" w:space="0" w:color="auto"/>
            </w:tcBorders>
            <w:hideMark/>
          </w:tcPr>
          <w:p w14:paraId="36C87EE9"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−1,292</w:t>
            </w:r>
          </w:p>
        </w:tc>
        <w:tc>
          <w:tcPr>
            <w:tcW w:w="929" w:type="pct"/>
            <w:tcBorders>
              <w:top w:val="single" w:sz="4" w:space="0" w:color="auto"/>
              <w:left w:val="single" w:sz="4" w:space="0" w:color="auto"/>
              <w:bottom w:val="single" w:sz="4" w:space="0" w:color="auto"/>
              <w:right w:val="single" w:sz="4" w:space="0" w:color="auto"/>
            </w:tcBorders>
            <w:hideMark/>
          </w:tcPr>
          <w:p w14:paraId="44B97760"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0,2375</w:t>
            </w:r>
          </w:p>
        </w:tc>
      </w:tr>
      <w:tr w:rsidR="00E86812" w:rsidRPr="00F31157" w14:paraId="4D2DEC51" w14:textId="77777777" w:rsidTr="00151A83">
        <w:trPr>
          <w:trHeight w:val="80"/>
          <w:jc w:val="center"/>
        </w:trPr>
        <w:tc>
          <w:tcPr>
            <w:tcW w:w="5000" w:type="pct"/>
            <w:gridSpan w:val="5"/>
            <w:tcBorders>
              <w:top w:val="single" w:sz="4" w:space="0" w:color="auto"/>
              <w:left w:val="single" w:sz="4" w:space="0" w:color="auto"/>
              <w:bottom w:val="single" w:sz="4" w:space="0" w:color="auto"/>
              <w:right w:val="single" w:sz="4" w:space="0" w:color="auto"/>
            </w:tcBorders>
          </w:tcPr>
          <w:p w14:paraId="2D205A1E" w14:textId="77777777" w:rsidR="00E86812" w:rsidRPr="00F510FA" w:rsidRDefault="00E86812" w:rsidP="00151A83">
            <w:pPr>
              <w:adjustRightInd w:val="0"/>
              <w:jc w:val="both"/>
              <w:rPr>
                <w:rFonts w:ascii="Times New Roman" w:hAnsi="Times New Roman" w:cs="Times New Roman"/>
                <w:sz w:val="28"/>
                <w:szCs w:val="28"/>
                <w:lang w:val="kk-KZ"/>
              </w:rPr>
            </w:pPr>
            <w:r w:rsidRPr="00F510FA">
              <w:rPr>
                <w:rFonts w:ascii="Times New Roman" w:hAnsi="Times New Roman" w:cs="Times New Roman"/>
                <w:sz w:val="28"/>
                <w:szCs w:val="28"/>
                <w:lang w:val="kk-KZ"/>
              </w:rPr>
              <w:t>Ескертпе: автормен құрастырылған</w:t>
            </w:r>
          </w:p>
        </w:tc>
      </w:tr>
    </w:tbl>
    <w:p w14:paraId="75CFBAD6" w14:textId="77777777" w:rsidR="00E86812" w:rsidRPr="00F31157" w:rsidRDefault="00E86812" w:rsidP="00E86812">
      <w:pPr>
        <w:ind w:firstLine="709"/>
        <w:jc w:val="both"/>
        <w:rPr>
          <w:rFonts w:ascii="Times New Roman" w:hAnsi="Times New Roman" w:cs="Times New Roman"/>
          <w:sz w:val="28"/>
          <w:szCs w:val="28"/>
          <w:lang w:val="kk-KZ"/>
        </w:rPr>
      </w:pPr>
    </w:p>
    <w:p w14:paraId="3D3F94A9"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Осындай нәтижелер орта білі</w:t>
      </w:r>
      <w:r w:rsidR="003E42D2">
        <w:rPr>
          <w:rFonts w:ascii="Times New Roman" w:hAnsi="Times New Roman" w:cs="Times New Roman"/>
          <w:sz w:val="28"/>
          <w:szCs w:val="28"/>
          <w:lang w:val="kk-KZ"/>
        </w:rPr>
        <w:t>м регрессиясы кезінде алынды. 28</w:t>
      </w:r>
      <w:r w:rsidRPr="00F31157">
        <w:rPr>
          <w:rFonts w:ascii="Times New Roman" w:hAnsi="Times New Roman" w:cs="Times New Roman"/>
          <w:sz w:val="28"/>
          <w:szCs w:val="28"/>
          <w:lang w:val="kk-KZ"/>
        </w:rPr>
        <w:t xml:space="preserve">-кестеге сәйкес орта білім ( l_SEC_ED ) ЖІӨ-нің өсу қарқынына, сондай-ақ бастауыш білімге ешқандай әсер етпейтінін көруге болады, мұнда р-мәні 5%-дан асады, яғни орта білім мен экономикалық өсудің ешқандай қатысы жоқ. Алайда, бастауыш білім сияқты, орта білім ұзақ мерзімді перспективада өз әсерін тигізеді. Сондықтан орта білім </w:t>
      </w:r>
      <w:r w:rsidR="00C306C6" w:rsidRPr="00F31157">
        <w:rPr>
          <w:rFonts w:ascii="Times New Roman" w:hAnsi="Times New Roman" w:cs="Times New Roman"/>
          <w:sz w:val="28"/>
          <w:szCs w:val="28"/>
          <w:lang w:val="kk-KZ"/>
        </w:rPr>
        <w:t>мемлекеттің</w:t>
      </w:r>
      <w:r w:rsidRPr="00F31157">
        <w:rPr>
          <w:rFonts w:ascii="Times New Roman" w:hAnsi="Times New Roman" w:cs="Times New Roman"/>
          <w:sz w:val="28"/>
          <w:szCs w:val="28"/>
          <w:lang w:val="kk-KZ"/>
        </w:rPr>
        <w:t xml:space="preserve"> экономикасына әсер етпейді деп айту дұрыс емес.</w:t>
      </w:r>
    </w:p>
    <w:p w14:paraId="4B36E70B" w14:textId="77777777" w:rsidR="00E86812" w:rsidRPr="00F31157" w:rsidRDefault="00E86812" w:rsidP="00E86812">
      <w:pPr>
        <w:ind w:firstLine="709"/>
        <w:jc w:val="both"/>
        <w:rPr>
          <w:rFonts w:ascii="Times New Roman" w:hAnsi="Times New Roman" w:cs="Times New Roman"/>
          <w:sz w:val="28"/>
          <w:szCs w:val="28"/>
          <w:lang w:val="kk-KZ"/>
        </w:rPr>
      </w:pPr>
    </w:p>
    <w:p w14:paraId="144A6E0F" w14:textId="77777777" w:rsidR="00E86812" w:rsidRPr="00F31157" w:rsidRDefault="00E86812" w:rsidP="00F510FA">
      <w:pPr>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lastRenderedPageBreak/>
        <w:t>Кесте</w:t>
      </w:r>
      <w:r w:rsidR="003E42D2">
        <w:rPr>
          <w:rFonts w:ascii="Times New Roman" w:hAnsi="Times New Roman" w:cs="Times New Roman"/>
          <w:sz w:val="28"/>
          <w:szCs w:val="28"/>
          <w:lang w:val="kk-KZ"/>
        </w:rPr>
        <w:t xml:space="preserve"> 29</w:t>
      </w:r>
      <w:r w:rsidR="00F510FA">
        <w:rPr>
          <w:rFonts w:ascii="Times New Roman" w:hAnsi="Times New Roman" w:cs="Times New Roman"/>
          <w:sz w:val="28"/>
          <w:szCs w:val="28"/>
          <w:lang w:val="kk-KZ"/>
        </w:rPr>
        <w:t xml:space="preserve"> </w:t>
      </w:r>
      <w:r w:rsidR="00F510FA" w:rsidRPr="00F15555">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Жоғары білім үшін регрессияның уақыттық қатарлары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469"/>
        <w:gridCol w:w="1791"/>
        <w:gridCol w:w="1791"/>
        <w:gridCol w:w="1791"/>
        <w:gridCol w:w="1787"/>
      </w:tblGrid>
      <w:tr w:rsidR="00E86812" w:rsidRPr="00F31157" w14:paraId="4B177EF3"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tcPr>
          <w:p w14:paraId="066CFFDB" w14:textId="77777777" w:rsidR="00E86812" w:rsidRPr="00F31157" w:rsidRDefault="00E86812" w:rsidP="00151A83">
            <w:pPr>
              <w:adjustRightInd w:val="0"/>
              <w:jc w:val="both"/>
              <w:rPr>
                <w:rFonts w:ascii="Times New Roman" w:hAnsi="Times New Roman" w:cs="Times New Roman"/>
                <w:sz w:val="28"/>
                <w:szCs w:val="28"/>
                <w:lang w:val="kk-KZ"/>
              </w:rPr>
            </w:pPr>
          </w:p>
        </w:tc>
        <w:tc>
          <w:tcPr>
            <w:tcW w:w="930" w:type="pct"/>
            <w:tcBorders>
              <w:top w:val="single" w:sz="4" w:space="0" w:color="auto"/>
              <w:left w:val="single" w:sz="4" w:space="0" w:color="auto"/>
              <w:bottom w:val="single" w:sz="4" w:space="0" w:color="auto"/>
              <w:right w:val="single" w:sz="4" w:space="0" w:color="auto"/>
            </w:tcBorders>
            <w:hideMark/>
          </w:tcPr>
          <w:p w14:paraId="1EA03633" w14:textId="77777777" w:rsidR="00E86812" w:rsidRDefault="00E86812" w:rsidP="00151A83">
            <w:pPr>
              <w:adjustRightInd w:val="0"/>
              <w:jc w:val="both"/>
              <w:rPr>
                <w:rFonts w:ascii="Times New Roman" w:hAnsi="Times New Roman" w:cs="Times New Roman"/>
                <w:i/>
                <w:iCs/>
                <w:sz w:val="28"/>
                <w:szCs w:val="28"/>
                <w:lang w:val="kk-KZ"/>
              </w:rPr>
            </w:pPr>
            <w:r w:rsidRPr="00F31157">
              <w:rPr>
                <w:rFonts w:ascii="Times New Roman" w:hAnsi="Times New Roman" w:cs="Times New Roman"/>
                <w:i/>
                <w:iCs/>
                <w:sz w:val="28"/>
                <w:szCs w:val="28"/>
                <w:lang w:val="kk-KZ"/>
              </w:rPr>
              <w:t>Coefficient</w:t>
            </w:r>
          </w:p>
          <w:p w14:paraId="034BFA81" w14:textId="77777777" w:rsidR="002C1A35" w:rsidRPr="00F31157" w:rsidRDefault="002C1A35" w:rsidP="00151A83">
            <w:pPr>
              <w:adjustRightInd w:val="0"/>
              <w:jc w:val="both"/>
              <w:rPr>
                <w:rFonts w:ascii="Times New Roman" w:hAnsi="Times New Roman" w:cs="Times New Roman"/>
                <w:sz w:val="28"/>
                <w:szCs w:val="28"/>
                <w:lang w:val="kk-KZ"/>
              </w:rPr>
            </w:pPr>
          </w:p>
        </w:tc>
        <w:tc>
          <w:tcPr>
            <w:tcW w:w="930" w:type="pct"/>
            <w:tcBorders>
              <w:top w:val="single" w:sz="4" w:space="0" w:color="auto"/>
              <w:left w:val="single" w:sz="4" w:space="0" w:color="auto"/>
              <w:bottom w:val="single" w:sz="4" w:space="0" w:color="auto"/>
              <w:right w:val="single" w:sz="4" w:space="0" w:color="auto"/>
            </w:tcBorders>
            <w:hideMark/>
          </w:tcPr>
          <w:p w14:paraId="14D5CE47"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St. error</w:t>
            </w:r>
          </w:p>
        </w:tc>
        <w:tc>
          <w:tcPr>
            <w:tcW w:w="930" w:type="pct"/>
            <w:tcBorders>
              <w:top w:val="single" w:sz="4" w:space="0" w:color="auto"/>
              <w:left w:val="single" w:sz="4" w:space="0" w:color="auto"/>
              <w:bottom w:val="single" w:sz="4" w:space="0" w:color="auto"/>
              <w:right w:val="single" w:sz="4" w:space="0" w:color="auto"/>
            </w:tcBorders>
            <w:hideMark/>
          </w:tcPr>
          <w:p w14:paraId="69574219"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t-statistics</w:t>
            </w:r>
          </w:p>
        </w:tc>
        <w:tc>
          <w:tcPr>
            <w:tcW w:w="928" w:type="pct"/>
            <w:tcBorders>
              <w:top w:val="single" w:sz="4" w:space="0" w:color="auto"/>
              <w:left w:val="single" w:sz="4" w:space="0" w:color="auto"/>
              <w:bottom w:val="single" w:sz="4" w:space="0" w:color="auto"/>
              <w:right w:val="single" w:sz="4" w:space="0" w:color="auto"/>
            </w:tcBorders>
            <w:hideMark/>
          </w:tcPr>
          <w:p w14:paraId="538FB4CA"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P-value</w:t>
            </w:r>
          </w:p>
        </w:tc>
      </w:tr>
      <w:tr w:rsidR="00E86812" w:rsidRPr="00F31157" w14:paraId="4CBB6002"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F6E1AC0"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const</w:t>
            </w:r>
          </w:p>
        </w:tc>
        <w:tc>
          <w:tcPr>
            <w:tcW w:w="930" w:type="pct"/>
            <w:tcBorders>
              <w:top w:val="single" w:sz="4" w:space="0" w:color="auto"/>
              <w:left w:val="single" w:sz="4" w:space="0" w:color="auto"/>
              <w:bottom w:val="single" w:sz="4" w:space="0" w:color="auto"/>
              <w:right w:val="single" w:sz="4" w:space="0" w:color="auto"/>
            </w:tcBorders>
            <w:hideMark/>
          </w:tcPr>
          <w:p w14:paraId="1E0515D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22,5843</w:t>
            </w:r>
          </w:p>
        </w:tc>
        <w:tc>
          <w:tcPr>
            <w:tcW w:w="930" w:type="pct"/>
            <w:tcBorders>
              <w:top w:val="single" w:sz="4" w:space="0" w:color="auto"/>
              <w:left w:val="single" w:sz="4" w:space="0" w:color="auto"/>
              <w:bottom w:val="single" w:sz="4" w:space="0" w:color="auto"/>
              <w:right w:val="single" w:sz="4" w:space="0" w:color="auto"/>
            </w:tcBorders>
            <w:hideMark/>
          </w:tcPr>
          <w:p w14:paraId="4424782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11,0609</w:t>
            </w:r>
          </w:p>
        </w:tc>
        <w:tc>
          <w:tcPr>
            <w:tcW w:w="930" w:type="pct"/>
            <w:tcBorders>
              <w:top w:val="single" w:sz="4" w:space="0" w:color="auto"/>
              <w:left w:val="single" w:sz="4" w:space="0" w:color="auto"/>
              <w:bottom w:val="single" w:sz="4" w:space="0" w:color="auto"/>
              <w:right w:val="single" w:sz="4" w:space="0" w:color="auto"/>
            </w:tcBorders>
            <w:hideMark/>
          </w:tcPr>
          <w:p w14:paraId="46226B33"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2,042</w:t>
            </w:r>
          </w:p>
        </w:tc>
        <w:tc>
          <w:tcPr>
            <w:tcW w:w="928" w:type="pct"/>
            <w:tcBorders>
              <w:top w:val="single" w:sz="4" w:space="0" w:color="auto"/>
              <w:left w:val="single" w:sz="4" w:space="0" w:color="auto"/>
              <w:bottom w:val="single" w:sz="4" w:space="0" w:color="auto"/>
              <w:right w:val="single" w:sz="4" w:space="0" w:color="auto"/>
            </w:tcBorders>
            <w:hideMark/>
          </w:tcPr>
          <w:p w14:paraId="3177671C"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0,0872</w:t>
            </w:r>
          </w:p>
        </w:tc>
      </w:tr>
      <w:tr w:rsidR="00E86812" w:rsidRPr="00F31157" w14:paraId="1980A81F"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4B5F0777"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l_EG_1</w:t>
            </w:r>
          </w:p>
        </w:tc>
        <w:tc>
          <w:tcPr>
            <w:tcW w:w="930" w:type="pct"/>
            <w:tcBorders>
              <w:top w:val="single" w:sz="4" w:space="0" w:color="auto"/>
              <w:left w:val="single" w:sz="4" w:space="0" w:color="auto"/>
              <w:bottom w:val="single" w:sz="4" w:space="0" w:color="auto"/>
              <w:right w:val="single" w:sz="4" w:space="0" w:color="auto"/>
            </w:tcBorders>
            <w:hideMark/>
          </w:tcPr>
          <w:p w14:paraId="17AE38CC"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−0,163297</w:t>
            </w:r>
          </w:p>
        </w:tc>
        <w:tc>
          <w:tcPr>
            <w:tcW w:w="930" w:type="pct"/>
            <w:tcBorders>
              <w:top w:val="single" w:sz="4" w:space="0" w:color="auto"/>
              <w:left w:val="single" w:sz="4" w:space="0" w:color="auto"/>
              <w:bottom w:val="single" w:sz="4" w:space="0" w:color="auto"/>
              <w:right w:val="single" w:sz="4" w:space="0" w:color="auto"/>
            </w:tcBorders>
            <w:hideMark/>
          </w:tcPr>
          <w:p w14:paraId="11C5B86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0,155895</w:t>
            </w:r>
          </w:p>
        </w:tc>
        <w:tc>
          <w:tcPr>
            <w:tcW w:w="930" w:type="pct"/>
            <w:tcBorders>
              <w:top w:val="single" w:sz="4" w:space="0" w:color="auto"/>
              <w:left w:val="single" w:sz="4" w:space="0" w:color="auto"/>
              <w:bottom w:val="single" w:sz="4" w:space="0" w:color="auto"/>
              <w:right w:val="single" w:sz="4" w:space="0" w:color="auto"/>
            </w:tcBorders>
            <w:hideMark/>
          </w:tcPr>
          <w:p w14:paraId="694066D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−1,047</w:t>
            </w:r>
          </w:p>
        </w:tc>
        <w:tc>
          <w:tcPr>
            <w:tcW w:w="928" w:type="pct"/>
            <w:tcBorders>
              <w:top w:val="single" w:sz="4" w:space="0" w:color="auto"/>
              <w:left w:val="single" w:sz="4" w:space="0" w:color="auto"/>
              <w:bottom w:val="single" w:sz="4" w:space="0" w:color="auto"/>
              <w:right w:val="single" w:sz="4" w:space="0" w:color="auto"/>
            </w:tcBorders>
            <w:hideMark/>
          </w:tcPr>
          <w:p w14:paraId="66B71A81"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0,3352</w:t>
            </w:r>
          </w:p>
        </w:tc>
      </w:tr>
      <w:tr w:rsidR="00E86812" w:rsidRPr="00F31157" w14:paraId="328508DC"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77BE7E42"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l_RL</w:t>
            </w:r>
          </w:p>
        </w:tc>
        <w:tc>
          <w:tcPr>
            <w:tcW w:w="930" w:type="pct"/>
            <w:tcBorders>
              <w:top w:val="single" w:sz="4" w:space="0" w:color="auto"/>
              <w:left w:val="single" w:sz="4" w:space="0" w:color="auto"/>
              <w:bottom w:val="single" w:sz="4" w:space="0" w:color="auto"/>
              <w:right w:val="single" w:sz="4" w:space="0" w:color="auto"/>
            </w:tcBorders>
            <w:hideMark/>
          </w:tcPr>
          <w:p w14:paraId="61FE916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−0,103294</w:t>
            </w:r>
          </w:p>
        </w:tc>
        <w:tc>
          <w:tcPr>
            <w:tcW w:w="930" w:type="pct"/>
            <w:tcBorders>
              <w:top w:val="single" w:sz="4" w:space="0" w:color="auto"/>
              <w:left w:val="single" w:sz="4" w:space="0" w:color="auto"/>
              <w:bottom w:val="single" w:sz="4" w:space="0" w:color="auto"/>
              <w:right w:val="single" w:sz="4" w:space="0" w:color="auto"/>
            </w:tcBorders>
            <w:hideMark/>
          </w:tcPr>
          <w:p w14:paraId="7E1C033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0,0370030</w:t>
            </w:r>
          </w:p>
        </w:tc>
        <w:tc>
          <w:tcPr>
            <w:tcW w:w="930" w:type="pct"/>
            <w:tcBorders>
              <w:top w:val="single" w:sz="4" w:space="0" w:color="auto"/>
              <w:left w:val="single" w:sz="4" w:space="0" w:color="auto"/>
              <w:bottom w:val="single" w:sz="4" w:space="0" w:color="auto"/>
              <w:right w:val="single" w:sz="4" w:space="0" w:color="auto"/>
            </w:tcBorders>
            <w:hideMark/>
          </w:tcPr>
          <w:p w14:paraId="13B3372F"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−2,792</w:t>
            </w:r>
          </w:p>
        </w:tc>
        <w:tc>
          <w:tcPr>
            <w:tcW w:w="928" w:type="pct"/>
            <w:tcBorders>
              <w:top w:val="single" w:sz="4" w:space="0" w:color="auto"/>
              <w:left w:val="single" w:sz="4" w:space="0" w:color="auto"/>
              <w:bottom w:val="single" w:sz="4" w:space="0" w:color="auto"/>
              <w:right w:val="single" w:sz="4" w:space="0" w:color="auto"/>
            </w:tcBorders>
            <w:hideMark/>
          </w:tcPr>
          <w:p w14:paraId="5D58CB8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0,0315</w:t>
            </w:r>
          </w:p>
        </w:tc>
      </w:tr>
      <w:tr w:rsidR="00E86812" w:rsidRPr="00F31157" w14:paraId="1DB1C643"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34B19B57"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l_O</w:t>
            </w:r>
          </w:p>
        </w:tc>
        <w:tc>
          <w:tcPr>
            <w:tcW w:w="930" w:type="pct"/>
            <w:tcBorders>
              <w:top w:val="single" w:sz="4" w:space="0" w:color="auto"/>
              <w:left w:val="single" w:sz="4" w:space="0" w:color="auto"/>
              <w:bottom w:val="single" w:sz="4" w:space="0" w:color="auto"/>
              <w:right w:val="single" w:sz="4" w:space="0" w:color="auto"/>
            </w:tcBorders>
            <w:hideMark/>
          </w:tcPr>
          <w:p w14:paraId="1CA1340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−0,0453744</w:t>
            </w:r>
          </w:p>
        </w:tc>
        <w:tc>
          <w:tcPr>
            <w:tcW w:w="930" w:type="pct"/>
            <w:tcBorders>
              <w:top w:val="single" w:sz="4" w:space="0" w:color="auto"/>
              <w:left w:val="single" w:sz="4" w:space="0" w:color="auto"/>
              <w:bottom w:val="single" w:sz="4" w:space="0" w:color="auto"/>
              <w:right w:val="single" w:sz="4" w:space="0" w:color="auto"/>
            </w:tcBorders>
            <w:hideMark/>
          </w:tcPr>
          <w:p w14:paraId="6F556E5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0,0463909</w:t>
            </w:r>
          </w:p>
        </w:tc>
        <w:tc>
          <w:tcPr>
            <w:tcW w:w="930" w:type="pct"/>
            <w:tcBorders>
              <w:top w:val="single" w:sz="4" w:space="0" w:color="auto"/>
              <w:left w:val="single" w:sz="4" w:space="0" w:color="auto"/>
              <w:bottom w:val="single" w:sz="4" w:space="0" w:color="auto"/>
              <w:right w:val="single" w:sz="4" w:space="0" w:color="auto"/>
            </w:tcBorders>
            <w:hideMark/>
          </w:tcPr>
          <w:p w14:paraId="3B78021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−0,9781</w:t>
            </w:r>
          </w:p>
        </w:tc>
        <w:tc>
          <w:tcPr>
            <w:tcW w:w="928" w:type="pct"/>
            <w:tcBorders>
              <w:top w:val="single" w:sz="4" w:space="0" w:color="auto"/>
              <w:left w:val="single" w:sz="4" w:space="0" w:color="auto"/>
              <w:bottom w:val="single" w:sz="4" w:space="0" w:color="auto"/>
              <w:right w:val="single" w:sz="4" w:space="0" w:color="auto"/>
            </w:tcBorders>
            <w:hideMark/>
          </w:tcPr>
          <w:p w14:paraId="05F4DC3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0,3658</w:t>
            </w:r>
          </w:p>
        </w:tc>
      </w:tr>
      <w:tr w:rsidR="00E86812" w:rsidRPr="00F31157" w14:paraId="5CA8D891"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480FB15C"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l_I</w:t>
            </w:r>
          </w:p>
        </w:tc>
        <w:tc>
          <w:tcPr>
            <w:tcW w:w="930" w:type="pct"/>
            <w:tcBorders>
              <w:top w:val="single" w:sz="4" w:space="0" w:color="auto"/>
              <w:left w:val="single" w:sz="4" w:space="0" w:color="auto"/>
              <w:bottom w:val="single" w:sz="4" w:space="0" w:color="auto"/>
              <w:right w:val="single" w:sz="4" w:space="0" w:color="auto"/>
            </w:tcBorders>
            <w:hideMark/>
          </w:tcPr>
          <w:p w14:paraId="1D13F90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0,236931</w:t>
            </w:r>
          </w:p>
        </w:tc>
        <w:tc>
          <w:tcPr>
            <w:tcW w:w="930" w:type="pct"/>
            <w:tcBorders>
              <w:top w:val="single" w:sz="4" w:space="0" w:color="auto"/>
              <w:left w:val="single" w:sz="4" w:space="0" w:color="auto"/>
              <w:bottom w:val="single" w:sz="4" w:space="0" w:color="auto"/>
              <w:right w:val="single" w:sz="4" w:space="0" w:color="auto"/>
            </w:tcBorders>
            <w:hideMark/>
          </w:tcPr>
          <w:p w14:paraId="22455CE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0,237358</w:t>
            </w:r>
          </w:p>
        </w:tc>
        <w:tc>
          <w:tcPr>
            <w:tcW w:w="930" w:type="pct"/>
            <w:tcBorders>
              <w:top w:val="single" w:sz="4" w:space="0" w:color="auto"/>
              <w:left w:val="single" w:sz="4" w:space="0" w:color="auto"/>
              <w:bottom w:val="single" w:sz="4" w:space="0" w:color="auto"/>
              <w:right w:val="single" w:sz="4" w:space="0" w:color="auto"/>
            </w:tcBorders>
            <w:hideMark/>
          </w:tcPr>
          <w:p w14:paraId="5A090DB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0,9982</w:t>
            </w:r>
          </w:p>
        </w:tc>
        <w:tc>
          <w:tcPr>
            <w:tcW w:w="928" w:type="pct"/>
            <w:tcBorders>
              <w:top w:val="single" w:sz="4" w:space="0" w:color="auto"/>
              <w:left w:val="single" w:sz="4" w:space="0" w:color="auto"/>
              <w:bottom w:val="single" w:sz="4" w:space="0" w:color="auto"/>
              <w:right w:val="single" w:sz="4" w:space="0" w:color="auto"/>
            </w:tcBorders>
            <w:hideMark/>
          </w:tcPr>
          <w:p w14:paraId="285EECA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0,3567</w:t>
            </w:r>
          </w:p>
        </w:tc>
      </w:tr>
      <w:tr w:rsidR="00E86812" w:rsidRPr="00F31157" w14:paraId="2E201D09"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4892B16"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l_F</w:t>
            </w:r>
          </w:p>
        </w:tc>
        <w:tc>
          <w:tcPr>
            <w:tcW w:w="930" w:type="pct"/>
            <w:tcBorders>
              <w:top w:val="single" w:sz="4" w:space="0" w:color="auto"/>
              <w:left w:val="single" w:sz="4" w:space="0" w:color="auto"/>
              <w:bottom w:val="single" w:sz="4" w:space="0" w:color="auto"/>
              <w:right w:val="single" w:sz="4" w:space="0" w:color="auto"/>
            </w:tcBorders>
            <w:hideMark/>
          </w:tcPr>
          <w:p w14:paraId="2D46C0D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−0,0639107</w:t>
            </w:r>
          </w:p>
        </w:tc>
        <w:tc>
          <w:tcPr>
            <w:tcW w:w="930" w:type="pct"/>
            <w:tcBorders>
              <w:top w:val="single" w:sz="4" w:space="0" w:color="auto"/>
              <w:left w:val="single" w:sz="4" w:space="0" w:color="auto"/>
              <w:bottom w:val="single" w:sz="4" w:space="0" w:color="auto"/>
              <w:right w:val="single" w:sz="4" w:space="0" w:color="auto"/>
            </w:tcBorders>
            <w:hideMark/>
          </w:tcPr>
          <w:p w14:paraId="0E6197E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0,104935</w:t>
            </w:r>
          </w:p>
        </w:tc>
        <w:tc>
          <w:tcPr>
            <w:tcW w:w="930" w:type="pct"/>
            <w:tcBorders>
              <w:top w:val="single" w:sz="4" w:space="0" w:color="auto"/>
              <w:left w:val="single" w:sz="4" w:space="0" w:color="auto"/>
              <w:bottom w:val="single" w:sz="4" w:space="0" w:color="auto"/>
              <w:right w:val="single" w:sz="4" w:space="0" w:color="auto"/>
            </w:tcBorders>
            <w:hideMark/>
          </w:tcPr>
          <w:p w14:paraId="510D6CE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−0,6091</w:t>
            </w:r>
          </w:p>
        </w:tc>
        <w:tc>
          <w:tcPr>
            <w:tcW w:w="928" w:type="pct"/>
            <w:tcBorders>
              <w:top w:val="single" w:sz="4" w:space="0" w:color="auto"/>
              <w:left w:val="single" w:sz="4" w:space="0" w:color="auto"/>
              <w:bottom w:val="single" w:sz="4" w:space="0" w:color="auto"/>
              <w:right w:val="single" w:sz="4" w:space="0" w:color="auto"/>
            </w:tcBorders>
            <w:hideMark/>
          </w:tcPr>
          <w:p w14:paraId="0B17E104"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0,5648</w:t>
            </w:r>
          </w:p>
        </w:tc>
      </w:tr>
      <w:tr w:rsidR="00E86812" w:rsidRPr="00F31157" w14:paraId="1F56C7E0"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2106C028"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l_GFCF</w:t>
            </w:r>
          </w:p>
        </w:tc>
        <w:tc>
          <w:tcPr>
            <w:tcW w:w="930" w:type="pct"/>
            <w:tcBorders>
              <w:top w:val="single" w:sz="4" w:space="0" w:color="auto"/>
              <w:left w:val="single" w:sz="4" w:space="0" w:color="auto"/>
              <w:bottom w:val="single" w:sz="4" w:space="0" w:color="auto"/>
              <w:right w:val="single" w:sz="4" w:space="0" w:color="auto"/>
            </w:tcBorders>
            <w:hideMark/>
          </w:tcPr>
          <w:p w14:paraId="1B0688D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−8,12771</w:t>
            </w:r>
          </w:p>
        </w:tc>
        <w:tc>
          <w:tcPr>
            <w:tcW w:w="930" w:type="pct"/>
            <w:tcBorders>
              <w:top w:val="single" w:sz="4" w:space="0" w:color="auto"/>
              <w:left w:val="single" w:sz="4" w:space="0" w:color="auto"/>
              <w:bottom w:val="single" w:sz="4" w:space="0" w:color="auto"/>
              <w:right w:val="single" w:sz="4" w:space="0" w:color="auto"/>
            </w:tcBorders>
            <w:hideMark/>
          </w:tcPr>
          <w:p w14:paraId="64BD40F4"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4,75207</w:t>
            </w:r>
          </w:p>
        </w:tc>
        <w:tc>
          <w:tcPr>
            <w:tcW w:w="930" w:type="pct"/>
            <w:tcBorders>
              <w:top w:val="single" w:sz="4" w:space="0" w:color="auto"/>
              <w:left w:val="single" w:sz="4" w:space="0" w:color="auto"/>
              <w:bottom w:val="single" w:sz="4" w:space="0" w:color="auto"/>
              <w:right w:val="single" w:sz="4" w:space="0" w:color="auto"/>
            </w:tcBorders>
            <w:hideMark/>
          </w:tcPr>
          <w:p w14:paraId="4B71B31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−1,710</w:t>
            </w:r>
          </w:p>
        </w:tc>
        <w:tc>
          <w:tcPr>
            <w:tcW w:w="928" w:type="pct"/>
            <w:tcBorders>
              <w:top w:val="single" w:sz="4" w:space="0" w:color="auto"/>
              <w:left w:val="single" w:sz="4" w:space="0" w:color="auto"/>
              <w:bottom w:val="single" w:sz="4" w:space="0" w:color="auto"/>
              <w:right w:val="single" w:sz="4" w:space="0" w:color="auto"/>
            </w:tcBorders>
            <w:hideMark/>
          </w:tcPr>
          <w:p w14:paraId="63F0937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0,1381</w:t>
            </w:r>
          </w:p>
        </w:tc>
      </w:tr>
      <w:tr w:rsidR="00E86812" w:rsidRPr="00F31157" w14:paraId="674F76D3"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F3EAF52"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sq_l_GFCF</w:t>
            </w:r>
          </w:p>
        </w:tc>
        <w:tc>
          <w:tcPr>
            <w:tcW w:w="930" w:type="pct"/>
            <w:tcBorders>
              <w:top w:val="single" w:sz="4" w:space="0" w:color="auto"/>
              <w:left w:val="single" w:sz="4" w:space="0" w:color="auto"/>
              <w:bottom w:val="single" w:sz="4" w:space="0" w:color="auto"/>
              <w:right w:val="single" w:sz="4" w:space="0" w:color="auto"/>
            </w:tcBorders>
            <w:hideMark/>
          </w:tcPr>
          <w:p w14:paraId="02D8B98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0,857287</w:t>
            </w:r>
          </w:p>
        </w:tc>
        <w:tc>
          <w:tcPr>
            <w:tcW w:w="930" w:type="pct"/>
            <w:tcBorders>
              <w:top w:val="single" w:sz="4" w:space="0" w:color="auto"/>
              <w:left w:val="single" w:sz="4" w:space="0" w:color="auto"/>
              <w:bottom w:val="single" w:sz="4" w:space="0" w:color="auto"/>
              <w:right w:val="single" w:sz="4" w:space="0" w:color="auto"/>
            </w:tcBorders>
            <w:hideMark/>
          </w:tcPr>
          <w:p w14:paraId="4F532B1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0,496891</w:t>
            </w:r>
          </w:p>
        </w:tc>
        <w:tc>
          <w:tcPr>
            <w:tcW w:w="930" w:type="pct"/>
            <w:tcBorders>
              <w:top w:val="single" w:sz="4" w:space="0" w:color="auto"/>
              <w:left w:val="single" w:sz="4" w:space="0" w:color="auto"/>
              <w:bottom w:val="single" w:sz="4" w:space="0" w:color="auto"/>
              <w:right w:val="single" w:sz="4" w:space="0" w:color="auto"/>
            </w:tcBorders>
            <w:hideMark/>
          </w:tcPr>
          <w:p w14:paraId="44A9F00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1,725</w:t>
            </w:r>
          </w:p>
        </w:tc>
        <w:tc>
          <w:tcPr>
            <w:tcW w:w="928" w:type="pct"/>
            <w:tcBorders>
              <w:top w:val="single" w:sz="4" w:space="0" w:color="auto"/>
              <w:left w:val="single" w:sz="4" w:space="0" w:color="auto"/>
              <w:bottom w:val="single" w:sz="4" w:space="0" w:color="auto"/>
              <w:right w:val="single" w:sz="4" w:space="0" w:color="auto"/>
            </w:tcBorders>
            <w:hideMark/>
          </w:tcPr>
          <w:p w14:paraId="4669E3A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0,1352</w:t>
            </w:r>
          </w:p>
        </w:tc>
      </w:tr>
      <w:tr w:rsidR="00E86812" w:rsidRPr="00F31157" w14:paraId="436A0473"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6E8E71D6"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l_TT</w:t>
            </w:r>
          </w:p>
        </w:tc>
        <w:tc>
          <w:tcPr>
            <w:tcW w:w="930" w:type="pct"/>
            <w:tcBorders>
              <w:top w:val="single" w:sz="4" w:space="0" w:color="auto"/>
              <w:left w:val="single" w:sz="4" w:space="0" w:color="auto"/>
              <w:bottom w:val="single" w:sz="4" w:space="0" w:color="auto"/>
              <w:right w:val="single" w:sz="4" w:space="0" w:color="auto"/>
            </w:tcBorders>
            <w:hideMark/>
          </w:tcPr>
          <w:p w14:paraId="69B2223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0,133149</w:t>
            </w:r>
          </w:p>
        </w:tc>
        <w:tc>
          <w:tcPr>
            <w:tcW w:w="930" w:type="pct"/>
            <w:tcBorders>
              <w:top w:val="single" w:sz="4" w:space="0" w:color="auto"/>
              <w:left w:val="single" w:sz="4" w:space="0" w:color="auto"/>
              <w:bottom w:val="single" w:sz="4" w:space="0" w:color="auto"/>
              <w:right w:val="single" w:sz="4" w:space="0" w:color="auto"/>
            </w:tcBorders>
            <w:hideMark/>
          </w:tcPr>
          <w:p w14:paraId="71D875F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0,0315959</w:t>
            </w:r>
          </w:p>
        </w:tc>
        <w:tc>
          <w:tcPr>
            <w:tcW w:w="930" w:type="pct"/>
            <w:tcBorders>
              <w:top w:val="single" w:sz="4" w:space="0" w:color="auto"/>
              <w:left w:val="single" w:sz="4" w:space="0" w:color="auto"/>
              <w:bottom w:val="single" w:sz="4" w:space="0" w:color="auto"/>
              <w:right w:val="single" w:sz="4" w:space="0" w:color="auto"/>
            </w:tcBorders>
            <w:hideMark/>
          </w:tcPr>
          <w:p w14:paraId="183295F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4,214</w:t>
            </w:r>
          </w:p>
        </w:tc>
        <w:tc>
          <w:tcPr>
            <w:tcW w:w="928" w:type="pct"/>
            <w:tcBorders>
              <w:top w:val="single" w:sz="4" w:space="0" w:color="auto"/>
              <w:left w:val="single" w:sz="4" w:space="0" w:color="auto"/>
              <w:bottom w:val="single" w:sz="4" w:space="0" w:color="auto"/>
              <w:right w:val="single" w:sz="4" w:space="0" w:color="auto"/>
            </w:tcBorders>
            <w:hideMark/>
          </w:tcPr>
          <w:p w14:paraId="67AF194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0,0056</w:t>
            </w:r>
          </w:p>
        </w:tc>
      </w:tr>
      <w:tr w:rsidR="00E86812" w:rsidRPr="00F31157" w14:paraId="1E9024B0"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5397E14" w14:textId="77777777" w:rsidR="00E86812" w:rsidRPr="00F510FA" w:rsidRDefault="00E86812" w:rsidP="00151A83">
            <w:pPr>
              <w:adjustRightInd w:val="0"/>
              <w:jc w:val="both"/>
              <w:rPr>
                <w:rFonts w:ascii="Times New Roman" w:hAnsi="Times New Roman" w:cs="Times New Roman"/>
                <w:sz w:val="28"/>
                <w:szCs w:val="28"/>
                <w:lang w:val="kk-KZ"/>
              </w:rPr>
            </w:pPr>
            <w:r w:rsidRPr="00F510FA">
              <w:rPr>
                <w:rFonts w:ascii="Times New Roman" w:hAnsi="Times New Roman" w:cs="Times New Roman"/>
                <w:sz w:val="28"/>
                <w:szCs w:val="28"/>
                <w:lang w:val="kk-KZ"/>
              </w:rPr>
              <w:t>l_HG_ED</w:t>
            </w:r>
          </w:p>
        </w:tc>
        <w:tc>
          <w:tcPr>
            <w:tcW w:w="930" w:type="pct"/>
            <w:tcBorders>
              <w:top w:val="single" w:sz="4" w:space="0" w:color="auto"/>
              <w:left w:val="single" w:sz="4" w:space="0" w:color="auto"/>
              <w:bottom w:val="single" w:sz="4" w:space="0" w:color="auto"/>
              <w:right w:val="single" w:sz="4" w:space="0" w:color="auto"/>
            </w:tcBorders>
            <w:hideMark/>
          </w:tcPr>
          <w:p w14:paraId="19A697FD"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0,206481</w:t>
            </w:r>
          </w:p>
        </w:tc>
        <w:tc>
          <w:tcPr>
            <w:tcW w:w="930" w:type="pct"/>
            <w:tcBorders>
              <w:top w:val="single" w:sz="4" w:space="0" w:color="auto"/>
              <w:left w:val="single" w:sz="4" w:space="0" w:color="auto"/>
              <w:bottom w:val="single" w:sz="4" w:space="0" w:color="auto"/>
              <w:right w:val="single" w:sz="4" w:space="0" w:color="auto"/>
            </w:tcBorders>
            <w:hideMark/>
          </w:tcPr>
          <w:p w14:paraId="27218CC5"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0,0860470</w:t>
            </w:r>
          </w:p>
        </w:tc>
        <w:tc>
          <w:tcPr>
            <w:tcW w:w="930" w:type="pct"/>
            <w:tcBorders>
              <w:top w:val="single" w:sz="4" w:space="0" w:color="auto"/>
              <w:left w:val="single" w:sz="4" w:space="0" w:color="auto"/>
              <w:bottom w:val="single" w:sz="4" w:space="0" w:color="auto"/>
              <w:right w:val="single" w:sz="4" w:space="0" w:color="auto"/>
            </w:tcBorders>
            <w:hideMark/>
          </w:tcPr>
          <w:p w14:paraId="4D221C76"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2,400</w:t>
            </w:r>
          </w:p>
        </w:tc>
        <w:tc>
          <w:tcPr>
            <w:tcW w:w="928" w:type="pct"/>
            <w:tcBorders>
              <w:top w:val="single" w:sz="4" w:space="0" w:color="auto"/>
              <w:left w:val="single" w:sz="4" w:space="0" w:color="auto"/>
              <w:bottom w:val="single" w:sz="4" w:space="0" w:color="auto"/>
              <w:right w:val="single" w:sz="4" w:space="0" w:color="auto"/>
            </w:tcBorders>
            <w:hideMark/>
          </w:tcPr>
          <w:p w14:paraId="30AAABDE"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0,0533</w:t>
            </w:r>
          </w:p>
        </w:tc>
      </w:tr>
      <w:tr w:rsidR="00E86812" w:rsidRPr="00F31157" w14:paraId="0EB23336" w14:textId="77777777" w:rsidTr="00151A83">
        <w:trPr>
          <w:trHeight w:val="262"/>
          <w:jc w:val="center"/>
        </w:trPr>
        <w:tc>
          <w:tcPr>
            <w:tcW w:w="5000" w:type="pct"/>
            <w:gridSpan w:val="5"/>
            <w:tcBorders>
              <w:top w:val="single" w:sz="4" w:space="0" w:color="auto"/>
              <w:left w:val="single" w:sz="4" w:space="0" w:color="auto"/>
              <w:bottom w:val="single" w:sz="4" w:space="0" w:color="auto"/>
              <w:right w:val="single" w:sz="4" w:space="0" w:color="auto"/>
            </w:tcBorders>
          </w:tcPr>
          <w:p w14:paraId="1ADC40E4" w14:textId="77777777" w:rsidR="00E86812" w:rsidRPr="00F510FA" w:rsidRDefault="00E86812" w:rsidP="00151A83">
            <w:pPr>
              <w:adjustRightInd w:val="0"/>
              <w:jc w:val="both"/>
              <w:rPr>
                <w:rFonts w:ascii="Times New Roman" w:hAnsi="Times New Roman" w:cs="Times New Roman"/>
                <w:sz w:val="28"/>
                <w:szCs w:val="28"/>
                <w:lang w:val="kk-KZ"/>
              </w:rPr>
            </w:pPr>
            <w:r w:rsidRPr="00F510FA">
              <w:rPr>
                <w:rFonts w:ascii="Times New Roman" w:hAnsi="Times New Roman" w:cs="Times New Roman"/>
                <w:sz w:val="28"/>
                <w:szCs w:val="28"/>
                <w:lang w:val="kk-KZ"/>
              </w:rPr>
              <w:t>Ескертпе: автормен құрастырылған</w:t>
            </w:r>
          </w:p>
        </w:tc>
      </w:tr>
    </w:tbl>
    <w:p w14:paraId="656363ED" w14:textId="77777777" w:rsidR="00E86812" w:rsidRPr="00F31157" w:rsidRDefault="00E86812" w:rsidP="00E86812">
      <w:pPr>
        <w:adjustRightInd w:val="0"/>
        <w:ind w:firstLine="709"/>
        <w:jc w:val="both"/>
        <w:rPr>
          <w:rFonts w:ascii="Times New Roman" w:hAnsi="Times New Roman" w:cs="Times New Roman"/>
          <w:sz w:val="28"/>
          <w:szCs w:val="28"/>
          <w:lang w:val="kk-KZ"/>
        </w:rPr>
      </w:pPr>
    </w:p>
    <w:p w14:paraId="30FD559D" w14:textId="77777777" w:rsidR="00E86812" w:rsidRPr="00F31157" w:rsidRDefault="00E86812" w:rsidP="00E86812">
      <w:pPr>
        <w:adjustRightInd w:val="0"/>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Келесі регрессия жоғары біліммен байланысты. 2</w:t>
      </w:r>
      <w:r w:rsidR="003E42D2">
        <w:rPr>
          <w:rFonts w:ascii="Times New Roman" w:hAnsi="Times New Roman" w:cs="Times New Roman"/>
          <w:sz w:val="28"/>
          <w:szCs w:val="28"/>
          <w:lang w:val="kk-KZ"/>
        </w:rPr>
        <w:t>9</w:t>
      </w:r>
      <w:r w:rsidRPr="00F31157">
        <w:rPr>
          <w:rFonts w:ascii="Times New Roman" w:hAnsi="Times New Roman" w:cs="Times New Roman"/>
          <w:sz w:val="28"/>
          <w:szCs w:val="28"/>
          <w:lang w:val="kk-KZ"/>
        </w:rPr>
        <w:t>-кестеде келтірілгендей, жоғары білім (l_HG_ED) экономикалық өсуге әсер етеді және Р-мәні бұл болжамды растайды. Жоғары білім үшін P мәні шамамен 5% құрайды, яғни жоғары білім Қазақстанның экономикалық өсуіне әсер етеді. Біз күткендей, жоғары білім маңызды экономикалық компонент болып табылып, адамдардың білімін жақсартады және олардың біліктілігін қамтамасыз етеді. Жоғары білім алған адамдар жұмыс берушілер үшін тартымды, олардың қабілеттері мен білімдері, дағдылары еңбек өнімділігі мен экономикаға әсер береді.</w:t>
      </w:r>
    </w:p>
    <w:p w14:paraId="01CA2BB3" w14:textId="77777777" w:rsidR="00E86812" w:rsidRPr="00F31157" w:rsidRDefault="00E86812" w:rsidP="00E86812">
      <w:pPr>
        <w:adjustRightInd w:val="0"/>
        <w:ind w:firstLine="709"/>
        <w:jc w:val="both"/>
        <w:rPr>
          <w:rFonts w:ascii="Times New Roman" w:hAnsi="Times New Roman" w:cs="Times New Roman"/>
          <w:sz w:val="28"/>
          <w:szCs w:val="28"/>
          <w:lang w:val="kk-KZ"/>
        </w:rPr>
      </w:pPr>
    </w:p>
    <w:p w14:paraId="43FB2654" w14:textId="77777777" w:rsidR="00E86812" w:rsidRPr="00F31157" w:rsidRDefault="00E86812" w:rsidP="00F510FA">
      <w:pPr>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Кесте</w:t>
      </w:r>
      <w:r w:rsidR="00D46980" w:rsidRPr="00F31157">
        <w:rPr>
          <w:rFonts w:ascii="Times New Roman" w:hAnsi="Times New Roman" w:cs="Times New Roman"/>
          <w:sz w:val="28"/>
          <w:szCs w:val="28"/>
          <w:lang w:val="kk-KZ"/>
        </w:rPr>
        <w:t xml:space="preserve"> </w:t>
      </w:r>
      <w:r w:rsidR="003E42D2">
        <w:rPr>
          <w:rFonts w:ascii="Times New Roman" w:hAnsi="Times New Roman" w:cs="Times New Roman"/>
          <w:sz w:val="28"/>
          <w:szCs w:val="28"/>
          <w:lang w:val="kk-KZ"/>
        </w:rPr>
        <w:t>30</w:t>
      </w:r>
      <w:r w:rsidR="00F510FA">
        <w:rPr>
          <w:rFonts w:ascii="Times New Roman" w:hAnsi="Times New Roman" w:cs="Times New Roman"/>
          <w:sz w:val="28"/>
          <w:szCs w:val="28"/>
          <w:lang w:val="kk-KZ"/>
        </w:rPr>
        <w:t xml:space="preserve"> </w:t>
      </w:r>
      <w:r w:rsidR="00F510FA" w:rsidRPr="00F15555">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ҒЗТКЖ инвестициялары үшін регрессияның уақыттық қатарлары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469"/>
        <w:gridCol w:w="1791"/>
        <w:gridCol w:w="1791"/>
        <w:gridCol w:w="1791"/>
        <w:gridCol w:w="1787"/>
      </w:tblGrid>
      <w:tr w:rsidR="00E86812" w:rsidRPr="00F31157" w14:paraId="5232244F"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tcPr>
          <w:p w14:paraId="14FA361E" w14:textId="77777777" w:rsidR="00E86812" w:rsidRPr="00F31157" w:rsidRDefault="00E86812" w:rsidP="00151A83">
            <w:pPr>
              <w:adjustRightInd w:val="0"/>
              <w:jc w:val="both"/>
              <w:rPr>
                <w:rFonts w:ascii="Times New Roman" w:hAnsi="Times New Roman" w:cs="Times New Roman"/>
                <w:sz w:val="28"/>
                <w:szCs w:val="28"/>
                <w:lang w:val="kk-KZ"/>
              </w:rPr>
            </w:pPr>
          </w:p>
        </w:tc>
        <w:tc>
          <w:tcPr>
            <w:tcW w:w="930" w:type="pct"/>
            <w:tcBorders>
              <w:top w:val="single" w:sz="4" w:space="0" w:color="auto"/>
              <w:left w:val="single" w:sz="4" w:space="0" w:color="auto"/>
              <w:bottom w:val="single" w:sz="4" w:space="0" w:color="auto"/>
              <w:right w:val="single" w:sz="4" w:space="0" w:color="auto"/>
            </w:tcBorders>
            <w:hideMark/>
          </w:tcPr>
          <w:p w14:paraId="5DFADFF5" w14:textId="77777777" w:rsidR="00E86812" w:rsidRDefault="00E86812" w:rsidP="00151A83">
            <w:pPr>
              <w:adjustRightInd w:val="0"/>
              <w:jc w:val="both"/>
              <w:rPr>
                <w:rFonts w:ascii="Times New Roman" w:hAnsi="Times New Roman" w:cs="Times New Roman"/>
                <w:i/>
                <w:iCs/>
                <w:sz w:val="28"/>
                <w:szCs w:val="28"/>
                <w:lang w:val="kk-KZ"/>
              </w:rPr>
            </w:pPr>
            <w:r w:rsidRPr="00F31157">
              <w:rPr>
                <w:rFonts w:ascii="Times New Roman" w:hAnsi="Times New Roman" w:cs="Times New Roman"/>
                <w:i/>
                <w:iCs/>
                <w:sz w:val="28"/>
                <w:szCs w:val="28"/>
                <w:lang w:val="kk-KZ"/>
              </w:rPr>
              <w:t>Coefficient</w:t>
            </w:r>
          </w:p>
          <w:p w14:paraId="7C6EA9A5" w14:textId="77777777" w:rsidR="002C1A35" w:rsidRPr="00F31157" w:rsidRDefault="002C1A35" w:rsidP="00151A83">
            <w:pPr>
              <w:adjustRightInd w:val="0"/>
              <w:jc w:val="both"/>
              <w:rPr>
                <w:rFonts w:ascii="Times New Roman" w:hAnsi="Times New Roman" w:cs="Times New Roman"/>
                <w:sz w:val="28"/>
                <w:szCs w:val="28"/>
                <w:lang w:val="kk-KZ"/>
              </w:rPr>
            </w:pPr>
          </w:p>
        </w:tc>
        <w:tc>
          <w:tcPr>
            <w:tcW w:w="930" w:type="pct"/>
            <w:tcBorders>
              <w:top w:val="single" w:sz="4" w:space="0" w:color="auto"/>
              <w:left w:val="single" w:sz="4" w:space="0" w:color="auto"/>
              <w:bottom w:val="single" w:sz="4" w:space="0" w:color="auto"/>
              <w:right w:val="single" w:sz="4" w:space="0" w:color="auto"/>
            </w:tcBorders>
            <w:hideMark/>
          </w:tcPr>
          <w:p w14:paraId="3C6F1182"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St. error</w:t>
            </w:r>
          </w:p>
        </w:tc>
        <w:tc>
          <w:tcPr>
            <w:tcW w:w="930" w:type="pct"/>
            <w:tcBorders>
              <w:top w:val="single" w:sz="4" w:space="0" w:color="auto"/>
              <w:left w:val="single" w:sz="4" w:space="0" w:color="auto"/>
              <w:bottom w:val="single" w:sz="4" w:space="0" w:color="auto"/>
              <w:right w:val="single" w:sz="4" w:space="0" w:color="auto"/>
            </w:tcBorders>
            <w:hideMark/>
          </w:tcPr>
          <w:p w14:paraId="0BFF77BB"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t-statistics</w:t>
            </w:r>
          </w:p>
        </w:tc>
        <w:tc>
          <w:tcPr>
            <w:tcW w:w="928" w:type="pct"/>
            <w:tcBorders>
              <w:top w:val="single" w:sz="4" w:space="0" w:color="auto"/>
              <w:left w:val="single" w:sz="4" w:space="0" w:color="auto"/>
              <w:bottom w:val="single" w:sz="4" w:space="0" w:color="auto"/>
              <w:right w:val="single" w:sz="4" w:space="0" w:color="auto"/>
            </w:tcBorders>
            <w:hideMark/>
          </w:tcPr>
          <w:p w14:paraId="62A0E9B1"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P-value</w:t>
            </w:r>
          </w:p>
        </w:tc>
      </w:tr>
      <w:tr w:rsidR="00E86812" w:rsidRPr="00F31157" w14:paraId="344F0904"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68A7D1F3"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const</w:t>
            </w:r>
          </w:p>
        </w:tc>
        <w:tc>
          <w:tcPr>
            <w:tcW w:w="930" w:type="pct"/>
            <w:tcBorders>
              <w:top w:val="single" w:sz="4" w:space="0" w:color="auto"/>
              <w:left w:val="single" w:sz="4" w:space="0" w:color="auto"/>
              <w:bottom w:val="single" w:sz="4" w:space="0" w:color="auto"/>
              <w:right w:val="single" w:sz="4" w:space="0" w:color="auto"/>
            </w:tcBorders>
            <w:hideMark/>
          </w:tcPr>
          <w:p w14:paraId="092E3CA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12,9440</w:t>
            </w:r>
          </w:p>
        </w:tc>
        <w:tc>
          <w:tcPr>
            <w:tcW w:w="930" w:type="pct"/>
            <w:tcBorders>
              <w:top w:val="single" w:sz="4" w:space="0" w:color="auto"/>
              <w:left w:val="single" w:sz="4" w:space="0" w:color="auto"/>
              <w:bottom w:val="single" w:sz="4" w:space="0" w:color="auto"/>
              <w:right w:val="single" w:sz="4" w:space="0" w:color="auto"/>
            </w:tcBorders>
            <w:hideMark/>
          </w:tcPr>
          <w:p w14:paraId="4DD9C9A7"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14,9750</w:t>
            </w:r>
          </w:p>
        </w:tc>
        <w:tc>
          <w:tcPr>
            <w:tcW w:w="930" w:type="pct"/>
            <w:tcBorders>
              <w:top w:val="single" w:sz="4" w:space="0" w:color="auto"/>
              <w:left w:val="single" w:sz="4" w:space="0" w:color="auto"/>
              <w:bottom w:val="single" w:sz="4" w:space="0" w:color="auto"/>
              <w:right w:val="single" w:sz="4" w:space="0" w:color="auto"/>
            </w:tcBorders>
            <w:hideMark/>
          </w:tcPr>
          <w:p w14:paraId="3719F697"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0,8644</w:t>
            </w:r>
          </w:p>
        </w:tc>
        <w:tc>
          <w:tcPr>
            <w:tcW w:w="928" w:type="pct"/>
            <w:tcBorders>
              <w:top w:val="single" w:sz="4" w:space="0" w:color="auto"/>
              <w:left w:val="single" w:sz="4" w:space="0" w:color="auto"/>
              <w:bottom w:val="single" w:sz="4" w:space="0" w:color="auto"/>
              <w:right w:val="single" w:sz="4" w:space="0" w:color="auto"/>
            </w:tcBorders>
            <w:hideMark/>
          </w:tcPr>
          <w:p w14:paraId="7A15E06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0,4269</w:t>
            </w:r>
          </w:p>
        </w:tc>
      </w:tr>
      <w:tr w:rsidR="00E86812" w:rsidRPr="00F31157" w14:paraId="724EB7FE"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719B572"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l_EG_1</w:t>
            </w:r>
          </w:p>
        </w:tc>
        <w:tc>
          <w:tcPr>
            <w:tcW w:w="930" w:type="pct"/>
            <w:tcBorders>
              <w:top w:val="single" w:sz="4" w:space="0" w:color="auto"/>
              <w:left w:val="single" w:sz="4" w:space="0" w:color="auto"/>
              <w:bottom w:val="single" w:sz="4" w:space="0" w:color="auto"/>
              <w:right w:val="single" w:sz="4" w:space="0" w:color="auto"/>
            </w:tcBorders>
            <w:hideMark/>
          </w:tcPr>
          <w:p w14:paraId="1052ABD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−0,0972931</w:t>
            </w:r>
          </w:p>
        </w:tc>
        <w:tc>
          <w:tcPr>
            <w:tcW w:w="930" w:type="pct"/>
            <w:tcBorders>
              <w:top w:val="single" w:sz="4" w:space="0" w:color="auto"/>
              <w:left w:val="single" w:sz="4" w:space="0" w:color="auto"/>
              <w:bottom w:val="single" w:sz="4" w:space="0" w:color="auto"/>
              <w:right w:val="single" w:sz="4" w:space="0" w:color="auto"/>
            </w:tcBorders>
            <w:hideMark/>
          </w:tcPr>
          <w:p w14:paraId="4E96E6E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0,348068</w:t>
            </w:r>
          </w:p>
        </w:tc>
        <w:tc>
          <w:tcPr>
            <w:tcW w:w="930" w:type="pct"/>
            <w:tcBorders>
              <w:top w:val="single" w:sz="4" w:space="0" w:color="auto"/>
              <w:left w:val="single" w:sz="4" w:space="0" w:color="auto"/>
              <w:bottom w:val="single" w:sz="4" w:space="0" w:color="auto"/>
              <w:right w:val="single" w:sz="4" w:space="0" w:color="auto"/>
            </w:tcBorders>
            <w:hideMark/>
          </w:tcPr>
          <w:p w14:paraId="0E25855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−0,2795</w:t>
            </w:r>
          </w:p>
        </w:tc>
        <w:tc>
          <w:tcPr>
            <w:tcW w:w="928" w:type="pct"/>
            <w:tcBorders>
              <w:top w:val="single" w:sz="4" w:space="0" w:color="auto"/>
              <w:left w:val="single" w:sz="4" w:space="0" w:color="auto"/>
              <w:bottom w:val="single" w:sz="4" w:space="0" w:color="auto"/>
              <w:right w:val="single" w:sz="4" w:space="0" w:color="auto"/>
            </w:tcBorders>
            <w:hideMark/>
          </w:tcPr>
          <w:p w14:paraId="5079F8E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0,7910</w:t>
            </w:r>
          </w:p>
        </w:tc>
      </w:tr>
      <w:tr w:rsidR="00E86812" w:rsidRPr="00F31157" w14:paraId="03CE503C"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0F571B3"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l_RL</w:t>
            </w:r>
          </w:p>
        </w:tc>
        <w:tc>
          <w:tcPr>
            <w:tcW w:w="930" w:type="pct"/>
            <w:tcBorders>
              <w:top w:val="single" w:sz="4" w:space="0" w:color="auto"/>
              <w:left w:val="single" w:sz="4" w:space="0" w:color="auto"/>
              <w:bottom w:val="single" w:sz="4" w:space="0" w:color="auto"/>
              <w:right w:val="single" w:sz="4" w:space="0" w:color="auto"/>
            </w:tcBorders>
            <w:hideMark/>
          </w:tcPr>
          <w:p w14:paraId="7317C58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−0,0821094</w:t>
            </w:r>
          </w:p>
        </w:tc>
        <w:tc>
          <w:tcPr>
            <w:tcW w:w="930" w:type="pct"/>
            <w:tcBorders>
              <w:top w:val="single" w:sz="4" w:space="0" w:color="auto"/>
              <w:left w:val="single" w:sz="4" w:space="0" w:color="auto"/>
              <w:bottom w:val="single" w:sz="4" w:space="0" w:color="auto"/>
              <w:right w:val="single" w:sz="4" w:space="0" w:color="auto"/>
            </w:tcBorders>
            <w:hideMark/>
          </w:tcPr>
          <w:p w14:paraId="7202B72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0,0741439</w:t>
            </w:r>
          </w:p>
        </w:tc>
        <w:tc>
          <w:tcPr>
            <w:tcW w:w="930" w:type="pct"/>
            <w:tcBorders>
              <w:top w:val="single" w:sz="4" w:space="0" w:color="auto"/>
              <w:left w:val="single" w:sz="4" w:space="0" w:color="auto"/>
              <w:bottom w:val="single" w:sz="4" w:space="0" w:color="auto"/>
              <w:right w:val="single" w:sz="4" w:space="0" w:color="auto"/>
            </w:tcBorders>
            <w:hideMark/>
          </w:tcPr>
          <w:p w14:paraId="6D38E94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−1,107</w:t>
            </w:r>
          </w:p>
        </w:tc>
        <w:tc>
          <w:tcPr>
            <w:tcW w:w="928" w:type="pct"/>
            <w:tcBorders>
              <w:top w:val="single" w:sz="4" w:space="0" w:color="auto"/>
              <w:left w:val="single" w:sz="4" w:space="0" w:color="auto"/>
              <w:bottom w:val="single" w:sz="4" w:space="0" w:color="auto"/>
              <w:right w:val="single" w:sz="4" w:space="0" w:color="auto"/>
            </w:tcBorders>
            <w:hideMark/>
          </w:tcPr>
          <w:p w14:paraId="3B59EC6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0,3185</w:t>
            </w:r>
          </w:p>
        </w:tc>
      </w:tr>
      <w:tr w:rsidR="00E86812" w:rsidRPr="00F31157" w14:paraId="7EC79677"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1CE8BF1A"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l_O</w:t>
            </w:r>
          </w:p>
        </w:tc>
        <w:tc>
          <w:tcPr>
            <w:tcW w:w="930" w:type="pct"/>
            <w:tcBorders>
              <w:top w:val="single" w:sz="4" w:space="0" w:color="auto"/>
              <w:left w:val="single" w:sz="4" w:space="0" w:color="auto"/>
              <w:bottom w:val="single" w:sz="4" w:space="0" w:color="auto"/>
              <w:right w:val="single" w:sz="4" w:space="0" w:color="auto"/>
            </w:tcBorders>
            <w:hideMark/>
          </w:tcPr>
          <w:p w14:paraId="27F80FD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−0,0345867</w:t>
            </w:r>
          </w:p>
        </w:tc>
        <w:tc>
          <w:tcPr>
            <w:tcW w:w="930" w:type="pct"/>
            <w:tcBorders>
              <w:top w:val="single" w:sz="4" w:space="0" w:color="auto"/>
              <w:left w:val="single" w:sz="4" w:space="0" w:color="auto"/>
              <w:bottom w:val="single" w:sz="4" w:space="0" w:color="auto"/>
              <w:right w:val="single" w:sz="4" w:space="0" w:color="auto"/>
            </w:tcBorders>
            <w:hideMark/>
          </w:tcPr>
          <w:p w14:paraId="7284FC01"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0,0760647</w:t>
            </w:r>
          </w:p>
        </w:tc>
        <w:tc>
          <w:tcPr>
            <w:tcW w:w="930" w:type="pct"/>
            <w:tcBorders>
              <w:top w:val="single" w:sz="4" w:space="0" w:color="auto"/>
              <w:left w:val="single" w:sz="4" w:space="0" w:color="auto"/>
              <w:bottom w:val="single" w:sz="4" w:space="0" w:color="auto"/>
              <w:right w:val="single" w:sz="4" w:space="0" w:color="auto"/>
            </w:tcBorders>
            <w:hideMark/>
          </w:tcPr>
          <w:p w14:paraId="72C49C1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−0,4547</w:t>
            </w:r>
          </w:p>
        </w:tc>
        <w:tc>
          <w:tcPr>
            <w:tcW w:w="928" w:type="pct"/>
            <w:tcBorders>
              <w:top w:val="single" w:sz="4" w:space="0" w:color="auto"/>
              <w:left w:val="single" w:sz="4" w:space="0" w:color="auto"/>
              <w:bottom w:val="single" w:sz="4" w:space="0" w:color="auto"/>
              <w:right w:val="single" w:sz="4" w:space="0" w:color="auto"/>
            </w:tcBorders>
            <w:hideMark/>
          </w:tcPr>
          <w:p w14:paraId="7BA4DD3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0,6684</w:t>
            </w:r>
          </w:p>
        </w:tc>
      </w:tr>
      <w:tr w:rsidR="00E86812" w:rsidRPr="00F31157" w14:paraId="3E20A59F"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49E44D70"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l_I</w:t>
            </w:r>
          </w:p>
        </w:tc>
        <w:tc>
          <w:tcPr>
            <w:tcW w:w="930" w:type="pct"/>
            <w:tcBorders>
              <w:top w:val="single" w:sz="4" w:space="0" w:color="auto"/>
              <w:left w:val="single" w:sz="4" w:space="0" w:color="auto"/>
              <w:bottom w:val="single" w:sz="4" w:space="0" w:color="auto"/>
              <w:right w:val="single" w:sz="4" w:space="0" w:color="auto"/>
            </w:tcBorders>
            <w:hideMark/>
          </w:tcPr>
          <w:p w14:paraId="567BA56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0,208218</w:t>
            </w:r>
          </w:p>
        </w:tc>
        <w:tc>
          <w:tcPr>
            <w:tcW w:w="930" w:type="pct"/>
            <w:tcBorders>
              <w:top w:val="single" w:sz="4" w:space="0" w:color="auto"/>
              <w:left w:val="single" w:sz="4" w:space="0" w:color="auto"/>
              <w:bottom w:val="single" w:sz="4" w:space="0" w:color="auto"/>
              <w:right w:val="single" w:sz="4" w:space="0" w:color="auto"/>
            </w:tcBorders>
            <w:hideMark/>
          </w:tcPr>
          <w:p w14:paraId="6085CAA4"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0,255859</w:t>
            </w:r>
          </w:p>
        </w:tc>
        <w:tc>
          <w:tcPr>
            <w:tcW w:w="930" w:type="pct"/>
            <w:tcBorders>
              <w:top w:val="single" w:sz="4" w:space="0" w:color="auto"/>
              <w:left w:val="single" w:sz="4" w:space="0" w:color="auto"/>
              <w:bottom w:val="single" w:sz="4" w:space="0" w:color="auto"/>
              <w:right w:val="single" w:sz="4" w:space="0" w:color="auto"/>
            </w:tcBorders>
            <w:hideMark/>
          </w:tcPr>
          <w:p w14:paraId="07BBEE71"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0,8138</w:t>
            </w:r>
          </w:p>
        </w:tc>
        <w:tc>
          <w:tcPr>
            <w:tcW w:w="928" w:type="pct"/>
            <w:tcBorders>
              <w:top w:val="single" w:sz="4" w:space="0" w:color="auto"/>
              <w:left w:val="single" w:sz="4" w:space="0" w:color="auto"/>
              <w:bottom w:val="single" w:sz="4" w:space="0" w:color="auto"/>
              <w:right w:val="single" w:sz="4" w:space="0" w:color="auto"/>
            </w:tcBorders>
            <w:hideMark/>
          </w:tcPr>
          <w:p w14:paraId="4FB7180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0,4528</w:t>
            </w:r>
          </w:p>
        </w:tc>
      </w:tr>
      <w:tr w:rsidR="00E86812" w:rsidRPr="00F31157" w14:paraId="39991F05"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057E94A4"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l_F</w:t>
            </w:r>
          </w:p>
        </w:tc>
        <w:tc>
          <w:tcPr>
            <w:tcW w:w="930" w:type="pct"/>
            <w:tcBorders>
              <w:top w:val="single" w:sz="4" w:space="0" w:color="auto"/>
              <w:left w:val="single" w:sz="4" w:space="0" w:color="auto"/>
              <w:bottom w:val="single" w:sz="4" w:space="0" w:color="auto"/>
              <w:right w:val="single" w:sz="4" w:space="0" w:color="auto"/>
            </w:tcBorders>
            <w:hideMark/>
          </w:tcPr>
          <w:p w14:paraId="6418FCD1"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−0,224194</w:t>
            </w:r>
          </w:p>
        </w:tc>
        <w:tc>
          <w:tcPr>
            <w:tcW w:w="930" w:type="pct"/>
            <w:tcBorders>
              <w:top w:val="single" w:sz="4" w:space="0" w:color="auto"/>
              <w:left w:val="single" w:sz="4" w:space="0" w:color="auto"/>
              <w:bottom w:val="single" w:sz="4" w:space="0" w:color="auto"/>
              <w:right w:val="single" w:sz="4" w:space="0" w:color="auto"/>
            </w:tcBorders>
            <w:hideMark/>
          </w:tcPr>
          <w:p w14:paraId="2DA7C25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0,224467</w:t>
            </w:r>
          </w:p>
        </w:tc>
        <w:tc>
          <w:tcPr>
            <w:tcW w:w="930" w:type="pct"/>
            <w:tcBorders>
              <w:top w:val="single" w:sz="4" w:space="0" w:color="auto"/>
              <w:left w:val="single" w:sz="4" w:space="0" w:color="auto"/>
              <w:bottom w:val="single" w:sz="4" w:space="0" w:color="auto"/>
              <w:right w:val="single" w:sz="4" w:space="0" w:color="auto"/>
            </w:tcBorders>
            <w:hideMark/>
          </w:tcPr>
          <w:p w14:paraId="17D6F9A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−0,9988</w:t>
            </w:r>
          </w:p>
        </w:tc>
        <w:tc>
          <w:tcPr>
            <w:tcW w:w="928" w:type="pct"/>
            <w:tcBorders>
              <w:top w:val="single" w:sz="4" w:space="0" w:color="auto"/>
              <w:left w:val="single" w:sz="4" w:space="0" w:color="auto"/>
              <w:bottom w:val="single" w:sz="4" w:space="0" w:color="auto"/>
              <w:right w:val="single" w:sz="4" w:space="0" w:color="auto"/>
            </w:tcBorders>
            <w:hideMark/>
          </w:tcPr>
          <w:p w14:paraId="2D33DC5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0,3638</w:t>
            </w:r>
          </w:p>
        </w:tc>
      </w:tr>
      <w:tr w:rsidR="00E86812" w:rsidRPr="00F31157" w14:paraId="2A9B0E6A"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4247D0BE"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l_GFCF</w:t>
            </w:r>
          </w:p>
        </w:tc>
        <w:tc>
          <w:tcPr>
            <w:tcW w:w="930" w:type="pct"/>
            <w:tcBorders>
              <w:top w:val="single" w:sz="4" w:space="0" w:color="auto"/>
              <w:left w:val="single" w:sz="4" w:space="0" w:color="auto"/>
              <w:bottom w:val="single" w:sz="4" w:space="0" w:color="auto"/>
              <w:right w:val="single" w:sz="4" w:space="0" w:color="auto"/>
            </w:tcBorders>
            <w:hideMark/>
          </w:tcPr>
          <w:p w14:paraId="581FDF44"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−3,63782</w:t>
            </w:r>
          </w:p>
        </w:tc>
        <w:tc>
          <w:tcPr>
            <w:tcW w:w="930" w:type="pct"/>
            <w:tcBorders>
              <w:top w:val="single" w:sz="4" w:space="0" w:color="auto"/>
              <w:left w:val="single" w:sz="4" w:space="0" w:color="auto"/>
              <w:bottom w:val="single" w:sz="4" w:space="0" w:color="auto"/>
              <w:right w:val="single" w:sz="4" w:space="0" w:color="auto"/>
            </w:tcBorders>
            <w:hideMark/>
          </w:tcPr>
          <w:p w14:paraId="59C5102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6,57241</w:t>
            </w:r>
          </w:p>
        </w:tc>
        <w:tc>
          <w:tcPr>
            <w:tcW w:w="930" w:type="pct"/>
            <w:tcBorders>
              <w:top w:val="single" w:sz="4" w:space="0" w:color="auto"/>
              <w:left w:val="single" w:sz="4" w:space="0" w:color="auto"/>
              <w:bottom w:val="single" w:sz="4" w:space="0" w:color="auto"/>
              <w:right w:val="single" w:sz="4" w:space="0" w:color="auto"/>
            </w:tcBorders>
            <w:hideMark/>
          </w:tcPr>
          <w:p w14:paraId="7809FAA3"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−0,5535</w:t>
            </w:r>
          </w:p>
        </w:tc>
        <w:tc>
          <w:tcPr>
            <w:tcW w:w="928" w:type="pct"/>
            <w:tcBorders>
              <w:top w:val="single" w:sz="4" w:space="0" w:color="auto"/>
              <w:left w:val="single" w:sz="4" w:space="0" w:color="auto"/>
              <w:bottom w:val="single" w:sz="4" w:space="0" w:color="auto"/>
              <w:right w:val="single" w:sz="4" w:space="0" w:color="auto"/>
            </w:tcBorders>
            <w:hideMark/>
          </w:tcPr>
          <w:p w14:paraId="31E1482F"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0,6038</w:t>
            </w:r>
          </w:p>
        </w:tc>
      </w:tr>
      <w:tr w:rsidR="00E86812" w:rsidRPr="00F31157" w14:paraId="1AA66E30"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1984BC19"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sq_l_GFCF</w:t>
            </w:r>
          </w:p>
        </w:tc>
        <w:tc>
          <w:tcPr>
            <w:tcW w:w="930" w:type="pct"/>
            <w:tcBorders>
              <w:top w:val="single" w:sz="4" w:space="0" w:color="auto"/>
              <w:left w:val="single" w:sz="4" w:space="0" w:color="auto"/>
              <w:bottom w:val="single" w:sz="4" w:space="0" w:color="auto"/>
              <w:right w:val="single" w:sz="4" w:space="0" w:color="auto"/>
            </w:tcBorders>
            <w:hideMark/>
          </w:tcPr>
          <w:p w14:paraId="1430B86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0,388229</w:t>
            </w:r>
          </w:p>
        </w:tc>
        <w:tc>
          <w:tcPr>
            <w:tcW w:w="930" w:type="pct"/>
            <w:tcBorders>
              <w:top w:val="single" w:sz="4" w:space="0" w:color="auto"/>
              <w:left w:val="single" w:sz="4" w:space="0" w:color="auto"/>
              <w:bottom w:val="single" w:sz="4" w:space="0" w:color="auto"/>
              <w:right w:val="single" w:sz="4" w:space="0" w:color="auto"/>
            </w:tcBorders>
            <w:hideMark/>
          </w:tcPr>
          <w:p w14:paraId="2C1F903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0,702772</w:t>
            </w:r>
          </w:p>
        </w:tc>
        <w:tc>
          <w:tcPr>
            <w:tcW w:w="930" w:type="pct"/>
            <w:tcBorders>
              <w:top w:val="single" w:sz="4" w:space="0" w:color="auto"/>
              <w:left w:val="single" w:sz="4" w:space="0" w:color="auto"/>
              <w:bottom w:val="single" w:sz="4" w:space="0" w:color="auto"/>
              <w:right w:val="single" w:sz="4" w:space="0" w:color="auto"/>
            </w:tcBorders>
            <w:hideMark/>
          </w:tcPr>
          <w:p w14:paraId="51ECD31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0,5524</w:t>
            </w:r>
          </w:p>
        </w:tc>
        <w:tc>
          <w:tcPr>
            <w:tcW w:w="928" w:type="pct"/>
            <w:tcBorders>
              <w:top w:val="single" w:sz="4" w:space="0" w:color="auto"/>
              <w:left w:val="single" w:sz="4" w:space="0" w:color="auto"/>
              <w:bottom w:val="single" w:sz="4" w:space="0" w:color="auto"/>
              <w:right w:val="single" w:sz="4" w:space="0" w:color="auto"/>
            </w:tcBorders>
            <w:hideMark/>
          </w:tcPr>
          <w:p w14:paraId="056BFBC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0,6044</w:t>
            </w:r>
          </w:p>
        </w:tc>
      </w:tr>
      <w:tr w:rsidR="00E86812" w:rsidRPr="00F31157" w14:paraId="3C44FE30"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7DDDF50F"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l_TT</w:t>
            </w:r>
          </w:p>
        </w:tc>
        <w:tc>
          <w:tcPr>
            <w:tcW w:w="930" w:type="pct"/>
            <w:tcBorders>
              <w:top w:val="single" w:sz="4" w:space="0" w:color="auto"/>
              <w:left w:val="single" w:sz="4" w:space="0" w:color="auto"/>
              <w:bottom w:val="single" w:sz="4" w:space="0" w:color="auto"/>
              <w:right w:val="single" w:sz="4" w:space="0" w:color="auto"/>
            </w:tcBorders>
            <w:hideMark/>
          </w:tcPr>
          <w:p w14:paraId="470F478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0,143780</w:t>
            </w:r>
          </w:p>
        </w:tc>
        <w:tc>
          <w:tcPr>
            <w:tcW w:w="930" w:type="pct"/>
            <w:tcBorders>
              <w:top w:val="single" w:sz="4" w:space="0" w:color="auto"/>
              <w:left w:val="single" w:sz="4" w:space="0" w:color="auto"/>
              <w:bottom w:val="single" w:sz="4" w:space="0" w:color="auto"/>
              <w:right w:val="single" w:sz="4" w:space="0" w:color="auto"/>
            </w:tcBorders>
            <w:hideMark/>
          </w:tcPr>
          <w:p w14:paraId="30388C8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0,0653082</w:t>
            </w:r>
          </w:p>
        </w:tc>
        <w:tc>
          <w:tcPr>
            <w:tcW w:w="930" w:type="pct"/>
            <w:tcBorders>
              <w:top w:val="single" w:sz="4" w:space="0" w:color="auto"/>
              <w:left w:val="single" w:sz="4" w:space="0" w:color="auto"/>
              <w:bottom w:val="single" w:sz="4" w:space="0" w:color="auto"/>
              <w:right w:val="single" w:sz="4" w:space="0" w:color="auto"/>
            </w:tcBorders>
            <w:hideMark/>
          </w:tcPr>
          <w:p w14:paraId="047388D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2,202</w:t>
            </w:r>
          </w:p>
        </w:tc>
        <w:tc>
          <w:tcPr>
            <w:tcW w:w="928" w:type="pct"/>
            <w:tcBorders>
              <w:top w:val="single" w:sz="4" w:space="0" w:color="auto"/>
              <w:left w:val="single" w:sz="4" w:space="0" w:color="auto"/>
              <w:bottom w:val="single" w:sz="4" w:space="0" w:color="auto"/>
              <w:right w:val="single" w:sz="4" w:space="0" w:color="auto"/>
            </w:tcBorders>
            <w:hideMark/>
          </w:tcPr>
          <w:p w14:paraId="5F54336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0,0789</w:t>
            </w:r>
          </w:p>
        </w:tc>
      </w:tr>
      <w:tr w:rsidR="00E86812" w:rsidRPr="00F31157" w14:paraId="7ABB1D5F"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3DD8565F" w14:textId="77777777" w:rsidR="00E86812" w:rsidRPr="00F510FA" w:rsidRDefault="00E86812" w:rsidP="00151A83">
            <w:pPr>
              <w:adjustRightInd w:val="0"/>
              <w:jc w:val="both"/>
              <w:rPr>
                <w:rFonts w:ascii="Times New Roman" w:hAnsi="Times New Roman" w:cs="Times New Roman"/>
                <w:sz w:val="28"/>
                <w:szCs w:val="28"/>
                <w:lang w:val="kk-KZ"/>
              </w:rPr>
            </w:pPr>
            <w:r w:rsidRPr="00F510FA">
              <w:rPr>
                <w:rFonts w:ascii="Times New Roman" w:hAnsi="Times New Roman" w:cs="Times New Roman"/>
                <w:sz w:val="28"/>
                <w:szCs w:val="28"/>
                <w:lang w:val="kk-KZ"/>
              </w:rPr>
              <w:t>l_RD</w:t>
            </w:r>
          </w:p>
        </w:tc>
        <w:tc>
          <w:tcPr>
            <w:tcW w:w="930" w:type="pct"/>
            <w:tcBorders>
              <w:top w:val="single" w:sz="4" w:space="0" w:color="auto"/>
              <w:left w:val="single" w:sz="4" w:space="0" w:color="auto"/>
              <w:bottom w:val="single" w:sz="4" w:space="0" w:color="auto"/>
              <w:right w:val="single" w:sz="4" w:space="0" w:color="auto"/>
            </w:tcBorders>
            <w:hideMark/>
          </w:tcPr>
          <w:p w14:paraId="2F7659AC"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−0,0179334</w:t>
            </w:r>
          </w:p>
        </w:tc>
        <w:tc>
          <w:tcPr>
            <w:tcW w:w="930" w:type="pct"/>
            <w:tcBorders>
              <w:top w:val="single" w:sz="4" w:space="0" w:color="auto"/>
              <w:left w:val="single" w:sz="4" w:space="0" w:color="auto"/>
              <w:bottom w:val="single" w:sz="4" w:space="0" w:color="auto"/>
              <w:right w:val="single" w:sz="4" w:space="0" w:color="auto"/>
            </w:tcBorders>
            <w:hideMark/>
          </w:tcPr>
          <w:p w14:paraId="6A5AE92F"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0,0116684</w:t>
            </w:r>
          </w:p>
        </w:tc>
        <w:tc>
          <w:tcPr>
            <w:tcW w:w="930" w:type="pct"/>
            <w:tcBorders>
              <w:top w:val="single" w:sz="4" w:space="0" w:color="auto"/>
              <w:left w:val="single" w:sz="4" w:space="0" w:color="auto"/>
              <w:bottom w:val="single" w:sz="4" w:space="0" w:color="auto"/>
              <w:right w:val="single" w:sz="4" w:space="0" w:color="auto"/>
            </w:tcBorders>
            <w:hideMark/>
          </w:tcPr>
          <w:p w14:paraId="3CB097C7"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−1,537</w:t>
            </w:r>
          </w:p>
        </w:tc>
        <w:tc>
          <w:tcPr>
            <w:tcW w:w="928" w:type="pct"/>
            <w:tcBorders>
              <w:top w:val="single" w:sz="4" w:space="0" w:color="auto"/>
              <w:left w:val="single" w:sz="4" w:space="0" w:color="auto"/>
              <w:bottom w:val="single" w:sz="4" w:space="0" w:color="auto"/>
              <w:right w:val="single" w:sz="4" w:space="0" w:color="auto"/>
            </w:tcBorders>
            <w:hideMark/>
          </w:tcPr>
          <w:p w14:paraId="5DBB6FC1"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0,1849</w:t>
            </w:r>
          </w:p>
        </w:tc>
      </w:tr>
      <w:tr w:rsidR="00E86812" w:rsidRPr="00F31157" w14:paraId="206DB014" w14:textId="77777777" w:rsidTr="00151A83">
        <w:trPr>
          <w:trHeight w:val="262"/>
          <w:jc w:val="center"/>
        </w:trPr>
        <w:tc>
          <w:tcPr>
            <w:tcW w:w="5000" w:type="pct"/>
            <w:gridSpan w:val="5"/>
            <w:tcBorders>
              <w:top w:val="single" w:sz="4" w:space="0" w:color="auto"/>
              <w:left w:val="single" w:sz="4" w:space="0" w:color="auto"/>
              <w:bottom w:val="single" w:sz="4" w:space="0" w:color="auto"/>
              <w:right w:val="single" w:sz="4" w:space="0" w:color="auto"/>
            </w:tcBorders>
          </w:tcPr>
          <w:p w14:paraId="7762B2AE" w14:textId="77777777" w:rsidR="00E86812" w:rsidRPr="00F510FA" w:rsidRDefault="00E86812" w:rsidP="00151A83">
            <w:pPr>
              <w:adjustRightInd w:val="0"/>
              <w:jc w:val="both"/>
              <w:rPr>
                <w:rFonts w:ascii="Times New Roman" w:hAnsi="Times New Roman" w:cs="Times New Roman"/>
                <w:sz w:val="28"/>
                <w:szCs w:val="28"/>
                <w:lang w:val="kk-KZ"/>
              </w:rPr>
            </w:pPr>
            <w:r w:rsidRPr="00F510FA">
              <w:rPr>
                <w:rFonts w:ascii="Times New Roman" w:hAnsi="Times New Roman" w:cs="Times New Roman"/>
                <w:sz w:val="28"/>
                <w:szCs w:val="28"/>
                <w:lang w:val="kk-KZ"/>
              </w:rPr>
              <w:t>Ескертпе: автормен құрастырылған</w:t>
            </w:r>
          </w:p>
        </w:tc>
      </w:tr>
    </w:tbl>
    <w:p w14:paraId="2B08B447" w14:textId="77777777" w:rsidR="00E86812" w:rsidRPr="00F31157" w:rsidRDefault="00E86812" w:rsidP="00E86812">
      <w:pPr>
        <w:adjustRightInd w:val="0"/>
        <w:ind w:firstLine="709"/>
        <w:jc w:val="both"/>
        <w:rPr>
          <w:rFonts w:ascii="Times New Roman" w:hAnsi="Times New Roman" w:cs="Times New Roman"/>
          <w:sz w:val="28"/>
          <w:szCs w:val="28"/>
          <w:lang w:val="kk-KZ"/>
        </w:rPr>
      </w:pPr>
    </w:p>
    <w:p w14:paraId="07F8C670" w14:textId="77777777" w:rsidR="00E86812" w:rsidRPr="00F31157" w:rsidRDefault="003E42D2" w:rsidP="00E86812">
      <w:pPr>
        <w:adjustRightInd w:va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w:t>
      </w:r>
      <w:r w:rsidR="00E86812" w:rsidRPr="00F31157">
        <w:rPr>
          <w:rFonts w:ascii="Times New Roman" w:hAnsi="Times New Roman" w:cs="Times New Roman"/>
          <w:sz w:val="28"/>
          <w:szCs w:val="28"/>
          <w:lang w:val="kk-KZ"/>
        </w:rPr>
        <w:t xml:space="preserve">-кестеде ҒЗТКЖ-ға инвестициялар (l_RD ) ЖІӨ-ге ешқандай әсер етпейтінін көрсетеді, р-ҒЗТКЖ мәні 5%-дан артық. Бұл Қазақстанда ҒЗТКЖ мен экономикалық өсу арасында корреляция жоқ дегенді білдіреді. Келтірілген </w:t>
      </w:r>
      <w:r w:rsidR="004B66C0" w:rsidRPr="00F31157">
        <w:rPr>
          <w:rFonts w:ascii="Times New Roman" w:hAnsi="Times New Roman" w:cs="Times New Roman"/>
          <w:sz w:val="28"/>
          <w:szCs w:val="28"/>
          <w:lang w:val="kk-KZ"/>
        </w:rPr>
        <w:t>көрсеткіштер</w:t>
      </w:r>
      <w:r w:rsidR="00E86812" w:rsidRPr="00F31157">
        <w:rPr>
          <w:rFonts w:ascii="Times New Roman" w:hAnsi="Times New Roman" w:cs="Times New Roman"/>
          <w:sz w:val="28"/>
          <w:szCs w:val="28"/>
          <w:lang w:val="kk-KZ"/>
        </w:rPr>
        <w:t xml:space="preserve"> ҒЗТКЖ-ға инвестициялар деңгейі аз екенін және оны ұлғайту қажет екенін көрсетеді. Дамыған елдерде ҒЗТКЖ маңызды рөл атқарады, өйткені </w:t>
      </w:r>
      <w:r w:rsidR="00E86812" w:rsidRPr="00F31157">
        <w:rPr>
          <w:rFonts w:ascii="Times New Roman" w:hAnsi="Times New Roman" w:cs="Times New Roman"/>
          <w:sz w:val="28"/>
          <w:szCs w:val="28"/>
          <w:lang w:val="kk-KZ"/>
        </w:rPr>
        <w:lastRenderedPageBreak/>
        <w:t xml:space="preserve">олар елге жаңа технологиялар әкеледі, бұл өнімділікті едәуір арттырады және бәсекелестік артықшылықтарға қол жеткізуге ықпал ете отырып, </w:t>
      </w:r>
      <w:r w:rsidR="00C306C6" w:rsidRPr="00F31157">
        <w:rPr>
          <w:rFonts w:ascii="Times New Roman" w:hAnsi="Times New Roman" w:cs="Times New Roman"/>
          <w:sz w:val="28"/>
          <w:szCs w:val="28"/>
          <w:lang w:val="kk-KZ"/>
        </w:rPr>
        <w:t>мемлекеттің</w:t>
      </w:r>
      <w:r w:rsidR="00E86812" w:rsidRPr="00F31157">
        <w:rPr>
          <w:rFonts w:ascii="Times New Roman" w:hAnsi="Times New Roman" w:cs="Times New Roman"/>
          <w:sz w:val="28"/>
          <w:szCs w:val="28"/>
          <w:lang w:val="kk-KZ"/>
        </w:rPr>
        <w:t xml:space="preserve"> экономикалық жағдайын жақсартады.</w:t>
      </w:r>
    </w:p>
    <w:p w14:paraId="6DE16477" w14:textId="77777777" w:rsidR="00E86812" w:rsidRPr="00F31157" w:rsidRDefault="00E86812" w:rsidP="00E86812">
      <w:pPr>
        <w:adjustRightInd w:val="0"/>
        <w:ind w:firstLine="709"/>
        <w:jc w:val="both"/>
        <w:rPr>
          <w:rFonts w:ascii="Times New Roman" w:hAnsi="Times New Roman" w:cs="Times New Roman"/>
          <w:sz w:val="28"/>
          <w:szCs w:val="28"/>
          <w:lang w:val="kk-KZ"/>
        </w:rPr>
      </w:pPr>
    </w:p>
    <w:p w14:paraId="7AD828C1" w14:textId="77777777" w:rsidR="00E86812" w:rsidRPr="00F31157" w:rsidRDefault="00E86812" w:rsidP="00082364">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Кесте</w:t>
      </w:r>
      <w:r w:rsidR="00D46980" w:rsidRPr="00F31157">
        <w:rPr>
          <w:rFonts w:ascii="Times New Roman" w:hAnsi="Times New Roman" w:cs="Times New Roman"/>
          <w:sz w:val="28"/>
          <w:szCs w:val="28"/>
          <w:lang w:val="kk-KZ"/>
        </w:rPr>
        <w:t xml:space="preserve"> 3</w:t>
      </w:r>
      <w:r w:rsidR="003E42D2">
        <w:rPr>
          <w:rFonts w:ascii="Times New Roman" w:hAnsi="Times New Roman" w:cs="Times New Roman"/>
          <w:sz w:val="28"/>
          <w:szCs w:val="28"/>
          <w:lang w:val="kk-KZ"/>
        </w:rPr>
        <w:t>1</w:t>
      </w:r>
      <w:r w:rsidR="00F510FA">
        <w:rPr>
          <w:rFonts w:ascii="Times New Roman" w:hAnsi="Times New Roman" w:cs="Times New Roman"/>
          <w:sz w:val="28"/>
          <w:szCs w:val="28"/>
          <w:lang w:val="kk-KZ"/>
        </w:rPr>
        <w:t xml:space="preserve"> </w:t>
      </w:r>
      <w:r w:rsidR="00F510FA" w:rsidRPr="00F15555">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Білімге инвестиция салу үшін регрессияның уақыттық қатарлары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469"/>
        <w:gridCol w:w="1791"/>
        <w:gridCol w:w="1791"/>
        <w:gridCol w:w="1791"/>
        <w:gridCol w:w="1787"/>
      </w:tblGrid>
      <w:tr w:rsidR="00E86812" w:rsidRPr="00F31157" w14:paraId="0AF6DFE1"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tcPr>
          <w:p w14:paraId="51A07A4F" w14:textId="77777777" w:rsidR="00E86812" w:rsidRPr="00F31157" w:rsidRDefault="00E86812" w:rsidP="00151A83">
            <w:pPr>
              <w:adjustRightInd w:val="0"/>
              <w:jc w:val="both"/>
              <w:rPr>
                <w:rFonts w:ascii="Times New Roman" w:hAnsi="Times New Roman" w:cs="Times New Roman"/>
                <w:sz w:val="28"/>
                <w:szCs w:val="28"/>
                <w:lang w:val="kk-KZ"/>
              </w:rPr>
            </w:pPr>
          </w:p>
        </w:tc>
        <w:tc>
          <w:tcPr>
            <w:tcW w:w="930" w:type="pct"/>
            <w:tcBorders>
              <w:top w:val="single" w:sz="4" w:space="0" w:color="auto"/>
              <w:left w:val="single" w:sz="4" w:space="0" w:color="auto"/>
              <w:bottom w:val="single" w:sz="4" w:space="0" w:color="auto"/>
              <w:right w:val="single" w:sz="4" w:space="0" w:color="auto"/>
            </w:tcBorders>
            <w:hideMark/>
          </w:tcPr>
          <w:p w14:paraId="14810ED4" w14:textId="77777777" w:rsidR="002C1A35" w:rsidRPr="00F31157" w:rsidRDefault="00E86812" w:rsidP="00DF44D0">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Coefficient</w:t>
            </w:r>
          </w:p>
        </w:tc>
        <w:tc>
          <w:tcPr>
            <w:tcW w:w="930" w:type="pct"/>
            <w:tcBorders>
              <w:top w:val="single" w:sz="4" w:space="0" w:color="auto"/>
              <w:left w:val="single" w:sz="4" w:space="0" w:color="auto"/>
              <w:bottom w:val="single" w:sz="4" w:space="0" w:color="auto"/>
              <w:right w:val="single" w:sz="4" w:space="0" w:color="auto"/>
            </w:tcBorders>
            <w:hideMark/>
          </w:tcPr>
          <w:p w14:paraId="3622A499"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St. error</w:t>
            </w:r>
          </w:p>
        </w:tc>
        <w:tc>
          <w:tcPr>
            <w:tcW w:w="930" w:type="pct"/>
            <w:tcBorders>
              <w:top w:val="single" w:sz="4" w:space="0" w:color="auto"/>
              <w:left w:val="single" w:sz="4" w:space="0" w:color="auto"/>
              <w:bottom w:val="single" w:sz="4" w:space="0" w:color="auto"/>
              <w:right w:val="single" w:sz="4" w:space="0" w:color="auto"/>
            </w:tcBorders>
            <w:hideMark/>
          </w:tcPr>
          <w:p w14:paraId="6A11434B"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t-statistics</w:t>
            </w:r>
          </w:p>
        </w:tc>
        <w:tc>
          <w:tcPr>
            <w:tcW w:w="928" w:type="pct"/>
            <w:tcBorders>
              <w:top w:val="single" w:sz="4" w:space="0" w:color="auto"/>
              <w:left w:val="single" w:sz="4" w:space="0" w:color="auto"/>
              <w:bottom w:val="single" w:sz="4" w:space="0" w:color="auto"/>
              <w:right w:val="single" w:sz="4" w:space="0" w:color="auto"/>
            </w:tcBorders>
            <w:hideMark/>
          </w:tcPr>
          <w:p w14:paraId="334F798D"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i/>
                <w:iCs/>
                <w:sz w:val="28"/>
                <w:szCs w:val="28"/>
                <w:lang w:val="kk-KZ"/>
              </w:rPr>
              <w:t>P-value</w:t>
            </w:r>
          </w:p>
        </w:tc>
      </w:tr>
      <w:tr w:rsidR="00E86812" w:rsidRPr="00F31157" w14:paraId="7FCB5871"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3BF7836B"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const</w:t>
            </w:r>
          </w:p>
        </w:tc>
        <w:tc>
          <w:tcPr>
            <w:tcW w:w="930" w:type="pct"/>
            <w:tcBorders>
              <w:top w:val="single" w:sz="4" w:space="0" w:color="auto"/>
              <w:left w:val="single" w:sz="4" w:space="0" w:color="auto"/>
              <w:bottom w:val="single" w:sz="4" w:space="0" w:color="auto"/>
              <w:right w:val="single" w:sz="4" w:space="0" w:color="auto"/>
            </w:tcBorders>
            <w:hideMark/>
          </w:tcPr>
          <w:p w14:paraId="2179810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7,97662</w:t>
            </w:r>
          </w:p>
        </w:tc>
        <w:tc>
          <w:tcPr>
            <w:tcW w:w="930" w:type="pct"/>
            <w:tcBorders>
              <w:top w:val="single" w:sz="4" w:space="0" w:color="auto"/>
              <w:left w:val="single" w:sz="4" w:space="0" w:color="auto"/>
              <w:bottom w:val="single" w:sz="4" w:space="0" w:color="auto"/>
              <w:right w:val="single" w:sz="4" w:space="0" w:color="auto"/>
            </w:tcBorders>
            <w:hideMark/>
          </w:tcPr>
          <w:p w14:paraId="4D58C01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15,6005</w:t>
            </w:r>
          </w:p>
        </w:tc>
        <w:tc>
          <w:tcPr>
            <w:tcW w:w="930" w:type="pct"/>
            <w:tcBorders>
              <w:top w:val="single" w:sz="4" w:space="0" w:color="auto"/>
              <w:left w:val="single" w:sz="4" w:space="0" w:color="auto"/>
              <w:bottom w:val="single" w:sz="4" w:space="0" w:color="auto"/>
              <w:right w:val="single" w:sz="4" w:space="0" w:color="auto"/>
            </w:tcBorders>
            <w:hideMark/>
          </w:tcPr>
          <w:p w14:paraId="60CF040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0,5113</w:t>
            </w:r>
          </w:p>
        </w:tc>
        <w:tc>
          <w:tcPr>
            <w:tcW w:w="928" w:type="pct"/>
            <w:tcBorders>
              <w:top w:val="single" w:sz="4" w:space="0" w:color="auto"/>
              <w:left w:val="single" w:sz="4" w:space="0" w:color="auto"/>
              <w:bottom w:val="single" w:sz="4" w:space="0" w:color="auto"/>
              <w:right w:val="single" w:sz="4" w:space="0" w:color="auto"/>
            </w:tcBorders>
            <w:hideMark/>
          </w:tcPr>
          <w:p w14:paraId="00DB800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0,6309</w:t>
            </w:r>
          </w:p>
        </w:tc>
      </w:tr>
      <w:tr w:rsidR="00E86812" w:rsidRPr="00F31157" w14:paraId="42779A10"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370CE754"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l_EG_1</w:t>
            </w:r>
          </w:p>
        </w:tc>
        <w:tc>
          <w:tcPr>
            <w:tcW w:w="930" w:type="pct"/>
            <w:tcBorders>
              <w:top w:val="single" w:sz="4" w:space="0" w:color="auto"/>
              <w:left w:val="single" w:sz="4" w:space="0" w:color="auto"/>
              <w:bottom w:val="single" w:sz="4" w:space="0" w:color="auto"/>
              <w:right w:val="single" w:sz="4" w:space="0" w:color="auto"/>
            </w:tcBorders>
            <w:hideMark/>
          </w:tcPr>
          <w:p w14:paraId="051365B3"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−0,137687</w:t>
            </w:r>
          </w:p>
        </w:tc>
        <w:tc>
          <w:tcPr>
            <w:tcW w:w="930" w:type="pct"/>
            <w:tcBorders>
              <w:top w:val="single" w:sz="4" w:space="0" w:color="auto"/>
              <w:left w:val="single" w:sz="4" w:space="0" w:color="auto"/>
              <w:bottom w:val="single" w:sz="4" w:space="0" w:color="auto"/>
              <w:right w:val="single" w:sz="4" w:space="0" w:color="auto"/>
            </w:tcBorders>
            <w:hideMark/>
          </w:tcPr>
          <w:p w14:paraId="543131E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0,297228</w:t>
            </w:r>
          </w:p>
        </w:tc>
        <w:tc>
          <w:tcPr>
            <w:tcW w:w="930" w:type="pct"/>
            <w:tcBorders>
              <w:top w:val="single" w:sz="4" w:space="0" w:color="auto"/>
              <w:left w:val="single" w:sz="4" w:space="0" w:color="auto"/>
              <w:bottom w:val="single" w:sz="4" w:space="0" w:color="auto"/>
              <w:right w:val="single" w:sz="4" w:space="0" w:color="auto"/>
            </w:tcBorders>
            <w:hideMark/>
          </w:tcPr>
          <w:p w14:paraId="7E538B3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−0,4632</w:t>
            </w:r>
          </w:p>
        </w:tc>
        <w:tc>
          <w:tcPr>
            <w:tcW w:w="928" w:type="pct"/>
            <w:tcBorders>
              <w:top w:val="single" w:sz="4" w:space="0" w:color="auto"/>
              <w:left w:val="single" w:sz="4" w:space="0" w:color="auto"/>
              <w:bottom w:val="single" w:sz="4" w:space="0" w:color="auto"/>
              <w:right w:val="single" w:sz="4" w:space="0" w:color="auto"/>
            </w:tcBorders>
            <w:hideMark/>
          </w:tcPr>
          <w:p w14:paraId="6611585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0,6627</w:t>
            </w:r>
          </w:p>
        </w:tc>
      </w:tr>
      <w:tr w:rsidR="00E86812" w:rsidRPr="00F31157" w14:paraId="53676D6A"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015E2D16"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l_RL</w:t>
            </w:r>
          </w:p>
        </w:tc>
        <w:tc>
          <w:tcPr>
            <w:tcW w:w="930" w:type="pct"/>
            <w:tcBorders>
              <w:top w:val="single" w:sz="4" w:space="0" w:color="auto"/>
              <w:left w:val="single" w:sz="4" w:space="0" w:color="auto"/>
              <w:bottom w:val="single" w:sz="4" w:space="0" w:color="auto"/>
              <w:right w:val="single" w:sz="4" w:space="0" w:color="auto"/>
            </w:tcBorders>
            <w:hideMark/>
          </w:tcPr>
          <w:p w14:paraId="14F44D3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−0,0777333</w:t>
            </w:r>
          </w:p>
        </w:tc>
        <w:tc>
          <w:tcPr>
            <w:tcW w:w="930" w:type="pct"/>
            <w:tcBorders>
              <w:top w:val="single" w:sz="4" w:space="0" w:color="auto"/>
              <w:left w:val="single" w:sz="4" w:space="0" w:color="auto"/>
              <w:bottom w:val="single" w:sz="4" w:space="0" w:color="auto"/>
              <w:right w:val="single" w:sz="4" w:space="0" w:color="auto"/>
            </w:tcBorders>
            <w:hideMark/>
          </w:tcPr>
          <w:p w14:paraId="7B4398A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0,0677789</w:t>
            </w:r>
          </w:p>
        </w:tc>
        <w:tc>
          <w:tcPr>
            <w:tcW w:w="930" w:type="pct"/>
            <w:tcBorders>
              <w:top w:val="single" w:sz="4" w:space="0" w:color="auto"/>
              <w:left w:val="single" w:sz="4" w:space="0" w:color="auto"/>
              <w:bottom w:val="single" w:sz="4" w:space="0" w:color="auto"/>
              <w:right w:val="single" w:sz="4" w:space="0" w:color="auto"/>
            </w:tcBorders>
            <w:hideMark/>
          </w:tcPr>
          <w:p w14:paraId="6B449AF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−1,147</w:t>
            </w:r>
          </w:p>
        </w:tc>
        <w:tc>
          <w:tcPr>
            <w:tcW w:w="928" w:type="pct"/>
            <w:tcBorders>
              <w:top w:val="single" w:sz="4" w:space="0" w:color="auto"/>
              <w:left w:val="single" w:sz="4" w:space="0" w:color="auto"/>
              <w:bottom w:val="single" w:sz="4" w:space="0" w:color="auto"/>
              <w:right w:val="single" w:sz="4" w:space="0" w:color="auto"/>
            </w:tcBorders>
            <w:hideMark/>
          </w:tcPr>
          <w:p w14:paraId="41FAF3C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0,3033</w:t>
            </w:r>
          </w:p>
        </w:tc>
      </w:tr>
      <w:tr w:rsidR="00E86812" w:rsidRPr="00F31157" w14:paraId="035F62A5"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41DD5DF7"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l_O</w:t>
            </w:r>
          </w:p>
        </w:tc>
        <w:tc>
          <w:tcPr>
            <w:tcW w:w="930" w:type="pct"/>
            <w:tcBorders>
              <w:top w:val="single" w:sz="4" w:space="0" w:color="auto"/>
              <w:left w:val="single" w:sz="4" w:space="0" w:color="auto"/>
              <w:bottom w:val="single" w:sz="4" w:space="0" w:color="auto"/>
              <w:right w:val="single" w:sz="4" w:space="0" w:color="auto"/>
            </w:tcBorders>
            <w:hideMark/>
          </w:tcPr>
          <w:p w14:paraId="646A9A21"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−0,0165853</w:t>
            </w:r>
          </w:p>
        </w:tc>
        <w:tc>
          <w:tcPr>
            <w:tcW w:w="930" w:type="pct"/>
            <w:tcBorders>
              <w:top w:val="single" w:sz="4" w:space="0" w:color="auto"/>
              <w:left w:val="single" w:sz="4" w:space="0" w:color="auto"/>
              <w:bottom w:val="single" w:sz="4" w:space="0" w:color="auto"/>
              <w:right w:val="single" w:sz="4" w:space="0" w:color="auto"/>
            </w:tcBorders>
            <w:hideMark/>
          </w:tcPr>
          <w:p w14:paraId="68A7D62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0,0701080</w:t>
            </w:r>
          </w:p>
        </w:tc>
        <w:tc>
          <w:tcPr>
            <w:tcW w:w="930" w:type="pct"/>
            <w:tcBorders>
              <w:top w:val="single" w:sz="4" w:space="0" w:color="auto"/>
              <w:left w:val="single" w:sz="4" w:space="0" w:color="auto"/>
              <w:bottom w:val="single" w:sz="4" w:space="0" w:color="auto"/>
              <w:right w:val="single" w:sz="4" w:space="0" w:color="auto"/>
            </w:tcBorders>
            <w:hideMark/>
          </w:tcPr>
          <w:p w14:paraId="09D075A9"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−0,2366</w:t>
            </w:r>
          </w:p>
        </w:tc>
        <w:tc>
          <w:tcPr>
            <w:tcW w:w="928" w:type="pct"/>
            <w:tcBorders>
              <w:top w:val="single" w:sz="4" w:space="0" w:color="auto"/>
              <w:left w:val="single" w:sz="4" w:space="0" w:color="auto"/>
              <w:bottom w:val="single" w:sz="4" w:space="0" w:color="auto"/>
              <w:right w:val="single" w:sz="4" w:space="0" w:color="auto"/>
            </w:tcBorders>
            <w:hideMark/>
          </w:tcPr>
          <w:p w14:paraId="1D3E8ACC"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0,8224</w:t>
            </w:r>
          </w:p>
        </w:tc>
      </w:tr>
      <w:tr w:rsidR="00E86812" w:rsidRPr="00F31157" w14:paraId="25348BA5"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7D57FFB2"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l_I</w:t>
            </w:r>
          </w:p>
        </w:tc>
        <w:tc>
          <w:tcPr>
            <w:tcW w:w="930" w:type="pct"/>
            <w:tcBorders>
              <w:top w:val="single" w:sz="4" w:space="0" w:color="auto"/>
              <w:left w:val="single" w:sz="4" w:space="0" w:color="auto"/>
              <w:bottom w:val="single" w:sz="4" w:space="0" w:color="auto"/>
              <w:right w:val="single" w:sz="4" w:space="0" w:color="auto"/>
            </w:tcBorders>
            <w:hideMark/>
          </w:tcPr>
          <w:p w14:paraId="33F952D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0,318650</w:t>
            </w:r>
          </w:p>
        </w:tc>
        <w:tc>
          <w:tcPr>
            <w:tcW w:w="930" w:type="pct"/>
            <w:tcBorders>
              <w:top w:val="single" w:sz="4" w:space="0" w:color="auto"/>
              <w:left w:val="single" w:sz="4" w:space="0" w:color="auto"/>
              <w:bottom w:val="single" w:sz="4" w:space="0" w:color="auto"/>
              <w:right w:val="single" w:sz="4" w:space="0" w:color="auto"/>
            </w:tcBorders>
            <w:hideMark/>
          </w:tcPr>
          <w:p w14:paraId="7EECC438"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0,241969</w:t>
            </w:r>
          </w:p>
        </w:tc>
        <w:tc>
          <w:tcPr>
            <w:tcW w:w="930" w:type="pct"/>
            <w:tcBorders>
              <w:top w:val="single" w:sz="4" w:space="0" w:color="auto"/>
              <w:left w:val="single" w:sz="4" w:space="0" w:color="auto"/>
              <w:bottom w:val="single" w:sz="4" w:space="0" w:color="auto"/>
              <w:right w:val="single" w:sz="4" w:space="0" w:color="auto"/>
            </w:tcBorders>
            <w:hideMark/>
          </w:tcPr>
          <w:p w14:paraId="5C3093AD"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1,317</w:t>
            </w:r>
          </w:p>
        </w:tc>
        <w:tc>
          <w:tcPr>
            <w:tcW w:w="928" w:type="pct"/>
            <w:tcBorders>
              <w:top w:val="single" w:sz="4" w:space="0" w:color="auto"/>
              <w:left w:val="single" w:sz="4" w:space="0" w:color="auto"/>
              <w:bottom w:val="single" w:sz="4" w:space="0" w:color="auto"/>
              <w:right w:val="single" w:sz="4" w:space="0" w:color="auto"/>
            </w:tcBorders>
            <w:hideMark/>
          </w:tcPr>
          <w:p w14:paraId="4E9E2D16"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0,2450</w:t>
            </w:r>
          </w:p>
        </w:tc>
      </w:tr>
      <w:tr w:rsidR="00E86812" w:rsidRPr="00F31157" w14:paraId="4C85D575"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6BDE0CEF"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l_F</w:t>
            </w:r>
          </w:p>
        </w:tc>
        <w:tc>
          <w:tcPr>
            <w:tcW w:w="930" w:type="pct"/>
            <w:tcBorders>
              <w:top w:val="single" w:sz="4" w:space="0" w:color="auto"/>
              <w:left w:val="single" w:sz="4" w:space="0" w:color="auto"/>
              <w:bottom w:val="single" w:sz="4" w:space="0" w:color="auto"/>
              <w:right w:val="single" w:sz="4" w:space="0" w:color="auto"/>
            </w:tcBorders>
            <w:hideMark/>
          </w:tcPr>
          <w:p w14:paraId="40A31E6A"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−0,255377</w:t>
            </w:r>
          </w:p>
        </w:tc>
        <w:tc>
          <w:tcPr>
            <w:tcW w:w="930" w:type="pct"/>
            <w:tcBorders>
              <w:top w:val="single" w:sz="4" w:space="0" w:color="auto"/>
              <w:left w:val="single" w:sz="4" w:space="0" w:color="auto"/>
              <w:bottom w:val="single" w:sz="4" w:space="0" w:color="auto"/>
              <w:right w:val="single" w:sz="4" w:space="0" w:color="auto"/>
            </w:tcBorders>
            <w:hideMark/>
          </w:tcPr>
          <w:p w14:paraId="4CD2B06F"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0,246960</w:t>
            </w:r>
          </w:p>
        </w:tc>
        <w:tc>
          <w:tcPr>
            <w:tcW w:w="930" w:type="pct"/>
            <w:tcBorders>
              <w:top w:val="single" w:sz="4" w:space="0" w:color="auto"/>
              <w:left w:val="single" w:sz="4" w:space="0" w:color="auto"/>
              <w:bottom w:val="single" w:sz="4" w:space="0" w:color="auto"/>
              <w:right w:val="single" w:sz="4" w:space="0" w:color="auto"/>
            </w:tcBorders>
            <w:hideMark/>
          </w:tcPr>
          <w:p w14:paraId="49C769B1"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−1,034</w:t>
            </w:r>
          </w:p>
        </w:tc>
        <w:tc>
          <w:tcPr>
            <w:tcW w:w="928" w:type="pct"/>
            <w:tcBorders>
              <w:top w:val="single" w:sz="4" w:space="0" w:color="auto"/>
              <w:left w:val="single" w:sz="4" w:space="0" w:color="auto"/>
              <w:bottom w:val="single" w:sz="4" w:space="0" w:color="auto"/>
              <w:right w:val="single" w:sz="4" w:space="0" w:color="auto"/>
            </w:tcBorders>
            <w:hideMark/>
          </w:tcPr>
          <w:p w14:paraId="022E7D34"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0,3485</w:t>
            </w:r>
          </w:p>
        </w:tc>
      </w:tr>
      <w:tr w:rsidR="00E86812" w:rsidRPr="00F31157" w14:paraId="173EC1BD"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455AD1BB"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l_GFCF</w:t>
            </w:r>
          </w:p>
        </w:tc>
        <w:tc>
          <w:tcPr>
            <w:tcW w:w="930" w:type="pct"/>
            <w:tcBorders>
              <w:top w:val="single" w:sz="4" w:space="0" w:color="auto"/>
              <w:left w:val="single" w:sz="4" w:space="0" w:color="auto"/>
              <w:bottom w:val="single" w:sz="4" w:space="0" w:color="auto"/>
              <w:right w:val="single" w:sz="4" w:space="0" w:color="auto"/>
            </w:tcBorders>
            <w:hideMark/>
          </w:tcPr>
          <w:p w14:paraId="482CD6D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−1,57747</w:t>
            </w:r>
          </w:p>
        </w:tc>
        <w:tc>
          <w:tcPr>
            <w:tcW w:w="930" w:type="pct"/>
            <w:tcBorders>
              <w:top w:val="single" w:sz="4" w:space="0" w:color="auto"/>
              <w:left w:val="single" w:sz="4" w:space="0" w:color="auto"/>
              <w:bottom w:val="single" w:sz="4" w:space="0" w:color="auto"/>
              <w:right w:val="single" w:sz="4" w:space="0" w:color="auto"/>
            </w:tcBorders>
            <w:hideMark/>
          </w:tcPr>
          <w:p w14:paraId="7B39C845"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6,90186</w:t>
            </w:r>
          </w:p>
        </w:tc>
        <w:tc>
          <w:tcPr>
            <w:tcW w:w="930" w:type="pct"/>
            <w:tcBorders>
              <w:top w:val="single" w:sz="4" w:space="0" w:color="auto"/>
              <w:left w:val="single" w:sz="4" w:space="0" w:color="auto"/>
              <w:bottom w:val="single" w:sz="4" w:space="0" w:color="auto"/>
              <w:right w:val="single" w:sz="4" w:space="0" w:color="auto"/>
            </w:tcBorders>
            <w:hideMark/>
          </w:tcPr>
          <w:p w14:paraId="72C4EFAE"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−0,2286</w:t>
            </w:r>
          </w:p>
        </w:tc>
        <w:tc>
          <w:tcPr>
            <w:tcW w:w="928" w:type="pct"/>
            <w:tcBorders>
              <w:top w:val="single" w:sz="4" w:space="0" w:color="auto"/>
              <w:left w:val="single" w:sz="4" w:space="0" w:color="auto"/>
              <w:bottom w:val="single" w:sz="4" w:space="0" w:color="auto"/>
              <w:right w:val="single" w:sz="4" w:space="0" w:color="auto"/>
            </w:tcBorders>
            <w:hideMark/>
          </w:tcPr>
          <w:p w14:paraId="082BE6B7"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0,8283</w:t>
            </w:r>
          </w:p>
        </w:tc>
      </w:tr>
      <w:tr w:rsidR="00E86812" w:rsidRPr="00F31157" w14:paraId="67F83DF2"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D9B3F88"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sq_l_GFCF</w:t>
            </w:r>
          </w:p>
        </w:tc>
        <w:tc>
          <w:tcPr>
            <w:tcW w:w="930" w:type="pct"/>
            <w:tcBorders>
              <w:top w:val="single" w:sz="4" w:space="0" w:color="auto"/>
              <w:left w:val="single" w:sz="4" w:space="0" w:color="auto"/>
              <w:bottom w:val="single" w:sz="4" w:space="0" w:color="auto"/>
              <w:right w:val="single" w:sz="4" w:space="0" w:color="auto"/>
            </w:tcBorders>
            <w:hideMark/>
          </w:tcPr>
          <w:p w14:paraId="27E1366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0,162590</w:t>
            </w:r>
          </w:p>
        </w:tc>
        <w:tc>
          <w:tcPr>
            <w:tcW w:w="930" w:type="pct"/>
            <w:tcBorders>
              <w:top w:val="single" w:sz="4" w:space="0" w:color="auto"/>
              <w:left w:val="single" w:sz="4" w:space="0" w:color="auto"/>
              <w:bottom w:val="single" w:sz="4" w:space="0" w:color="auto"/>
              <w:right w:val="single" w:sz="4" w:space="0" w:color="auto"/>
            </w:tcBorders>
            <w:hideMark/>
          </w:tcPr>
          <w:p w14:paraId="05EFBEEB"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0,736780</w:t>
            </w:r>
          </w:p>
        </w:tc>
        <w:tc>
          <w:tcPr>
            <w:tcW w:w="930" w:type="pct"/>
            <w:tcBorders>
              <w:top w:val="single" w:sz="4" w:space="0" w:color="auto"/>
              <w:left w:val="single" w:sz="4" w:space="0" w:color="auto"/>
              <w:bottom w:val="single" w:sz="4" w:space="0" w:color="auto"/>
              <w:right w:val="single" w:sz="4" w:space="0" w:color="auto"/>
            </w:tcBorders>
            <w:hideMark/>
          </w:tcPr>
          <w:p w14:paraId="597C002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0,2207</w:t>
            </w:r>
          </w:p>
        </w:tc>
        <w:tc>
          <w:tcPr>
            <w:tcW w:w="928" w:type="pct"/>
            <w:tcBorders>
              <w:top w:val="single" w:sz="4" w:space="0" w:color="auto"/>
              <w:left w:val="single" w:sz="4" w:space="0" w:color="auto"/>
              <w:bottom w:val="single" w:sz="4" w:space="0" w:color="auto"/>
              <w:right w:val="single" w:sz="4" w:space="0" w:color="auto"/>
            </w:tcBorders>
            <w:hideMark/>
          </w:tcPr>
          <w:p w14:paraId="051DEC2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0,8341</w:t>
            </w:r>
          </w:p>
        </w:tc>
      </w:tr>
      <w:tr w:rsidR="00E86812" w:rsidRPr="00F31157" w14:paraId="34AC73A8"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396D6134" w14:textId="77777777" w:rsidR="00E86812" w:rsidRPr="00F31157" w:rsidRDefault="00E86812" w:rsidP="00151A83">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l_TT</w:t>
            </w:r>
          </w:p>
        </w:tc>
        <w:tc>
          <w:tcPr>
            <w:tcW w:w="930" w:type="pct"/>
            <w:tcBorders>
              <w:top w:val="single" w:sz="4" w:space="0" w:color="auto"/>
              <w:left w:val="single" w:sz="4" w:space="0" w:color="auto"/>
              <w:bottom w:val="single" w:sz="4" w:space="0" w:color="auto"/>
              <w:right w:val="single" w:sz="4" w:space="0" w:color="auto"/>
            </w:tcBorders>
            <w:hideMark/>
          </w:tcPr>
          <w:p w14:paraId="3436DE2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0,162422</w:t>
            </w:r>
          </w:p>
        </w:tc>
        <w:tc>
          <w:tcPr>
            <w:tcW w:w="930" w:type="pct"/>
            <w:tcBorders>
              <w:top w:val="single" w:sz="4" w:space="0" w:color="auto"/>
              <w:left w:val="single" w:sz="4" w:space="0" w:color="auto"/>
              <w:bottom w:val="single" w:sz="4" w:space="0" w:color="auto"/>
              <w:right w:val="single" w:sz="4" w:space="0" w:color="auto"/>
            </w:tcBorders>
            <w:hideMark/>
          </w:tcPr>
          <w:p w14:paraId="37F49AD0"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0,0494975</w:t>
            </w:r>
          </w:p>
        </w:tc>
        <w:tc>
          <w:tcPr>
            <w:tcW w:w="930" w:type="pct"/>
            <w:tcBorders>
              <w:top w:val="single" w:sz="4" w:space="0" w:color="auto"/>
              <w:left w:val="single" w:sz="4" w:space="0" w:color="auto"/>
              <w:bottom w:val="single" w:sz="4" w:space="0" w:color="auto"/>
              <w:right w:val="single" w:sz="4" w:space="0" w:color="auto"/>
            </w:tcBorders>
            <w:hideMark/>
          </w:tcPr>
          <w:p w14:paraId="3DE3FCF2"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3,281</w:t>
            </w:r>
          </w:p>
        </w:tc>
        <w:tc>
          <w:tcPr>
            <w:tcW w:w="928" w:type="pct"/>
            <w:tcBorders>
              <w:top w:val="single" w:sz="4" w:space="0" w:color="auto"/>
              <w:left w:val="single" w:sz="4" w:space="0" w:color="auto"/>
              <w:bottom w:val="single" w:sz="4" w:space="0" w:color="auto"/>
              <w:right w:val="single" w:sz="4" w:space="0" w:color="auto"/>
            </w:tcBorders>
            <w:hideMark/>
          </w:tcPr>
          <w:p w14:paraId="6E6BB284" w14:textId="77777777" w:rsidR="00E86812" w:rsidRPr="00F31157" w:rsidRDefault="00E86812" w:rsidP="00082364">
            <w:pPr>
              <w:adjustRightInd w:val="0"/>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0,0219</w:t>
            </w:r>
          </w:p>
        </w:tc>
      </w:tr>
      <w:tr w:rsidR="00E86812" w:rsidRPr="00F31157" w14:paraId="0237F427" w14:textId="77777777" w:rsidTr="00151A83">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6DDB7B1" w14:textId="77777777" w:rsidR="00E86812" w:rsidRPr="00F510FA" w:rsidRDefault="00E86812" w:rsidP="00151A83">
            <w:pPr>
              <w:adjustRightInd w:val="0"/>
              <w:jc w:val="both"/>
              <w:rPr>
                <w:rFonts w:ascii="Times New Roman" w:hAnsi="Times New Roman" w:cs="Times New Roman"/>
                <w:sz w:val="28"/>
                <w:szCs w:val="28"/>
                <w:lang w:val="kk-KZ"/>
              </w:rPr>
            </w:pPr>
            <w:r w:rsidRPr="00F510FA">
              <w:rPr>
                <w:rFonts w:ascii="Times New Roman" w:hAnsi="Times New Roman" w:cs="Times New Roman"/>
                <w:sz w:val="28"/>
                <w:szCs w:val="28"/>
                <w:lang w:val="kk-KZ"/>
              </w:rPr>
              <w:t>l_EDUC</w:t>
            </w:r>
          </w:p>
        </w:tc>
        <w:tc>
          <w:tcPr>
            <w:tcW w:w="930" w:type="pct"/>
            <w:tcBorders>
              <w:top w:val="single" w:sz="4" w:space="0" w:color="auto"/>
              <w:left w:val="single" w:sz="4" w:space="0" w:color="auto"/>
              <w:bottom w:val="single" w:sz="4" w:space="0" w:color="auto"/>
              <w:right w:val="single" w:sz="4" w:space="0" w:color="auto"/>
            </w:tcBorders>
            <w:hideMark/>
          </w:tcPr>
          <w:p w14:paraId="12DCDBF8"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−0,0314599</w:t>
            </w:r>
          </w:p>
        </w:tc>
        <w:tc>
          <w:tcPr>
            <w:tcW w:w="930" w:type="pct"/>
            <w:tcBorders>
              <w:top w:val="single" w:sz="4" w:space="0" w:color="auto"/>
              <w:left w:val="single" w:sz="4" w:space="0" w:color="auto"/>
              <w:bottom w:val="single" w:sz="4" w:space="0" w:color="auto"/>
              <w:right w:val="single" w:sz="4" w:space="0" w:color="auto"/>
            </w:tcBorders>
            <w:hideMark/>
          </w:tcPr>
          <w:p w14:paraId="3DEF6454"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0,0279989</w:t>
            </w:r>
          </w:p>
        </w:tc>
        <w:tc>
          <w:tcPr>
            <w:tcW w:w="930" w:type="pct"/>
            <w:tcBorders>
              <w:top w:val="single" w:sz="4" w:space="0" w:color="auto"/>
              <w:left w:val="single" w:sz="4" w:space="0" w:color="auto"/>
              <w:bottom w:val="single" w:sz="4" w:space="0" w:color="auto"/>
              <w:right w:val="single" w:sz="4" w:space="0" w:color="auto"/>
            </w:tcBorders>
            <w:hideMark/>
          </w:tcPr>
          <w:p w14:paraId="23E8BCF0"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−1,124</w:t>
            </w:r>
          </w:p>
        </w:tc>
        <w:tc>
          <w:tcPr>
            <w:tcW w:w="928" w:type="pct"/>
            <w:tcBorders>
              <w:top w:val="single" w:sz="4" w:space="0" w:color="auto"/>
              <w:left w:val="single" w:sz="4" w:space="0" w:color="auto"/>
              <w:bottom w:val="single" w:sz="4" w:space="0" w:color="auto"/>
              <w:right w:val="single" w:sz="4" w:space="0" w:color="auto"/>
            </w:tcBorders>
            <w:hideMark/>
          </w:tcPr>
          <w:p w14:paraId="32A51589" w14:textId="77777777" w:rsidR="00E86812" w:rsidRPr="00F510FA" w:rsidRDefault="00E86812" w:rsidP="00082364">
            <w:pPr>
              <w:adjustRightInd w:val="0"/>
              <w:jc w:val="center"/>
              <w:rPr>
                <w:rFonts w:ascii="Times New Roman" w:hAnsi="Times New Roman" w:cs="Times New Roman"/>
                <w:sz w:val="28"/>
                <w:szCs w:val="28"/>
                <w:lang w:val="kk-KZ"/>
              </w:rPr>
            </w:pPr>
            <w:r w:rsidRPr="00F510FA">
              <w:rPr>
                <w:rFonts w:ascii="Times New Roman" w:hAnsi="Times New Roman" w:cs="Times New Roman"/>
                <w:sz w:val="28"/>
                <w:szCs w:val="28"/>
                <w:lang w:val="kk-KZ"/>
              </w:rPr>
              <w:t>0,3122</w:t>
            </w:r>
          </w:p>
        </w:tc>
      </w:tr>
      <w:tr w:rsidR="00E86812" w:rsidRPr="00F31157" w14:paraId="4909F076" w14:textId="77777777" w:rsidTr="00151A83">
        <w:trPr>
          <w:trHeight w:val="262"/>
          <w:jc w:val="center"/>
        </w:trPr>
        <w:tc>
          <w:tcPr>
            <w:tcW w:w="5000" w:type="pct"/>
            <w:gridSpan w:val="5"/>
            <w:tcBorders>
              <w:top w:val="single" w:sz="4" w:space="0" w:color="auto"/>
              <w:left w:val="single" w:sz="4" w:space="0" w:color="auto"/>
              <w:bottom w:val="single" w:sz="4" w:space="0" w:color="auto"/>
              <w:right w:val="single" w:sz="4" w:space="0" w:color="auto"/>
            </w:tcBorders>
          </w:tcPr>
          <w:p w14:paraId="379E254E" w14:textId="77777777" w:rsidR="00E86812" w:rsidRPr="00F510FA" w:rsidRDefault="00E86812" w:rsidP="00151A83">
            <w:pPr>
              <w:adjustRightInd w:val="0"/>
              <w:jc w:val="both"/>
              <w:rPr>
                <w:rFonts w:ascii="Times New Roman" w:hAnsi="Times New Roman" w:cs="Times New Roman"/>
                <w:sz w:val="28"/>
                <w:szCs w:val="28"/>
                <w:lang w:val="kk-KZ"/>
              </w:rPr>
            </w:pPr>
            <w:r w:rsidRPr="00F510FA">
              <w:rPr>
                <w:rFonts w:ascii="Times New Roman" w:hAnsi="Times New Roman" w:cs="Times New Roman"/>
                <w:sz w:val="28"/>
                <w:szCs w:val="28"/>
                <w:lang w:val="kk-KZ"/>
              </w:rPr>
              <w:t>Ескертпе: автормен құрастырылған</w:t>
            </w:r>
          </w:p>
        </w:tc>
      </w:tr>
    </w:tbl>
    <w:p w14:paraId="1D5AC885" w14:textId="77777777" w:rsidR="00E86812" w:rsidRPr="00F31157" w:rsidRDefault="00E86812" w:rsidP="00E86812">
      <w:pPr>
        <w:adjustRightInd w:val="0"/>
        <w:ind w:firstLine="709"/>
        <w:jc w:val="both"/>
        <w:rPr>
          <w:rFonts w:ascii="Times New Roman" w:hAnsi="Times New Roman" w:cs="Times New Roman"/>
          <w:sz w:val="28"/>
          <w:szCs w:val="28"/>
          <w:lang w:val="kk-KZ"/>
        </w:rPr>
      </w:pPr>
    </w:p>
    <w:p w14:paraId="3ECB4E23" w14:textId="77777777" w:rsidR="00E86812" w:rsidRPr="00F31157" w:rsidRDefault="00E86812" w:rsidP="00E86812">
      <w:pPr>
        <w:adjustRightInd w:val="0"/>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Білімге салынған инвестициялардың регрессиясы ЖІӨ-нің өсуімен ешқандай </w:t>
      </w:r>
      <w:r w:rsidR="00D46980" w:rsidRPr="00F31157">
        <w:rPr>
          <w:rFonts w:ascii="Times New Roman" w:hAnsi="Times New Roman" w:cs="Times New Roman"/>
          <w:sz w:val="28"/>
          <w:szCs w:val="28"/>
          <w:lang w:val="kk-KZ"/>
        </w:rPr>
        <w:t>байланыс көрсеткен жоқ (кесте 3</w:t>
      </w:r>
      <w:r w:rsidR="00D63EEA">
        <w:rPr>
          <w:rFonts w:ascii="Times New Roman" w:hAnsi="Times New Roman" w:cs="Times New Roman"/>
          <w:sz w:val="28"/>
          <w:szCs w:val="28"/>
          <w:lang w:val="kk-KZ"/>
        </w:rPr>
        <w:t>1</w:t>
      </w:r>
      <w:r w:rsidRPr="00F31157">
        <w:rPr>
          <w:rFonts w:ascii="Times New Roman" w:hAnsi="Times New Roman" w:cs="Times New Roman"/>
          <w:sz w:val="28"/>
          <w:szCs w:val="28"/>
          <w:lang w:val="kk-KZ"/>
        </w:rPr>
        <w:t xml:space="preserve">). P мәні 5% асады, бұл білімнің ЖІӨ-нің өсуіне ешқандай қатысы жоқ екенін дәлелдейді. Бұл зерттеу өте маңызды болып табылады, өйткені білім беруге жеткілікті Инвестициялар Қазақстанда адами капиталды дамытудың негізгі шарттарының бірі болып келеді. Талдау бөлімінде көрсетілгендей, Қазақстанның білім беру саласына инвестициялар ұлғаю үрдісіне ие болды, алайда 2018 жылы ол негізгі капиталдың жинақталуының жалпы көлемінің небәрі 1,8%-ын құрады. Бұл пайыз салыстырмалы түрде үлкен емес, егер Қазақстан болашақта жетекші 30 </w:t>
      </w:r>
      <w:r w:rsidR="00C306C6" w:rsidRPr="00F31157">
        <w:rPr>
          <w:rFonts w:ascii="Times New Roman" w:hAnsi="Times New Roman" w:cs="Times New Roman"/>
          <w:sz w:val="28"/>
          <w:szCs w:val="28"/>
          <w:lang w:val="kk-KZ"/>
        </w:rPr>
        <w:t>мемлекеттің</w:t>
      </w:r>
      <w:r w:rsidRPr="00F31157">
        <w:rPr>
          <w:rFonts w:ascii="Times New Roman" w:hAnsi="Times New Roman" w:cs="Times New Roman"/>
          <w:sz w:val="28"/>
          <w:szCs w:val="28"/>
          <w:lang w:val="kk-KZ"/>
        </w:rPr>
        <w:t xml:space="preserve"> қатарына кіруге ниет білдірсе, білім беруге инвестициялау мәселесі жоғары деңгейде болуға тиіс.</w:t>
      </w:r>
    </w:p>
    <w:p w14:paraId="18817AEB" w14:textId="77777777" w:rsidR="00E86812" w:rsidRPr="00F31157" w:rsidRDefault="00E86812" w:rsidP="00E86812">
      <w:pPr>
        <w:adjustRightInd w:val="0"/>
        <w:ind w:firstLine="709"/>
        <w:jc w:val="both"/>
        <w:rPr>
          <w:rFonts w:ascii="Times New Roman" w:hAnsi="Times New Roman" w:cs="Times New Roman"/>
          <w:sz w:val="28"/>
          <w:szCs w:val="28"/>
          <w:lang w:val="kk-KZ"/>
        </w:rPr>
      </w:pPr>
    </w:p>
    <w:p w14:paraId="3A5559EB" w14:textId="77777777" w:rsidR="00E86812" w:rsidRPr="00F31157" w:rsidRDefault="00E86812" w:rsidP="00103F7F">
      <w:pPr>
        <w:adjustRightInd w:val="0"/>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Кесте</w:t>
      </w:r>
      <w:r w:rsidR="00D46980" w:rsidRPr="00F31157">
        <w:rPr>
          <w:rFonts w:ascii="Times New Roman" w:hAnsi="Times New Roman" w:cs="Times New Roman"/>
          <w:sz w:val="28"/>
          <w:szCs w:val="28"/>
          <w:lang w:val="kk-KZ"/>
        </w:rPr>
        <w:t xml:space="preserve"> 3</w:t>
      </w:r>
      <w:r w:rsidR="00D63EEA">
        <w:rPr>
          <w:rFonts w:ascii="Times New Roman" w:hAnsi="Times New Roman" w:cs="Times New Roman"/>
          <w:sz w:val="28"/>
          <w:szCs w:val="28"/>
          <w:lang w:val="kk-KZ"/>
        </w:rPr>
        <w:t>2</w:t>
      </w:r>
      <w:r w:rsidRPr="00F31157">
        <w:rPr>
          <w:rFonts w:ascii="Times New Roman" w:hAnsi="Times New Roman" w:cs="Times New Roman"/>
          <w:sz w:val="28"/>
          <w:szCs w:val="28"/>
          <w:lang w:val="kk-KZ"/>
        </w:rPr>
        <w:t xml:space="preserve"> </w:t>
      </w:r>
      <w:r w:rsidR="00BE2D50" w:rsidRPr="00F15555">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Денсаулық сақтау саласына инвестициялар үшін регрессияның уақыттық қатарлары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469"/>
        <w:gridCol w:w="1791"/>
        <w:gridCol w:w="1791"/>
        <w:gridCol w:w="1791"/>
        <w:gridCol w:w="1787"/>
      </w:tblGrid>
      <w:tr w:rsidR="00082364" w:rsidRPr="00F31157" w14:paraId="3712D5A5" w14:textId="77777777" w:rsidTr="00082364">
        <w:trPr>
          <w:trHeight w:val="262"/>
          <w:jc w:val="center"/>
        </w:trPr>
        <w:tc>
          <w:tcPr>
            <w:tcW w:w="1282" w:type="pct"/>
            <w:tcBorders>
              <w:top w:val="single" w:sz="4" w:space="0" w:color="auto"/>
              <w:left w:val="single" w:sz="4" w:space="0" w:color="auto"/>
              <w:bottom w:val="single" w:sz="4" w:space="0" w:color="auto"/>
              <w:right w:val="single" w:sz="4" w:space="0" w:color="auto"/>
            </w:tcBorders>
          </w:tcPr>
          <w:p w14:paraId="77677053" w14:textId="77777777" w:rsidR="00E86812" w:rsidRPr="00F31157" w:rsidRDefault="00E86812" w:rsidP="00151A83">
            <w:pPr>
              <w:adjustRightInd w:val="0"/>
              <w:spacing w:after="100" w:afterAutospacing="1"/>
              <w:ind w:firstLine="709"/>
              <w:rPr>
                <w:rFonts w:ascii="Times New Roman" w:hAnsi="Times New Roman" w:cs="Times New Roman"/>
                <w:sz w:val="28"/>
                <w:szCs w:val="28"/>
                <w:lang w:val="kk-KZ"/>
              </w:rPr>
            </w:pPr>
          </w:p>
        </w:tc>
        <w:tc>
          <w:tcPr>
            <w:tcW w:w="930" w:type="pct"/>
            <w:tcBorders>
              <w:top w:val="single" w:sz="4" w:space="0" w:color="auto"/>
              <w:left w:val="single" w:sz="4" w:space="0" w:color="auto"/>
              <w:bottom w:val="single" w:sz="4" w:space="0" w:color="auto"/>
              <w:right w:val="single" w:sz="4" w:space="0" w:color="auto"/>
            </w:tcBorders>
            <w:hideMark/>
          </w:tcPr>
          <w:p w14:paraId="564D05D4" w14:textId="77777777" w:rsidR="002C1A35" w:rsidRPr="00F31157" w:rsidRDefault="00E86812" w:rsidP="002C1A35">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i/>
                <w:iCs/>
                <w:sz w:val="28"/>
                <w:szCs w:val="28"/>
                <w:lang w:val="kk-KZ"/>
              </w:rPr>
              <w:t>Coefficient</w:t>
            </w:r>
          </w:p>
        </w:tc>
        <w:tc>
          <w:tcPr>
            <w:tcW w:w="930" w:type="pct"/>
            <w:tcBorders>
              <w:top w:val="single" w:sz="4" w:space="0" w:color="auto"/>
              <w:left w:val="single" w:sz="4" w:space="0" w:color="auto"/>
              <w:bottom w:val="single" w:sz="4" w:space="0" w:color="auto"/>
              <w:right w:val="single" w:sz="4" w:space="0" w:color="auto"/>
            </w:tcBorders>
            <w:hideMark/>
          </w:tcPr>
          <w:p w14:paraId="63E58296"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i/>
                <w:iCs/>
                <w:sz w:val="28"/>
                <w:szCs w:val="28"/>
                <w:lang w:val="kk-KZ"/>
              </w:rPr>
              <w:t>St. error</w:t>
            </w:r>
          </w:p>
        </w:tc>
        <w:tc>
          <w:tcPr>
            <w:tcW w:w="930" w:type="pct"/>
            <w:tcBorders>
              <w:top w:val="single" w:sz="4" w:space="0" w:color="auto"/>
              <w:left w:val="single" w:sz="4" w:space="0" w:color="auto"/>
              <w:bottom w:val="single" w:sz="4" w:space="0" w:color="auto"/>
              <w:right w:val="single" w:sz="4" w:space="0" w:color="auto"/>
            </w:tcBorders>
            <w:hideMark/>
          </w:tcPr>
          <w:p w14:paraId="76CF95E5"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i/>
                <w:iCs/>
                <w:sz w:val="28"/>
                <w:szCs w:val="28"/>
                <w:lang w:val="kk-KZ"/>
              </w:rPr>
              <w:t>t-statistics</w:t>
            </w:r>
          </w:p>
        </w:tc>
        <w:tc>
          <w:tcPr>
            <w:tcW w:w="928" w:type="pct"/>
            <w:tcBorders>
              <w:top w:val="single" w:sz="4" w:space="0" w:color="auto"/>
              <w:left w:val="single" w:sz="4" w:space="0" w:color="auto"/>
              <w:bottom w:val="single" w:sz="4" w:space="0" w:color="auto"/>
              <w:right w:val="single" w:sz="4" w:space="0" w:color="auto"/>
            </w:tcBorders>
            <w:hideMark/>
          </w:tcPr>
          <w:p w14:paraId="14B6777E"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i/>
                <w:iCs/>
                <w:sz w:val="28"/>
                <w:szCs w:val="28"/>
                <w:lang w:val="kk-KZ"/>
              </w:rPr>
              <w:t>P-value</w:t>
            </w:r>
          </w:p>
        </w:tc>
      </w:tr>
      <w:tr w:rsidR="00082364" w:rsidRPr="00F31157" w14:paraId="24F3699E" w14:textId="77777777" w:rsidTr="00082364">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689AEF9C" w14:textId="77777777" w:rsidR="00E86812" w:rsidRPr="00F31157" w:rsidRDefault="00E86812" w:rsidP="00151A83">
            <w:pPr>
              <w:adjustRightInd w:val="0"/>
              <w:spacing w:after="100" w:afterAutospacing="1"/>
              <w:ind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const</w:t>
            </w:r>
          </w:p>
        </w:tc>
        <w:tc>
          <w:tcPr>
            <w:tcW w:w="930" w:type="pct"/>
            <w:tcBorders>
              <w:top w:val="single" w:sz="4" w:space="0" w:color="auto"/>
              <w:left w:val="single" w:sz="4" w:space="0" w:color="auto"/>
              <w:bottom w:val="single" w:sz="4" w:space="0" w:color="auto"/>
              <w:right w:val="single" w:sz="4" w:space="0" w:color="auto"/>
            </w:tcBorders>
            <w:hideMark/>
          </w:tcPr>
          <w:p w14:paraId="1AE71741"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9,25202</w:t>
            </w:r>
          </w:p>
        </w:tc>
        <w:tc>
          <w:tcPr>
            <w:tcW w:w="930" w:type="pct"/>
            <w:tcBorders>
              <w:top w:val="single" w:sz="4" w:space="0" w:color="auto"/>
              <w:left w:val="single" w:sz="4" w:space="0" w:color="auto"/>
              <w:bottom w:val="single" w:sz="4" w:space="0" w:color="auto"/>
              <w:right w:val="single" w:sz="4" w:space="0" w:color="auto"/>
            </w:tcBorders>
            <w:hideMark/>
          </w:tcPr>
          <w:p w14:paraId="2E73DB73"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11,8766</w:t>
            </w:r>
          </w:p>
        </w:tc>
        <w:tc>
          <w:tcPr>
            <w:tcW w:w="930" w:type="pct"/>
            <w:tcBorders>
              <w:top w:val="single" w:sz="4" w:space="0" w:color="auto"/>
              <w:left w:val="single" w:sz="4" w:space="0" w:color="auto"/>
              <w:bottom w:val="single" w:sz="4" w:space="0" w:color="auto"/>
              <w:right w:val="single" w:sz="4" w:space="0" w:color="auto"/>
            </w:tcBorders>
            <w:hideMark/>
          </w:tcPr>
          <w:p w14:paraId="2DB6A584"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0,7790</w:t>
            </w:r>
          </w:p>
        </w:tc>
        <w:tc>
          <w:tcPr>
            <w:tcW w:w="928" w:type="pct"/>
            <w:tcBorders>
              <w:top w:val="single" w:sz="4" w:space="0" w:color="auto"/>
              <w:left w:val="single" w:sz="4" w:space="0" w:color="auto"/>
              <w:bottom w:val="single" w:sz="4" w:space="0" w:color="auto"/>
              <w:right w:val="single" w:sz="4" w:space="0" w:color="auto"/>
            </w:tcBorders>
            <w:hideMark/>
          </w:tcPr>
          <w:p w14:paraId="52F89184"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0,4712</w:t>
            </w:r>
          </w:p>
        </w:tc>
      </w:tr>
      <w:tr w:rsidR="00082364" w:rsidRPr="00F31157" w14:paraId="26A33526" w14:textId="77777777" w:rsidTr="00082364">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2927A51F" w14:textId="77777777" w:rsidR="00E86812" w:rsidRPr="00F31157" w:rsidRDefault="00E86812" w:rsidP="00151A83">
            <w:pPr>
              <w:adjustRightInd w:val="0"/>
              <w:spacing w:after="100" w:afterAutospacing="1"/>
              <w:ind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l_EG_1</w:t>
            </w:r>
          </w:p>
        </w:tc>
        <w:tc>
          <w:tcPr>
            <w:tcW w:w="930" w:type="pct"/>
            <w:tcBorders>
              <w:top w:val="single" w:sz="4" w:space="0" w:color="auto"/>
              <w:left w:val="single" w:sz="4" w:space="0" w:color="auto"/>
              <w:bottom w:val="single" w:sz="4" w:space="0" w:color="auto"/>
              <w:right w:val="single" w:sz="4" w:space="0" w:color="auto"/>
            </w:tcBorders>
            <w:hideMark/>
          </w:tcPr>
          <w:p w14:paraId="70F65E1E"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0,261259</w:t>
            </w:r>
          </w:p>
        </w:tc>
        <w:tc>
          <w:tcPr>
            <w:tcW w:w="930" w:type="pct"/>
            <w:tcBorders>
              <w:top w:val="single" w:sz="4" w:space="0" w:color="auto"/>
              <w:left w:val="single" w:sz="4" w:space="0" w:color="auto"/>
              <w:bottom w:val="single" w:sz="4" w:space="0" w:color="auto"/>
              <w:right w:val="single" w:sz="4" w:space="0" w:color="auto"/>
            </w:tcBorders>
            <w:hideMark/>
          </w:tcPr>
          <w:p w14:paraId="36858628"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0,444190</w:t>
            </w:r>
          </w:p>
        </w:tc>
        <w:tc>
          <w:tcPr>
            <w:tcW w:w="930" w:type="pct"/>
            <w:tcBorders>
              <w:top w:val="single" w:sz="4" w:space="0" w:color="auto"/>
              <w:left w:val="single" w:sz="4" w:space="0" w:color="auto"/>
              <w:bottom w:val="single" w:sz="4" w:space="0" w:color="auto"/>
              <w:right w:val="single" w:sz="4" w:space="0" w:color="auto"/>
            </w:tcBorders>
            <w:hideMark/>
          </w:tcPr>
          <w:p w14:paraId="3B787DAE"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0,5882</w:t>
            </w:r>
          </w:p>
        </w:tc>
        <w:tc>
          <w:tcPr>
            <w:tcW w:w="928" w:type="pct"/>
            <w:tcBorders>
              <w:top w:val="single" w:sz="4" w:space="0" w:color="auto"/>
              <w:left w:val="single" w:sz="4" w:space="0" w:color="auto"/>
              <w:bottom w:val="single" w:sz="4" w:space="0" w:color="auto"/>
              <w:right w:val="single" w:sz="4" w:space="0" w:color="auto"/>
            </w:tcBorders>
            <w:hideMark/>
          </w:tcPr>
          <w:p w14:paraId="187A4B30"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0,5820</w:t>
            </w:r>
          </w:p>
        </w:tc>
      </w:tr>
      <w:tr w:rsidR="00082364" w:rsidRPr="00F31157" w14:paraId="34264DA0" w14:textId="77777777" w:rsidTr="00082364">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E3ABBEF" w14:textId="77777777" w:rsidR="00E86812" w:rsidRPr="00F31157" w:rsidRDefault="00E86812" w:rsidP="00151A83">
            <w:pPr>
              <w:adjustRightInd w:val="0"/>
              <w:spacing w:after="100" w:afterAutospacing="1"/>
              <w:ind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l_RL</w:t>
            </w:r>
          </w:p>
        </w:tc>
        <w:tc>
          <w:tcPr>
            <w:tcW w:w="930" w:type="pct"/>
            <w:tcBorders>
              <w:top w:val="single" w:sz="4" w:space="0" w:color="auto"/>
              <w:left w:val="single" w:sz="4" w:space="0" w:color="auto"/>
              <w:bottom w:val="single" w:sz="4" w:space="0" w:color="auto"/>
              <w:right w:val="single" w:sz="4" w:space="0" w:color="auto"/>
            </w:tcBorders>
            <w:hideMark/>
          </w:tcPr>
          <w:p w14:paraId="0E48A475"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−0,0551781</w:t>
            </w:r>
          </w:p>
        </w:tc>
        <w:tc>
          <w:tcPr>
            <w:tcW w:w="930" w:type="pct"/>
            <w:tcBorders>
              <w:top w:val="single" w:sz="4" w:space="0" w:color="auto"/>
              <w:left w:val="single" w:sz="4" w:space="0" w:color="auto"/>
              <w:bottom w:val="single" w:sz="4" w:space="0" w:color="auto"/>
              <w:right w:val="single" w:sz="4" w:space="0" w:color="auto"/>
            </w:tcBorders>
            <w:hideMark/>
          </w:tcPr>
          <w:p w14:paraId="13D9CDCF"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0,0603245</w:t>
            </w:r>
          </w:p>
        </w:tc>
        <w:tc>
          <w:tcPr>
            <w:tcW w:w="930" w:type="pct"/>
            <w:tcBorders>
              <w:top w:val="single" w:sz="4" w:space="0" w:color="auto"/>
              <w:left w:val="single" w:sz="4" w:space="0" w:color="auto"/>
              <w:bottom w:val="single" w:sz="4" w:space="0" w:color="auto"/>
              <w:right w:val="single" w:sz="4" w:space="0" w:color="auto"/>
            </w:tcBorders>
            <w:hideMark/>
          </w:tcPr>
          <w:p w14:paraId="25B9459C"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−0,9147</w:t>
            </w:r>
          </w:p>
        </w:tc>
        <w:tc>
          <w:tcPr>
            <w:tcW w:w="928" w:type="pct"/>
            <w:tcBorders>
              <w:top w:val="single" w:sz="4" w:space="0" w:color="auto"/>
              <w:left w:val="single" w:sz="4" w:space="0" w:color="auto"/>
              <w:bottom w:val="single" w:sz="4" w:space="0" w:color="auto"/>
              <w:right w:val="single" w:sz="4" w:space="0" w:color="auto"/>
            </w:tcBorders>
            <w:hideMark/>
          </w:tcPr>
          <w:p w14:paraId="4FB0291E"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0,4023</w:t>
            </w:r>
          </w:p>
        </w:tc>
      </w:tr>
      <w:tr w:rsidR="00082364" w:rsidRPr="00F31157" w14:paraId="7218C072" w14:textId="77777777" w:rsidTr="00082364">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3C7CB1EA" w14:textId="77777777" w:rsidR="00E86812" w:rsidRPr="00F31157" w:rsidRDefault="00E86812" w:rsidP="00151A83">
            <w:pPr>
              <w:adjustRightInd w:val="0"/>
              <w:spacing w:after="100" w:afterAutospacing="1"/>
              <w:ind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l_O</w:t>
            </w:r>
          </w:p>
        </w:tc>
        <w:tc>
          <w:tcPr>
            <w:tcW w:w="930" w:type="pct"/>
            <w:tcBorders>
              <w:top w:val="single" w:sz="4" w:space="0" w:color="auto"/>
              <w:left w:val="single" w:sz="4" w:space="0" w:color="auto"/>
              <w:bottom w:val="single" w:sz="4" w:space="0" w:color="auto"/>
              <w:right w:val="single" w:sz="4" w:space="0" w:color="auto"/>
            </w:tcBorders>
            <w:hideMark/>
          </w:tcPr>
          <w:p w14:paraId="16C24017"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−0,0632520</w:t>
            </w:r>
          </w:p>
        </w:tc>
        <w:tc>
          <w:tcPr>
            <w:tcW w:w="930" w:type="pct"/>
            <w:tcBorders>
              <w:top w:val="single" w:sz="4" w:space="0" w:color="auto"/>
              <w:left w:val="single" w:sz="4" w:space="0" w:color="auto"/>
              <w:bottom w:val="single" w:sz="4" w:space="0" w:color="auto"/>
              <w:right w:val="single" w:sz="4" w:space="0" w:color="auto"/>
            </w:tcBorders>
            <w:hideMark/>
          </w:tcPr>
          <w:p w14:paraId="35218347"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0,0809938</w:t>
            </w:r>
          </w:p>
        </w:tc>
        <w:tc>
          <w:tcPr>
            <w:tcW w:w="930" w:type="pct"/>
            <w:tcBorders>
              <w:top w:val="single" w:sz="4" w:space="0" w:color="auto"/>
              <w:left w:val="single" w:sz="4" w:space="0" w:color="auto"/>
              <w:bottom w:val="single" w:sz="4" w:space="0" w:color="auto"/>
              <w:right w:val="single" w:sz="4" w:space="0" w:color="auto"/>
            </w:tcBorders>
            <w:hideMark/>
          </w:tcPr>
          <w:p w14:paraId="61B61B39"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−0,7809</w:t>
            </w:r>
          </w:p>
        </w:tc>
        <w:tc>
          <w:tcPr>
            <w:tcW w:w="928" w:type="pct"/>
            <w:tcBorders>
              <w:top w:val="single" w:sz="4" w:space="0" w:color="auto"/>
              <w:left w:val="single" w:sz="4" w:space="0" w:color="auto"/>
              <w:bottom w:val="single" w:sz="4" w:space="0" w:color="auto"/>
              <w:right w:val="single" w:sz="4" w:space="0" w:color="auto"/>
            </w:tcBorders>
            <w:hideMark/>
          </w:tcPr>
          <w:p w14:paraId="223F5125"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0,4702</w:t>
            </w:r>
          </w:p>
        </w:tc>
      </w:tr>
      <w:tr w:rsidR="00082364" w:rsidRPr="00F31157" w14:paraId="2D376C84" w14:textId="77777777" w:rsidTr="00082364">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3A9BC49C" w14:textId="77777777" w:rsidR="00E86812" w:rsidRPr="00F31157" w:rsidRDefault="00E86812" w:rsidP="00151A83">
            <w:pPr>
              <w:adjustRightInd w:val="0"/>
              <w:spacing w:after="100" w:afterAutospacing="1"/>
              <w:ind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l_I</w:t>
            </w:r>
          </w:p>
        </w:tc>
        <w:tc>
          <w:tcPr>
            <w:tcW w:w="930" w:type="pct"/>
            <w:tcBorders>
              <w:top w:val="single" w:sz="4" w:space="0" w:color="auto"/>
              <w:left w:val="single" w:sz="4" w:space="0" w:color="auto"/>
              <w:bottom w:val="single" w:sz="4" w:space="0" w:color="auto"/>
              <w:right w:val="single" w:sz="4" w:space="0" w:color="auto"/>
            </w:tcBorders>
            <w:hideMark/>
          </w:tcPr>
          <w:p w14:paraId="04D25D6E"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0,196254</w:t>
            </w:r>
          </w:p>
        </w:tc>
        <w:tc>
          <w:tcPr>
            <w:tcW w:w="930" w:type="pct"/>
            <w:tcBorders>
              <w:top w:val="single" w:sz="4" w:space="0" w:color="auto"/>
              <w:left w:val="single" w:sz="4" w:space="0" w:color="auto"/>
              <w:bottom w:val="single" w:sz="4" w:space="0" w:color="auto"/>
              <w:right w:val="single" w:sz="4" w:space="0" w:color="auto"/>
            </w:tcBorders>
            <w:hideMark/>
          </w:tcPr>
          <w:p w14:paraId="155706C0"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0,280840</w:t>
            </w:r>
          </w:p>
        </w:tc>
        <w:tc>
          <w:tcPr>
            <w:tcW w:w="930" w:type="pct"/>
            <w:tcBorders>
              <w:top w:val="single" w:sz="4" w:space="0" w:color="auto"/>
              <w:left w:val="single" w:sz="4" w:space="0" w:color="auto"/>
              <w:bottom w:val="single" w:sz="4" w:space="0" w:color="auto"/>
              <w:right w:val="single" w:sz="4" w:space="0" w:color="auto"/>
            </w:tcBorders>
            <w:hideMark/>
          </w:tcPr>
          <w:p w14:paraId="46AAB9A8"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0,6988</w:t>
            </w:r>
          </w:p>
        </w:tc>
        <w:tc>
          <w:tcPr>
            <w:tcW w:w="928" w:type="pct"/>
            <w:tcBorders>
              <w:top w:val="single" w:sz="4" w:space="0" w:color="auto"/>
              <w:left w:val="single" w:sz="4" w:space="0" w:color="auto"/>
              <w:bottom w:val="single" w:sz="4" w:space="0" w:color="auto"/>
              <w:right w:val="single" w:sz="4" w:space="0" w:color="auto"/>
            </w:tcBorders>
            <w:hideMark/>
          </w:tcPr>
          <w:p w14:paraId="1EA14DEE"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0,5158</w:t>
            </w:r>
          </w:p>
        </w:tc>
      </w:tr>
      <w:tr w:rsidR="00082364" w:rsidRPr="00F31157" w14:paraId="6EE5B22A" w14:textId="77777777" w:rsidTr="00082364">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424AE19D" w14:textId="77777777" w:rsidR="00E86812" w:rsidRPr="00F31157" w:rsidRDefault="00E86812" w:rsidP="00151A83">
            <w:pPr>
              <w:adjustRightInd w:val="0"/>
              <w:spacing w:after="100" w:afterAutospacing="1"/>
              <w:ind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l_F</w:t>
            </w:r>
          </w:p>
        </w:tc>
        <w:tc>
          <w:tcPr>
            <w:tcW w:w="930" w:type="pct"/>
            <w:tcBorders>
              <w:top w:val="single" w:sz="4" w:space="0" w:color="auto"/>
              <w:left w:val="single" w:sz="4" w:space="0" w:color="auto"/>
              <w:bottom w:val="single" w:sz="4" w:space="0" w:color="auto"/>
              <w:right w:val="single" w:sz="4" w:space="0" w:color="auto"/>
            </w:tcBorders>
            <w:hideMark/>
          </w:tcPr>
          <w:p w14:paraId="4DBE1FD2"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−0,347486</w:t>
            </w:r>
          </w:p>
        </w:tc>
        <w:tc>
          <w:tcPr>
            <w:tcW w:w="930" w:type="pct"/>
            <w:tcBorders>
              <w:top w:val="single" w:sz="4" w:space="0" w:color="auto"/>
              <w:left w:val="single" w:sz="4" w:space="0" w:color="auto"/>
              <w:bottom w:val="single" w:sz="4" w:space="0" w:color="auto"/>
              <w:right w:val="single" w:sz="4" w:space="0" w:color="auto"/>
            </w:tcBorders>
            <w:hideMark/>
          </w:tcPr>
          <w:p w14:paraId="11D7A8B0"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0,234259</w:t>
            </w:r>
          </w:p>
        </w:tc>
        <w:tc>
          <w:tcPr>
            <w:tcW w:w="930" w:type="pct"/>
            <w:tcBorders>
              <w:top w:val="single" w:sz="4" w:space="0" w:color="auto"/>
              <w:left w:val="single" w:sz="4" w:space="0" w:color="auto"/>
              <w:bottom w:val="single" w:sz="4" w:space="0" w:color="auto"/>
              <w:right w:val="single" w:sz="4" w:space="0" w:color="auto"/>
            </w:tcBorders>
            <w:hideMark/>
          </w:tcPr>
          <w:p w14:paraId="196F22E9"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−1,483</w:t>
            </w:r>
          </w:p>
        </w:tc>
        <w:tc>
          <w:tcPr>
            <w:tcW w:w="928" w:type="pct"/>
            <w:tcBorders>
              <w:top w:val="single" w:sz="4" w:space="0" w:color="auto"/>
              <w:left w:val="single" w:sz="4" w:space="0" w:color="auto"/>
              <w:bottom w:val="single" w:sz="4" w:space="0" w:color="auto"/>
              <w:right w:val="single" w:sz="4" w:space="0" w:color="auto"/>
            </w:tcBorders>
            <w:hideMark/>
          </w:tcPr>
          <w:p w14:paraId="579AF63F"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0,1981</w:t>
            </w:r>
          </w:p>
        </w:tc>
      </w:tr>
      <w:tr w:rsidR="00082364" w:rsidRPr="00F31157" w14:paraId="117C8614" w14:textId="77777777" w:rsidTr="00082364">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7CF0E8F2" w14:textId="77777777" w:rsidR="00E86812" w:rsidRPr="00F31157" w:rsidRDefault="00E86812" w:rsidP="00151A83">
            <w:pPr>
              <w:adjustRightInd w:val="0"/>
              <w:spacing w:after="100" w:afterAutospacing="1"/>
              <w:ind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l_GFCF</w:t>
            </w:r>
          </w:p>
        </w:tc>
        <w:tc>
          <w:tcPr>
            <w:tcW w:w="930" w:type="pct"/>
            <w:tcBorders>
              <w:top w:val="single" w:sz="4" w:space="0" w:color="auto"/>
              <w:left w:val="single" w:sz="4" w:space="0" w:color="auto"/>
              <w:bottom w:val="single" w:sz="4" w:space="0" w:color="auto"/>
              <w:right w:val="single" w:sz="4" w:space="0" w:color="auto"/>
            </w:tcBorders>
            <w:hideMark/>
          </w:tcPr>
          <w:p w14:paraId="41257723"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−2,55342</w:t>
            </w:r>
          </w:p>
        </w:tc>
        <w:tc>
          <w:tcPr>
            <w:tcW w:w="930" w:type="pct"/>
            <w:tcBorders>
              <w:top w:val="single" w:sz="4" w:space="0" w:color="auto"/>
              <w:left w:val="single" w:sz="4" w:space="0" w:color="auto"/>
              <w:bottom w:val="single" w:sz="4" w:space="0" w:color="auto"/>
              <w:right w:val="single" w:sz="4" w:space="0" w:color="auto"/>
            </w:tcBorders>
            <w:hideMark/>
          </w:tcPr>
          <w:p w14:paraId="555850DB"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5,17604</w:t>
            </w:r>
          </w:p>
        </w:tc>
        <w:tc>
          <w:tcPr>
            <w:tcW w:w="930" w:type="pct"/>
            <w:tcBorders>
              <w:top w:val="single" w:sz="4" w:space="0" w:color="auto"/>
              <w:left w:val="single" w:sz="4" w:space="0" w:color="auto"/>
              <w:bottom w:val="single" w:sz="4" w:space="0" w:color="auto"/>
              <w:right w:val="single" w:sz="4" w:space="0" w:color="auto"/>
            </w:tcBorders>
            <w:hideMark/>
          </w:tcPr>
          <w:p w14:paraId="3822C4EA"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−0,4933</w:t>
            </w:r>
          </w:p>
        </w:tc>
        <w:tc>
          <w:tcPr>
            <w:tcW w:w="928" w:type="pct"/>
            <w:tcBorders>
              <w:top w:val="single" w:sz="4" w:space="0" w:color="auto"/>
              <w:left w:val="single" w:sz="4" w:space="0" w:color="auto"/>
              <w:bottom w:val="single" w:sz="4" w:space="0" w:color="auto"/>
              <w:right w:val="single" w:sz="4" w:space="0" w:color="auto"/>
            </w:tcBorders>
            <w:hideMark/>
          </w:tcPr>
          <w:p w14:paraId="28E9194E"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0,6427</w:t>
            </w:r>
          </w:p>
        </w:tc>
      </w:tr>
      <w:tr w:rsidR="00082364" w:rsidRPr="00F31157" w14:paraId="2725504E" w14:textId="77777777" w:rsidTr="00082364">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71305E57" w14:textId="77777777" w:rsidR="00E86812" w:rsidRPr="00F31157" w:rsidRDefault="00E86812" w:rsidP="00151A83">
            <w:pPr>
              <w:adjustRightInd w:val="0"/>
              <w:spacing w:after="100" w:afterAutospacing="1"/>
              <w:ind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sq_l_GFCF</w:t>
            </w:r>
          </w:p>
        </w:tc>
        <w:tc>
          <w:tcPr>
            <w:tcW w:w="930" w:type="pct"/>
            <w:tcBorders>
              <w:top w:val="single" w:sz="4" w:space="0" w:color="auto"/>
              <w:left w:val="single" w:sz="4" w:space="0" w:color="auto"/>
              <w:bottom w:val="single" w:sz="4" w:space="0" w:color="auto"/>
              <w:right w:val="single" w:sz="4" w:space="0" w:color="auto"/>
            </w:tcBorders>
            <w:hideMark/>
          </w:tcPr>
          <w:p w14:paraId="67A02ED5"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0,252651</w:t>
            </w:r>
          </w:p>
        </w:tc>
        <w:tc>
          <w:tcPr>
            <w:tcW w:w="930" w:type="pct"/>
            <w:tcBorders>
              <w:top w:val="single" w:sz="4" w:space="0" w:color="auto"/>
              <w:left w:val="single" w:sz="4" w:space="0" w:color="auto"/>
              <w:bottom w:val="single" w:sz="4" w:space="0" w:color="auto"/>
              <w:right w:val="single" w:sz="4" w:space="0" w:color="auto"/>
            </w:tcBorders>
            <w:hideMark/>
          </w:tcPr>
          <w:p w14:paraId="07318BB5"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0,548888</w:t>
            </w:r>
          </w:p>
        </w:tc>
        <w:tc>
          <w:tcPr>
            <w:tcW w:w="930" w:type="pct"/>
            <w:tcBorders>
              <w:top w:val="single" w:sz="4" w:space="0" w:color="auto"/>
              <w:left w:val="single" w:sz="4" w:space="0" w:color="auto"/>
              <w:bottom w:val="single" w:sz="4" w:space="0" w:color="auto"/>
              <w:right w:val="single" w:sz="4" w:space="0" w:color="auto"/>
            </w:tcBorders>
            <w:hideMark/>
          </w:tcPr>
          <w:p w14:paraId="12C94891"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0,4603</w:t>
            </w:r>
          </w:p>
        </w:tc>
        <w:tc>
          <w:tcPr>
            <w:tcW w:w="928" w:type="pct"/>
            <w:tcBorders>
              <w:top w:val="single" w:sz="4" w:space="0" w:color="auto"/>
              <w:left w:val="single" w:sz="4" w:space="0" w:color="auto"/>
              <w:bottom w:val="single" w:sz="4" w:space="0" w:color="auto"/>
              <w:right w:val="single" w:sz="4" w:space="0" w:color="auto"/>
            </w:tcBorders>
            <w:hideMark/>
          </w:tcPr>
          <w:p w14:paraId="4EF1A3CA" w14:textId="77777777" w:rsidR="00E86812" w:rsidRPr="00F31157" w:rsidRDefault="00E86812" w:rsidP="00151A83">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0,6646</w:t>
            </w:r>
          </w:p>
        </w:tc>
      </w:tr>
      <w:tr w:rsidR="00103F7F" w:rsidRPr="00F31157" w14:paraId="10BC779D" w14:textId="77777777" w:rsidTr="00103F7F">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5D868498" w14:textId="77777777" w:rsidR="00103F7F" w:rsidRPr="00F31157" w:rsidRDefault="00103F7F" w:rsidP="00103F7F">
            <w:pPr>
              <w:adjustRightInd w:val="0"/>
              <w:spacing w:after="100" w:afterAutospacing="1"/>
              <w:ind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l_TT</w:t>
            </w:r>
          </w:p>
        </w:tc>
        <w:tc>
          <w:tcPr>
            <w:tcW w:w="930" w:type="pct"/>
            <w:tcBorders>
              <w:top w:val="single" w:sz="4" w:space="0" w:color="auto"/>
              <w:left w:val="single" w:sz="4" w:space="0" w:color="auto"/>
              <w:bottom w:val="single" w:sz="4" w:space="0" w:color="auto"/>
              <w:right w:val="single" w:sz="4" w:space="0" w:color="auto"/>
            </w:tcBorders>
            <w:hideMark/>
          </w:tcPr>
          <w:p w14:paraId="0C99A745" w14:textId="77777777" w:rsidR="00103F7F" w:rsidRPr="00F31157" w:rsidRDefault="00103F7F" w:rsidP="00103F7F">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0,152388</w:t>
            </w:r>
          </w:p>
        </w:tc>
        <w:tc>
          <w:tcPr>
            <w:tcW w:w="930" w:type="pct"/>
            <w:tcBorders>
              <w:top w:val="single" w:sz="4" w:space="0" w:color="auto"/>
              <w:left w:val="single" w:sz="4" w:space="0" w:color="auto"/>
              <w:bottom w:val="single" w:sz="4" w:space="0" w:color="auto"/>
              <w:right w:val="single" w:sz="4" w:space="0" w:color="auto"/>
            </w:tcBorders>
            <w:hideMark/>
          </w:tcPr>
          <w:p w14:paraId="7DB2B2B1" w14:textId="77777777" w:rsidR="00103F7F" w:rsidRPr="00F31157" w:rsidRDefault="00103F7F" w:rsidP="00103F7F">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0,0485665</w:t>
            </w:r>
          </w:p>
        </w:tc>
        <w:tc>
          <w:tcPr>
            <w:tcW w:w="930" w:type="pct"/>
            <w:tcBorders>
              <w:top w:val="single" w:sz="4" w:space="0" w:color="auto"/>
              <w:left w:val="single" w:sz="4" w:space="0" w:color="auto"/>
              <w:bottom w:val="single" w:sz="4" w:space="0" w:color="auto"/>
              <w:right w:val="single" w:sz="4" w:space="0" w:color="auto"/>
            </w:tcBorders>
            <w:hideMark/>
          </w:tcPr>
          <w:p w14:paraId="4B7E2C15" w14:textId="77777777" w:rsidR="00103F7F" w:rsidRPr="00F31157" w:rsidRDefault="00103F7F" w:rsidP="00103F7F">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3,138</w:t>
            </w:r>
          </w:p>
        </w:tc>
        <w:tc>
          <w:tcPr>
            <w:tcW w:w="928" w:type="pct"/>
            <w:tcBorders>
              <w:top w:val="single" w:sz="4" w:space="0" w:color="auto"/>
              <w:left w:val="single" w:sz="4" w:space="0" w:color="auto"/>
              <w:bottom w:val="single" w:sz="4" w:space="0" w:color="auto"/>
              <w:right w:val="single" w:sz="4" w:space="0" w:color="auto"/>
            </w:tcBorders>
            <w:hideMark/>
          </w:tcPr>
          <w:p w14:paraId="426DFE2A" w14:textId="77777777" w:rsidR="00103F7F" w:rsidRPr="00F31157" w:rsidRDefault="00103F7F" w:rsidP="00103F7F">
            <w:pPr>
              <w:adjustRightInd w:val="0"/>
              <w:spacing w:after="100" w:afterAutospacing="1"/>
              <w:rPr>
                <w:rFonts w:ascii="Times New Roman" w:hAnsi="Times New Roman" w:cs="Times New Roman"/>
                <w:sz w:val="28"/>
                <w:szCs w:val="28"/>
                <w:lang w:val="kk-KZ"/>
              </w:rPr>
            </w:pPr>
            <w:r w:rsidRPr="00F31157">
              <w:rPr>
                <w:rFonts w:ascii="Times New Roman" w:hAnsi="Times New Roman" w:cs="Times New Roman"/>
                <w:sz w:val="28"/>
                <w:szCs w:val="28"/>
                <w:lang w:val="kk-KZ"/>
              </w:rPr>
              <w:t>0,0257</w:t>
            </w:r>
          </w:p>
        </w:tc>
      </w:tr>
      <w:tr w:rsidR="00103F7F" w:rsidRPr="00F31157" w14:paraId="3FC9E739" w14:textId="77777777" w:rsidTr="00103F7F">
        <w:trPr>
          <w:trHeight w:val="262"/>
          <w:jc w:val="center"/>
        </w:trPr>
        <w:tc>
          <w:tcPr>
            <w:tcW w:w="1282" w:type="pct"/>
            <w:tcBorders>
              <w:top w:val="single" w:sz="4" w:space="0" w:color="auto"/>
              <w:left w:val="single" w:sz="4" w:space="0" w:color="auto"/>
              <w:bottom w:val="single" w:sz="4" w:space="0" w:color="auto"/>
              <w:right w:val="single" w:sz="4" w:space="0" w:color="auto"/>
            </w:tcBorders>
            <w:hideMark/>
          </w:tcPr>
          <w:p w14:paraId="29457A28" w14:textId="77777777" w:rsidR="00103F7F" w:rsidRPr="00103F7F" w:rsidRDefault="00103F7F" w:rsidP="00103F7F">
            <w:pPr>
              <w:adjustRightInd w:val="0"/>
              <w:spacing w:after="100" w:afterAutospacing="1"/>
              <w:ind w:firstLine="709"/>
              <w:rPr>
                <w:rFonts w:ascii="Times New Roman" w:hAnsi="Times New Roman" w:cs="Times New Roman"/>
                <w:sz w:val="28"/>
                <w:szCs w:val="28"/>
                <w:lang w:val="kk-KZ"/>
              </w:rPr>
            </w:pPr>
            <w:r w:rsidRPr="00103F7F">
              <w:rPr>
                <w:rFonts w:ascii="Times New Roman" w:hAnsi="Times New Roman" w:cs="Times New Roman"/>
                <w:sz w:val="28"/>
                <w:szCs w:val="28"/>
                <w:lang w:val="kk-KZ"/>
              </w:rPr>
              <w:t>l_HEAL</w:t>
            </w:r>
          </w:p>
        </w:tc>
        <w:tc>
          <w:tcPr>
            <w:tcW w:w="930" w:type="pct"/>
            <w:tcBorders>
              <w:top w:val="single" w:sz="4" w:space="0" w:color="auto"/>
              <w:left w:val="single" w:sz="4" w:space="0" w:color="auto"/>
              <w:bottom w:val="single" w:sz="4" w:space="0" w:color="auto"/>
              <w:right w:val="single" w:sz="4" w:space="0" w:color="auto"/>
            </w:tcBorders>
            <w:hideMark/>
          </w:tcPr>
          <w:p w14:paraId="696C2C3E" w14:textId="77777777" w:rsidR="00103F7F" w:rsidRPr="00103F7F" w:rsidRDefault="00103F7F" w:rsidP="00103F7F">
            <w:pPr>
              <w:adjustRightInd w:val="0"/>
              <w:spacing w:after="100" w:afterAutospacing="1"/>
              <w:rPr>
                <w:rFonts w:ascii="Times New Roman" w:hAnsi="Times New Roman" w:cs="Times New Roman"/>
                <w:sz w:val="28"/>
                <w:szCs w:val="28"/>
                <w:lang w:val="kk-KZ"/>
              </w:rPr>
            </w:pPr>
            <w:r w:rsidRPr="00103F7F">
              <w:rPr>
                <w:rFonts w:ascii="Times New Roman" w:hAnsi="Times New Roman" w:cs="Times New Roman"/>
                <w:sz w:val="28"/>
                <w:szCs w:val="28"/>
                <w:lang w:val="kk-KZ"/>
              </w:rPr>
              <w:t>0,0261892</w:t>
            </w:r>
          </w:p>
        </w:tc>
        <w:tc>
          <w:tcPr>
            <w:tcW w:w="930" w:type="pct"/>
            <w:tcBorders>
              <w:top w:val="single" w:sz="4" w:space="0" w:color="auto"/>
              <w:left w:val="single" w:sz="4" w:space="0" w:color="auto"/>
              <w:bottom w:val="single" w:sz="4" w:space="0" w:color="auto"/>
              <w:right w:val="single" w:sz="4" w:space="0" w:color="auto"/>
            </w:tcBorders>
            <w:hideMark/>
          </w:tcPr>
          <w:p w14:paraId="75EA2CF3" w14:textId="77777777" w:rsidR="00103F7F" w:rsidRPr="00103F7F" w:rsidRDefault="00103F7F" w:rsidP="00103F7F">
            <w:pPr>
              <w:adjustRightInd w:val="0"/>
              <w:spacing w:after="100" w:afterAutospacing="1"/>
              <w:rPr>
                <w:rFonts w:ascii="Times New Roman" w:hAnsi="Times New Roman" w:cs="Times New Roman"/>
                <w:sz w:val="28"/>
                <w:szCs w:val="28"/>
                <w:lang w:val="kk-KZ"/>
              </w:rPr>
            </w:pPr>
            <w:r w:rsidRPr="00103F7F">
              <w:rPr>
                <w:rFonts w:ascii="Times New Roman" w:hAnsi="Times New Roman" w:cs="Times New Roman"/>
                <w:sz w:val="28"/>
                <w:szCs w:val="28"/>
                <w:lang w:val="kk-KZ"/>
              </w:rPr>
              <w:t>0,0170256</w:t>
            </w:r>
          </w:p>
        </w:tc>
        <w:tc>
          <w:tcPr>
            <w:tcW w:w="930" w:type="pct"/>
            <w:tcBorders>
              <w:top w:val="single" w:sz="4" w:space="0" w:color="auto"/>
              <w:left w:val="single" w:sz="4" w:space="0" w:color="auto"/>
              <w:bottom w:val="single" w:sz="4" w:space="0" w:color="auto"/>
              <w:right w:val="single" w:sz="4" w:space="0" w:color="auto"/>
            </w:tcBorders>
            <w:hideMark/>
          </w:tcPr>
          <w:p w14:paraId="33CB4BBB" w14:textId="77777777" w:rsidR="00103F7F" w:rsidRPr="00103F7F" w:rsidRDefault="00103F7F" w:rsidP="00103F7F">
            <w:pPr>
              <w:adjustRightInd w:val="0"/>
              <w:spacing w:after="100" w:afterAutospacing="1"/>
              <w:rPr>
                <w:rFonts w:ascii="Times New Roman" w:hAnsi="Times New Roman" w:cs="Times New Roman"/>
                <w:sz w:val="28"/>
                <w:szCs w:val="28"/>
                <w:lang w:val="kk-KZ"/>
              </w:rPr>
            </w:pPr>
            <w:r w:rsidRPr="00103F7F">
              <w:rPr>
                <w:rFonts w:ascii="Times New Roman" w:hAnsi="Times New Roman" w:cs="Times New Roman"/>
                <w:sz w:val="28"/>
                <w:szCs w:val="28"/>
                <w:lang w:val="kk-KZ"/>
              </w:rPr>
              <w:t>1,538</w:t>
            </w:r>
          </w:p>
        </w:tc>
        <w:tc>
          <w:tcPr>
            <w:tcW w:w="928" w:type="pct"/>
            <w:tcBorders>
              <w:top w:val="single" w:sz="4" w:space="0" w:color="auto"/>
              <w:left w:val="single" w:sz="4" w:space="0" w:color="auto"/>
              <w:bottom w:val="single" w:sz="4" w:space="0" w:color="auto"/>
              <w:right w:val="single" w:sz="4" w:space="0" w:color="auto"/>
            </w:tcBorders>
            <w:hideMark/>
          </w:tcPr>
          <w:p w14:paraId="19251CAD" w14:textId="77777777" w:rsidR="00103F7F" w:rsidRPr="00103F7F" w:rsidRDefault="00103F7F" w:rsidP="00103F7F">
            <w:pPr>
              <w:adjustRightInd w:val="0"/>
              <w:spacing w:after="100" w:afterAutospacing="1"/>
              <w:rPr>
                <w:rFonts w:ascii="Times New Roman" w:hAnsi="Times New Roman" w:cs="Times New Roman"/>
                <w:sz w:val="28"/>
                <w:szCs w:val="28"/>
                <w:lang w:val="kk-KZ"/>
              </w:rPr>
            </w:pPr>
            <w:r w:rsidRPr="00103F7F">
              <w:rPr>
                <w:rFonts w:ascii="Times New Roman" w:hAnsi="Times New Roman" w:cs="Times New Roman"/>
                <w:sz w:val="28"/>
                <w:szCs w:val="28"/>
                <w:lang w:val="kk-KZ"/>
              </w:rPr>
              <w:t>0,1846</w:t>
            </w:r>
          </w:p>
        </w:tc>
      </w:tr>
      <w:tr w:rsidR="00103F7F" w:rsidRPr="00F31157" w14:paraId="1CCABFCB" w14:textId="77777777" w:rsidTr="00103F7F">
        <w:trPr>
          <w:trHeight w:val="70"/>
          <w:jc w:val="center"/>
        </w:trPr>
        <w:tc>
          <w:tcPr>
            <w:tcW w:w="5000" w:type="pct"/>
            <w:gridSpan w:val="5"/>
            <w:tcBorders>
              <w:top w:val="single" w:sz="4" w:space="0" w:color="auto"/>
              <w:left w:val="single" w:sz="4" w:space="0" w:color="auto"/>
              <w:bottom w:val="single" w:sz="4" w:space="0" w:color="auto"/>
              <w:right w:val="single" w:sz="4" w:space="0" w:color="auto"/>
            </w:tcBorders>
          </w:tcPr>
          <w:p w14:paraId="3FB84F66" w14:textId="77777777" w:rsidR="00103F7F" w:rsidRPr="00D63EEA" w:rsidRDefault="00103F7F" w:rsidP="00103F7F">
            <w:pPr>
              <w:adjustRightInd w:val="0"/>
              <w:spacing w:after="100" w:afterAutospacing="1"/>
              <w:rPr>
                <w:rFonts w:ascii="Times New Roman" w:hAnsi="Times New Roman" w:cs="Times New Roman"/>
                <w:b/>
                <w:sz w:val="28"/>
                <w:szCs w:val="28"/>
                <w:lang w:val="kk-KZ"/>
              </w:rPr>
            </w:pPr>
            <w:r w:rsidRPr="00D63EEA">
              <w:rPr>
                <w:rFonts w:ascii="Times New Roman" w:hAnsi="Times New Roman" w:cs="Times New Roman"/>
                <w:sz w:val="28"/>
                <w:szCs w:val="28"/>
                <w:lang w:val="kk-KZ"/>
              </w:rPr>
              <w:t>Ескертпе: автормен құрастырылған</w:t>
            </w:r>
          </w:p>
        </w:tc>
      </w:tr>
    </w:tbl>
    <w:p w14:paraId="292C8A04" w14:textId="77777777" w:rsidR="00E86812" w:rsidRPr="00F31157" w:rsidRDefault="00E86812" w:rsidP="00E86812">
      <w:pPr>
        <w:adjustRightInd w:val="0"/>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lastRenderedPageBreak/>
        <w:t xml:space="preserve">Соңғы регрессия денсаулық сақтау саласына </w:t>
      </w:r>
      <w:r w:rsidR="00D46980" w:rsidRPr="00F31157">
        <w:rPr>
          <w:rFonts w:ascii="Times New Roman" w:hAnsi="Times New Roman" w:cs="Times New Roman"/>
          <w:sz w:val="28"/>
          <w:szCs w:val="28"/>
          <w:lang w:val="kk-KZ"/>
        </w:rPr>
        <w:t>инвестиция салу үшін жасалды. 31</w:t>
      </w:r>
      <w:r w:rsidRPr="00F31157">
        <w:rPr>
          <w:rFonts w:ascii="Times New Roman" w:hAnsi="Times New Roman" w:cs="Times New Roman"/>
          <w:sz w:val="28"/>
          <w:szCs w:val="28"/>
          <w:lang w:val="kk-KZ"/>
        </w:rPr>
        <w:t>-кестеге қарап, денсаулық сақтау саласына салынған инвестициялар ЖІӨ-нің өсуімен байланысты емес, мұнда p мәні 5%-дан асады және оның маңыздылығын көрсетеді. Бұл нәтиже таңқаларлық емес, өйткені Денсаулық сақтау саласындағы инвестициялардың алдыңғы аналитикалық зерттеулері, негізгі капиталдың жалпы жинақталуының тек 1% құрайтындығын көрсетті.</w:t>
      </w:r>
    </w:p>
    <w:p w14:paraId="2CB788EE" w14:textId="77777777" w:rsidR="00E86812" w:rsidRPr="00F31157" w:rsidRDefault="00E86812" w:rsidP="00E86812">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Сонымен қатар, экономикалық өсуге әсер ететін кейбір тәуелсіз айнымалылар табылғанын атап өткен жөн. Барлық регрессиялар сауда шарттары ЖІӨ-нің p-мәні 5% аз өсуімен байланысты екенін дәлелдеді. Бұл Қазақстанның экспорттың импортқа оң көзқарасы бар екенін түсіндіреді, онда экспорт басым болып, ұлттық ЖІӨ үлкен үлес қосады. Талдау бөлімінің басында Қазақстанның мұнайға тәуелділігі мәлімделді және экономикалық көрсеткіштердің регрессиясы бұл ұғымды ақтайды. Қазақстан жағдайында тек жоғары білім ғана ЖІӨ-нің өсуіне әсер етті, ал білім беру деңгейінің басқа көрсеткіштері айтарлықтай нәтиже көрсеткен жоқ.</w:t>
      </w:r>
    </w:p>
    <w:p w14:paraId="180CE542" w14:textId="77777777" w:rsidR="00E86812" w:rsidRPr="00F31157" w:rsidRDefault="00E86812" w:rsidP="00082364">
      <w:pPr>
        <w:shd w:val="clear" w:color="auto" w:fill="FFFFFF"/>
        <w:ind w:firstLine="709"/>
        <w:jc w:val="both"/>
        <w:rPr>
          <w:rFonts w:ascii="Times New Roman" w:eastAsia="Times New Roman" w:hAnsi="Times New Roman" w:cs="Times New Roman"/>
          <w:sz w:val="28"/>
          <w:szCs w:val="28"/>
          <w:lang w:val="kk-KZ"/>
        </w:rPr>
      </w:pPr>
      <w:r w:rsidRPr="00F31157">
        <w:rPr>
          <w:rFonts w:ascii="Times New Roman" w:eastAsia="Times New Roman" w:hAnsi="Times New Roman" w:cs="Times New Roman"/>
          <w:sz w:val="28"/>
          <w:szCs w:val="24"/>
          <w:lang w:val="kk-KZ"/>
        </w:rPr>
        <w:t xml:space="preserve">Екінші бөлімді қорытындылай келе, макроэкономикалық көрсеткіштерді талдау барысында </w:t>
      </w:r>
      <w:r w:rsidRPr="00F31157">
        <w:rPr>
          <w:rFonts w:ascii="Times New Roman" w:eastAsia="Times New Roman" w:hAnsi="Times New Roman" w:cs="Times New Roman"/>
          <w:sz w:val="28"/>
          <w:szCs w:val="28"/>
          <w:lang w:val="kk-KZ"/>
        </w:rPr>
        <w:t xml:space="preserve">Қазақстан әлем елдерімен салыстырғанда артта қалып отырғанын байқадық. </w:t>
      </w:r>
      <w:r w:rsidRPr="00F31157">
        <w:rPr>
          <w:rFonts w:ascii="Times New Roman" w:hAnsi="Times New Roman" w:cs="Times New Roman"/>
          <w:sz w:val="28"/>
          <w:szCs w:val="28"/>
          <w:lang w:val="kk-KZ"/>
        </w:rPr>
        <w:t>Қазақстанның әлсіз позицияларына инфляция деңгейі мен көрсетілетін қызметтер экспорты, оның ішінде коммерциялық көрсетілетін қызметтер мен АКТ экспорты жатады.</w:t>
      </w:r>
      <w:r w:rsidRPr="00F31157">
        <w:rPr>
          <w:rFonts w:ascii="Times New Roman" w:eastAsia="Times New Roman" w:hAnsi="Times New Roman" w:cs="Times New Roman"/>
          <w:sz w:val="28"/>
          <w:szCs w:val="28"/>
          <w:lang w:val="kk-KZ"/>
        </w:rPr>
        <w:t xml:space="preserve"> </w:t>
      </w:r>
      <w:r w:rsidR="00C306C6" w:rsidRPr="00F31157">
        <w:rPr>
          <w:rFonts w:ascii="Times New Roman" w:eastAsia="Times New Roman" w:hAnsi="Times New Roman" w:cs="Times New Roman"/>
          <w:sz w:val="28"/>
          <w:szCs w:val="28"/>
          <w:lang w:val="kk-KZ"/>
        </w:rPr>
        <w:t>Мемлекеттің</w:t>
      </w:r>
      <w:r w:rsidRPr="00F31157">
        <w:rPr>
          <w:rFonts w:ascii="Times New Roman" w:eastAsia="Times New Roman" w:hAnsi="Times New Roman" w:cs="Times New Roman"/>
          <w:sz w:val="28"/>
          <w:szCs w:val="28"/>
          <w:lang w:val="kk-KZ"/>
        </w:rPr>
        <w:t xml:space="preserve"> макроэкономикалық дамуының тән ерекшелігі микроэкономиканың, бизнес субъектілерінің қызметінің нәтижелілігін көрсетеді. Қазақстан соңғы он жылда ЖІӨ-нің ең жоғарғы мәніне жетті. Алайда, 2020 жылы Қазақстан экономикасы COVID-19 пандемиясынан туындаған ауқымды күйзелісті бастан өткеріп, </w:t>
      </w:r>
      <w:r w:rsidR="00C306C6" w:rsidRPr="00F31157">
        <w:rPr>
          <w:rFonts w:ascii="Times New Roman" w:eastAsia="Times New Roman" w:hAnsi="Times New Roman" w:cs="Times New Roman"/>
          <w:sz w:val="28"/>
          <w:szCs w:val="28"/>
          <w:lang w:val="kk-KZ"/>
        </w:rPr>
        <w:t>мемлекеттің</w:t>
      </w:r>
      <w:r w:rsidRPr="00F31157">
        <w:rPr>
          <w:rFonts w:ascii="Times New Roman" w:eastAsia="Times New Roman" w:hAnsi="Times New Roman" w:cs="Times New Roman"/>
          <w:sz w:val="28"/>
          <w:szCs w:val="28"/>
          <w:lang w:val="kk-KZ"/>
        </w:rPr>
        <w:t xml:space="preserve"> ЖІӨ 2020 жылдың қаңтар-маусым айларында 1,8% төмендеген болатын. </w:t>
      </w:r>
    </w:p>
    <w:p w14:paraId="41C3E3CD" w14:textId="77777777" w:rsidR="00E86812" w:rsidRPr="00F31157" w:rsidRDefault="00E86812" w:rsidP="00082364">
      <w:pPr>
        <w:shd w:val="clear" w:color="auto" w:fill="FFFFFF"/>
        <w:tabs>
          <w:tab w:val="left" w:pos="9214"/>
        </w:tabs>
        <w:ind w:firstLine="709"/>
        <w:jc w:val="both"/>
        <w:rPr>
          <w:rFonts w:ascii="Times New Roman" w:eastAsiaTheme="majorEastAsia" w:hAnsi="Times New Roman" w:cs="Times New Roman"/>
          <w:sz w:val="28"/>
          <w:szCs w:val="28"/>
          <w:lang w:val="kk-KZ"/>
        </w:rPr>
      </w:pPr>
      <w:r w:rsidRPr="00F31157">
        <w:rPr>
          <w:rFonts w:ascii="Times New Roman" w:eastAsiaTheme="majorEastAsia" w:hAnsi="Times New Roman" w:cs="Times New Roman"/>
          <w:sz w:val="28"/>
          <w:szCs w:val="28"/>
          <w:lang w:val="kk-KZ"/>
        </w:rPr>
        <w:t xml:space="preserve">Қазіргі уақытта Қазақстан бизнес үшін сапалы және бәсекеге қабілетті адами капитал ұсынысын қамтамасыз ете алмады, бұл Дүниежүзілік экономикалық форумның (ДЭФ) баяндамасында жыл сайын жарияланатын жаһандық бәсекеге қабілеттілік индексінің (ЖБИ) 2019 жылғы </w:t>
      </w:r>
      <w:r w:rsidR="004B66C0" w:rsidRPr="00F31157">
        <w:rPr>
          <w:rFonts w:ascii="Times New Roman" w:eastAsiaTheme="majorEastAsia" w:hAnsi="Times New Roman" w:cs="Times New Roman"/>
          <w:sz w:val="28"/>
          <w:szCs w:val="28"/>
          <w:lang w:val="kk-KZ"/>
        </w:rPr>
        <w:t>көрсеткіштер</w:t>
      </w:r>
      <w:r w:rsidRPr="00F31157">
        <w:rPr>
          <w:rFonts w:ascii="Times New Roman" w:eastAsiaTheme="majorEastAsia" w:hAnsi="Times New Roman" w:cs="Times New Roman"/>
          <w:sz w:val="28"/>
          <w:szCs w:val="28"/>
          <w:lang w:val="kk-KZ"/>
        </w:rPr>
        <w:t>імен расталынған.</w:t>
      </w:r>
    </w:p>
    <w:p w14:paraId="13070C9D" w14:textId="77777777" w:rsidR="00E86812" w:rsidRPr="00F31157" w:rsidRDefault="00E86812" w:rsidP="00082364">
      <w:pPr>
        <w:shd w:val="clear" w:color="auto" w:fill="FFFFFF"/>
        <w:ind w:firstLine="709"/>
        <w:jc w:val="both"/>
        <w:rPr>
          <w:rFonts w:ascii="Times New Roman" w:eastAsiaTheme="majorEastAsia" w:hAnsi="Times New Roman" w:cs="Times New Roman"/>
          <w:sz w:val="28"/>
          <w:szCs w:val="28"/>
          <w:lang w:val="kk-KZ"/>
        </w:rPr>
      </w:pPr>
      <w:r w:rsidRPr="00F31157">
        <w:rPr>
          <w:rFonts w:ascii="Times New Roman" w:eastAsiaTheme="majorEastAsia" w:hAnsi="Times New Roman" w:cs="Times New Roman"/>
          <w:sz w:val="28"/>
          <w:szCs w:val="28"/>
          <w:lang w:val="kk-KZ"/>
        </w:rPr>
        <w:t>ЖБИ-де 2019 жылы бағаланатын елдердің саны 141 елді құрады, оларға бүкіл әлем халқының 94% - ы тиесілі.</w:t>
      </w:r>
      <w:r w:rsidRPr="00F31157">
        <w:rPr>
          <w:rFonts w:ascii="Times New Roman" w:eastAsia="Times New Roman" w:hAnsi="Times New Roman" w:cs="Times New Roman"/>
          <w:sz w:val="28"/>
          <w:szCs w:val="28"/>
          <w:lang w:val="kk-KZ"/>
        </w:rPr>
        <w:t xml:space="preserve"> </w:t>
      </w:r>
      <w:r w:rsidRPr="00F31157">
        <w:rPr>
          <w:rFonts w:ascii="Times New Roman" w:eastAsiaTheme="majorEastAsia" w:hAnsi="Times New Roman" w:cs="Times New Roman"/>
          <w:sz w:val="28"/>
          <w:szCs w:val="28"/>
          <w:lang w:val="kk-KZ"/>
        </w:rPr>
        <w:t xml:space="preserve">Жаһандық бәсекеге қабілеттілік индексіне сәйкес бағалау бәсекеге қабілеттіліктің 12 факторына топтастырылған 103 индикатор бойынша жүргізілді. Қазақстан ЖБИ 4.0 жаңа рейтингінде өз позициясын 4 орынға жақсартып, 55 - орынға жайғасты, ал ТМД елдері арасында Ресейден кейін екінші орынды иеленді. ТМД елдерімен салыстырғанда Қазақстан «АКТ», «Макроэкономикалық тұрақтылық», «Еңбек нарығы», «Нарық көлемі» және «Бизнестің динамизмі» сияқты факторлар бойынша бәсекелестік басымдыққа ие екендігін зерттеуімізде анықтадық. </w:t>
      </w:r>
    </w:p>
    <w:p w14:paraId="107B8E0C" w14:textId="77777777" w:rsidR="00E86812" w:rsidRPr="00F31157" w:rsidRDefault="00E86812" w:rsidP="00082364">
      <w:pPr>
        <w:shd w:val="clear" w:color="auto" w:fill="FFFFFF"/>
        <w:ind w:firstLine="709"/>
        <w:jc w:val="both"/>
        <w:rPr>
          <w:rFonts w:ascii="Times New Roman" w:eastAsia="Times New Roman" w:hAnsi="Times New Roman" w:cs="Times New Roman"/>
          <w:sz w:val="28"/>
          <w:szCs w:val="24"/>
          <w:lang w:val="kk-KZ"/>
        </w:rPr>
      </w:pPr>
      <w:r w:rsidRPr="00F31157">
        <w:rPr>
          <w:rFonts w:ascii="Times New Roman" w:eastAsia="Times New Roman" w:hAnsi="Times New Roman" w:cs="Times New Roman"/>
          <w:sz w:val="28"/>
          <w:szCs w:val="24"/>
          <w:lang w:val="kk-KZ"/>
        </w:rPr>
        <w:t xml:space="preserve">Қазір бәрімізге белгілі, 21 ғасыр- білімділер заманы. Білім қазіргі адамның ажырамас бөлігіне айналды. Екінші бөлімде білім берудің өзекті мәселелеріне талдау жұмыстары жүргізіліп,Қазақстан экономикасынның көрсеткіштерін зерттей отыра,жұмыс істейтін бес адамның  біреуі орта есеппен бір студент екенін байқауға болады. </w:t>
      </w:r>
    </w:p>
    <w:p w14:paraId="6F051FDF" w14:textId="77777777" w:rsidR="00E86812" w:rsidRPr="00F31157" w:rsidRDefault="00E86812" w:rsidP="00082364">
      <w:pPr>
        <w:shd w:val="clear" w:color="auto" w:fill="FFFFFF"/>
        <w:ind w:firstLine="709"/>
        <w:jc w:val="both"/>
        <w:rPr>
          <w:rFonts w:ascii="Times New Roman" w:eastAsia="Times New Roman" w:hAnsi="Times New Roman" w:cs="Times New Roman"/>
          <w:sz w:val="28"/>
          <w:szCs w:val="24"/>
          <w:lang w:val="kk-KZ"/>
        </w:rPr>
      </w:pPr>
      <w:r w:rsidRPr="00F31157">
        <w:rPr>
          <w:rFonts w:ascii="Times New Roman" w:eastAsia="Times New Roman" w:hAnsi="Times New Roman" w:cs="Times New Roman"/>
          <w:sz w:val="28"/>
          <w:szCs w:val="24"/>
          <w:lang w:val="kk-KZ"/>
        </w:rPr>
        <w:t xml:space="preserve">Қазіргі еңбек нарығы қазақстандық экономиканы реформалау жағдайында </w:t>
      </w:r>
      <w:r w:rsidRPr="00F31157">
        <w:rPr>
          <w:rFonts w:ascii="Times New Roman" w:eastAsia="Times New Roman" w:hAnsi="Times New Roman" w:cs="Times New Roman"/>
          <w:sz w:val="28"/>
          <w:szCs w:val="24"/>
          <w:lang w:val="kk-KZ"/>
        </w:rPr>
        <w:lastRenderedPageBreak/>
        <w:t>қалыптасты және өнеркәсіп секторының, ауыл шаруашылығының құлдырауын, жұмыс күшіне сұраныстың төмендеуін тудыратын экономикалық дағдарыстардың кері әсерін бастан кешіруде. Мәселелерді шешу мемлекеттік және өңірлік салалық бағдарламалар мен әлеуметтік әріптестік тетіктерін пайдалана отырып, ел азаматтарын тиімді жұмыспен қамтуға және әлеуметтік қорғауға жәрдемдесуді жан-жақты күшейту деңгейінде жатыр.</w:t>
      </w:r>
    </w:p>
    <w:p w14:paraId="32A4B316" w14:textId="77777777" w:rsidR="00E86812" w:rsidRPr="00F31157" w:rsidRDefault="00E86812" w:rsidP="00082364">
      <w:pPr>
        <w:shd w:val="clear" w:color="auto" w:fill="FFFFFF"/>
        <w:ind w:firstLine="709"/>
        <w:jc w:val="both"/>
        <w:rPr>
          <w:rFonts w:ascii="Times New Roman" w:eastAsia="Times New Roman" w:hAnsi="Times New Roman" w:cs="Times New Roman"/>
          <w:sz w:val="28"/>
          <w:szCs w:val="24"/>
          <w:lang w:val="kk-KZ"/>
        </w:rPr>
      </w:pPr>
      <w:r w:rsidRPr="00F31157">
        <w:rPr>
          <w:rFonts w:ascii="Times New Roman" w:eastAsia="Times New Roman" w:hAnsi="Times New Roman" w:cs="Times New Roman"/>
          <w:sz w:val="28"/>
          <w:szCs w:val="24"/>
          <w:lang w:val="kk-KZ"/>
        </w:rPr>
        <w:t>Сонымен қатар,</w:t>
      </w:r>
      <w:r w:rsidRPr="00F31157">
        <w:rPr>
          <w:rFonts w:ascii="Times New Roman" w:eastAsia="Times New Roman" w:hAnsi="Times New Roman" w:cs="Times New Roman"/>
          <w:sz w:val="24"/>
          <w:szCs w:val="24"/>
          <w:lang w:val="kk-KZ"/>
        </w:rPr>
        <w:t xml:space="preserve"> </w:t>
      </w:r>
      <w:r w:rsidRPr="00F31157">
        <w:rPr>
          <w:rFonts w:ascii="Times New Roman" w:eastAsia="Times New Roman" w:hAnsi="Times New Roman" w:cs="Times New Roman"/>
          <w:sz w:val="28"/>
          <w:szCs w:val="24"/>
          <w:lang w:val="kk-KZ"/>
        </w:rPr>
        <w:t>2025 жылы әйелдердің зейнеткерлік жасын одан әрі кезең-кезеңімен арттыруды ескере отырып, еңбекке қабілетті халық саны 11,8 млн адамды құрайды, бұл 2020 жылмен салыстырғанда 5%-ға артық. Дегенмен, алдағы жылдары еңбек нарығына жастардың келуі баяулайды деп күтуге болады. Бұл ретте зейнеткерлік жастағы жұмысшылардың үлесі артады. Қазақстандағы жұмыс орындарының жартысынан көбі (52%) жоғары немесе айтарлықтай автоматтандыру қаупіне ұшырайды, бұл ЭЫДҰ (47%) және көршілес Ресей (47%) бойынша орташа көрсеткіштерден жоғары. Осыған байланысты көпшілікке өз дағдылары мен жұмыс әдістерін жетілдіруге тура келеді. Алайда, Қазақстанның 25-64 жас аралығындағы ересек тұрғындарының 26%-ы оқудан өтуге жұмыста тым бос еместігін, ал азаматтардың 25%-ының қосымша білім алуға қалтасы көтермейтінін айтады. Сондықтан, бұл мәселелер болдырмау үшін білікті кадрлар дайындауымыз керек.</w:t>
      </w:r>
    </w:p>
    <w:p w14:paraId="73771D3E" w14:textId="77777777" w:rsidR="00E86812" w:rsidRPr="00F31157" w:rsidRDefault="00E86812" w:rsidP="00082364">
      <w:pPr>
        <w:shd w:val="clear" w:color="auto" w:fill="FFFFFF"/>
        <w:ind w:firstLine="709"/>
        <w:jc w:val="both"/>
        <w:rPr>
          <w:rFonts w:ascii="Times New Roman" w:eastAsia="Times New Roman" w:hAnsi="Times New Roman" w:cs="Times New Roman"/>
          <w:sz w:val="28"/>
          <w:szCs w:val="24"/>
          <w:lang w:val="kk-KZ"/>
        </w:rPr>
      </w:pPr>
      <w:r w:rsidRPr="00F31157">
        <w:rPr>
          <w:rFonts w:ascii="Times New Roman" w:eastAsia="Times New Roman" w:hAnsi="Times New Roman" w:cs="Times New Roman"/>
          <w:sz w:val="28"/>
          <w:szCs w:val="24"/>
          <w:lang w:val="kk-KZ"/>
        </w:rPr>
        <w:t>Еңбек нарығындағы халықтың ең осал санатына зейнеткерлік жастағы азаматтар да жатады. Көптеген жұмыс берушілер халықтың бұл санаты бүгінгі еңбек нарығында бәсекеге қабілетті емес деп санайды. Жұмыс берушілер арасында 50 жастан асқан адамдар онша оқытылмаған, жаңа технологиялар мен әдістерді меңгеру қиын деген пікір бар. Жасы, денсаулық жағдайы әлеуетті қызметкерлердің өнімділігіне, ұтқырлығына әсер етеді деп болжанады.</w:t>
      </w:r>
    </w:p>
    <w:p w14:paraId="3BA9D3F3" w14:textId="77777777" w:rsidR="00E86812" w:rsidRPr="00F31157" w:rsidRDefault="00E86812" w:rsidP="00082364">
      <w:pPr>
        <w:shd w:val="clear" w:color="auto" w:fill="FFFFFF"/>
        <w:ind w:firstLine="709"/>
        <w:jc w:val="both"/>
        <w:rPr>
          <w:rFonts w:ascii="Times New Roman" w:eastAsia="Times New Roman" w:hAnsi="Times New Roman" w:cs="Times New Roman"/>
          <w:sz w:val="28"/>
          <w:szCs w:val="24"/>
          <w:lang w:val="kk-KZ"/>
        </w:rPr>
      </w:pPr>
      <w:r w:rsidRPr="00F31157">
        <w:rPr>
          <w:rFonts w:ascii="Times New Roman" w:eastAsia="Times New Roman" w:hAnsi="Times New Roman" w:cs="Times New Roman"/>
          <w:sz w:val="28"/>
          <w:szCs w:val="28"/>
          <w:lang w:val="kk-KZ"/>
        </w:rPr>
        <w:t xml:space="preserve">Қазақстан Республикасындағы адами капиталға және оның экономикалық өсуге әсерін талдау жүргізу үшін статистикалық шолу жасалынды. Ол үшін адами капиталдың білім беру мен оқыту сияқты базалық компоненттеріне талдау жүргізе отырып, бастауыш мектепте оқитындар, орта білім алушылар және </w:t>
      </w:r>
      <w:r w:rsidRPr="00F31157">
        <w:rPr>
          <w:rFonts w:ascii="Times New Roman" w:eastAsia="Times New Roman" w:hAnsi="Times New Roman" w:cs="Times New Roman"/>
          <w:bCs/>
          <w:sz w:val="28"/>
          <w:szCs w:val="28"/>
          <w:lang w:val="kk-KZ"/>
        </w:rPr>
        <w:t xml:space="preserve">жоғары білімі бар адамдардың санына статистикалық талдау жүргізілді. Статистикалық </w:t>
      </w:r>
      <w:r w:rsidR="004B66C0" w:rsidRPr="00F31157">
        <w:rPr>
          <w:rFonts w:ascii="Times New Roman" w:eastAsia="Times New Roman" w:hAnsi="Times New Roman" w:cs="Times New Roman"/>
          <w:bCs/>
          <w:sz w:val="28"/>
          <w:szCs w:val="28"/>
          <w:lang w:val="kk-KZ"/>
        </w:rPr>
        <w:t>көрсеткіштер</w:t>
      </w:r>
      <w:r w:rsidRPr="00F31157">
        <w:rPr>
          <w:rFonts w:ascii="Times New Roman" w:eastAsia="Times New Roman" w:hAnsi="Times New Roman" w:cs="Times New Roman"/>
          <w:bCs/>
          <w:sz w:val="28"/>
          <w:szCs w:val="28"/>
          <w:lang w:val="kk-KZ"/>
        </w:rPr>
        <w:t xml:space="preserve">ді қорытындылай келе, </w:t>
      </w:r>
      <w:r w:rsidRPr="00F31157">
        <w:rPr>
          <w:rFonts w:ascii="Times New Roman" w:hAnsi="Times New Roman" w:cs="Times New Roman"/>
          <w:bCs/>
          <w:sz w:val="28"/>
          <w:szCs w:val="28"/>
          <w:lang w:val="kk-KZ"/>
        </w:rPr>
        <w:t>білім алушылардың өсіп келе жатқан саны ұлттың өз білімі мен кәсіби тәжірибесін арттыруға ұмтылатындығын, бұл елдегі адами капиталдың жинақталуын және зияткерлік әлеуеттің өсуін білдіретіндігін көреміз.</w:t>
      </w:r>
    </w:p>
    <w:p w14:paraId="7D34F800" w14:textId="77777777" w:rsidR="00D46980" w:rsidRDefault="00E86812" w:rsidP="00082364">
      <w:pPr>
        <w:spacing w:after="200"/>
        <w:ind w:firstLine="709"/>
        <w:jc w:val="both"/>
        <w:rPr>
          <w:rFonts w:ascii="Times New Roman" w:hAnsi="Times New Roman" w:cs="Times New Roman"/>
          <w:bCs/>
          <w:sz w:val="28"/>
          <w:szCs w:val="28"/>
          <w:lang w:val="kk-KZ"/>
        </w:rPr>
      </w:pPr>
      <w:r w:rsidRPr="00F31157">
        <w:rPr>
          <w:rFonts w:ascii="Times New Roman" w:eastAsiaTheme="minorHAnsi" w:hAnsi="Times New Roman" w:cs="Times New Roman"/>
          <w:sz w:val="28"/>
          <w:szCs w:val="28"/>
          <w:lang w:val="kk-KZ"/>
        </w:rPr>
        <w:t xml:space="preserve">Қазіргі уақытта адами капиталды қалыптастырудың келесі компоненті – денсаулық саласы бойынша, </w:t>
      </w:r>
      <w:r w:rsidRPr="00F31157">
        <w:rPr>
          <w:rFonts w:ascii="Times New Roman" w:eastAsiaTheme="minorHAnsi" w:hAnsi="Times New Roman" w:cs="Times New Roman"/>
          <w:bCs/>
          <w:sz w:val="28"/>
          <w:szCs w:val="28"/>
          <w:lang w:val="kk-KZ"/>
        </w:rPr>
        <w:t xml:space="preserve">денсаулық сақтауға салынған инвестициялар көлемі жыл сайын ауытқып отыр. </w:t>
      </w:r>
      <w:r w:rsidRPr="00F31157">
        <w:rPr>
          <w:rFonts w:ascii="Times New Roman" w:hAnsi="Times New Roman" w:cs="Times New Roman"/>
          <w:bCs/>
          <w:sz w:val="28"/>
          <w:szCs w:val="28"/>
          <w:lang w:val="kk-KZ"/>
        </w:rPr>
        <w:t>Қазақстандағы денсаулық сақтау жүйесі үшін қарастырылатын шағын бюджет үкімет тарапынан жақсартуды және назар аударуды қажет ететін ең әлсіз жақтардың бірі екендігін суреттейді.</w:t>
      </w:r>
    </w:p>
    <w:p w14:paraId="741B1953" w14:textId="77777777" w:rsidR="00103F7F" w:rsidRDefault="00103F7F" w:rsidP="00082364">
      <w:pPr>
        <w:spacing w:after="200"/>
        <w:ind w:firstLine="709"/>
        <w:jc w:val="both"/>
        <w:rPr>
          <w:rFonts w:ascii="Times New Roman" w:hAnsi="Times New Roman" w:cs="Times New Roman"/>
          <w:bCs/>
          <w:sz w:val="28"/>
          <w:szCs w:val="28"/>
          <w:lang w:val="kk-KZ"/>
        </w:rPr>
      </w:pPr>
    </w:p>
    <w:p w14:paraId="08EAE5E2" w14:textId="77777777" w:rsidR="0007214B" w:rsidRDefault="0007214B" w:rsidP="004F0B85">
      <w:pPr>
        <w:spacing w:after="200"/>
        <w:jc w:val="both"/>
        <w:rPr>
          <w:rFonts w:ascii="Times New Roman" w:hAnsi="Times New Roman" w:cs="Times New Roman"/>
          <w:bCs/>
          <w:sz w:val="28"/>
          <w:szCs w:val="28"/>
          <w:lang w:val="kk-KZ"/>
        </w:rPr>
      </w:pPr>
    </w:p>
    <w:p w14:paraId="13A6E8A6" w14:textId="77777777" w:rsidR="004F0B85" w:rsidRDefault="004F0B85" w:rsidP="004F0B85">
      <w:pPr>
        <w:spacing w:after="200"/>
        <w:jc w:val="both"/>
        <w:rPr>
          <w:rFonts w:ascii="Times New Roman" w:hAnsi="Times New Roman" w:cs="Times New Roman"/>
          <w:bCs/>
          <w:sz w:val="28"/>
          <w:szCs w:val="28"/>
          <w:lang w:val="kk-KZ"/>
        </w:rPr>
      </w:pPr>
    </w:p>
    <w:p w14:paraId="3681BB4F" w14:textId="77777777" w:rsidR="00172C73" w:rsidRPr="00F31157" w:rsidRDefault="008851BD" w:rsidP="008E0272">
      <w:pPr>
        <w:pStyle w:val="2"/>
        <w:ind w:left="0" w:firstLine="709"/>
        <w:jc w:val="both"/>
        <w:rPr>
          <w:rFonts w:ascii="Times New Roman" w:hAnsi="Times New Roman" w:cs="Times New Roman"/>
          <w:b/>
          <w:sz w:val="28"/>
          <w:szCs w:val="28"/>
          <w:lang w:val="kk-KZ"/>
        </w:rPr>
      </w:pPr>
      <w:bookmarkStart w:id="36" w:name="_Toc104763740"/>
      <w:r>
        <w:rPr>
          <w:rFonts w:ascii="Times New Roman" w:hAnsi="Times New Roman" w:cs="Times New Roman"/>
          <w:b/>
          <w:sz w:val="28"/>
          <w:szCs w:val="28"/>
          <w:lang w:val="kk-KZ"/>
        </w:rPr>
        <w:lastRenderedPageBreak/>
        <w:t>3</w:t>
      </w:r>
      <w:r w:rsidR="00172C73" w:rsidRPr="00F31157">
        <w:rPr>
          <w:rFonts w:ascii="Times New Roman" w:hAnsi="Times New Roman" w:cs="Times New Roman"/>
          <w:b/>
          <w:sz w:val="28"/>
          <w:szCs w:val="28"/>
          <w:lang w:val="kk-KZ"/>
        </w:rPr>
        <w:t xml:space="preserve"> АДАМИ КАПИТАЛДЫ БАСҚАРУДЫ ЖЕТІЛДІРУ ЖӘНЕ ТИІМДІ ҰЙЫМДАСТЫРУШЫЛЫҚ-ЭКОНОМИКАЛЫҚМЕХАНИЗМІН ҚАМТАМАСЫЗ ЕТУ</w:t>
      </w:r>
      <w:bookmarkEnd w:id="36"/>
    </w:p>
    <w:p w14:paraId="29FBA5FC" w14:textId="77777777" w:rsidR="00172C73" w:rsidRPr="00F31157" w:rsidRDefault="00172C73" w:rsidP="008E0272">
      <w:pPr>
        <w:pStyle w:val="2"/>
        <w:ind w:left="0" w:firstLine="709"/>
        <w:jc w:val="both"/>
        <w:rPr>
          <w:rFonts w:ascii="Times New Roman" w:hAnsi="Times New Roman" w:cs="Times New Roman"/>
          <w:b/>
          <w:sz w:val="28"/>
          <w:szCs w:val="28"/>
          <w:lang w:val="kk-KZ"/>
        </w:rPr>
      </w:pPr>
      <w:bookmarkStart w:id="37" w:name="_Toc104763741"/>
      <w:r w:rsidRPr="00F31157">
        <w:rPr>
          <w:rFonts w:ascii="Times New Roman" w:hAnsi="Times New Roman" w:cs="Times New Roman"/>
          <w:b/>
          <w:sz w:val="28"/>
          <w:szCs w:val="28"/>
          <w:lang w:val="kk-KZ"/>
        </w:rPr>
        <w:t>3.1 Экономиканың бәсекеге қабілеттілігіне қол жеткізу үшін адами капиталдыарттыру жолдары: аймақтық аспект</w:t>
      </w:r>
      <w:bookmarkEnd w:id="37"/>
      <w:r w:rsidRPr="00F31157">
        <w:rPr>
          <w:rFonts w:ascii="Times New Roman" w:hAnsi="Times New Roman" w:cs="Times New Roman"/>
          <w:b/>
          <w:sz w:val="28"/>
          <w:szCs w:val="28"/>
          <w:lang w:val="kk-KZ"/>
        </w:rPr>
        <w:t xml:space="preserve"> </w:t>
      </w:r>
    </w:p>
    <w:p w14:paraId="361B77AF" w14:textId="77777777" w:rsidR="00172C73" w:rsidRPr="00F31157" w:rsidRDefault="00172C73" w:rsidP="00082364">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 Республикасы 2050 жылға дейінгі даму экономикасы әртараптандырылған және жасыл экономикалық өсуді көздейді.</w:t>
      </w:r>
    </w:p>
    <w:p w14:paraId="56CB44D2" w14:textId="77777777" w:rsidR="00172C73" w:rsidRPr="00F31157" w:rsidRDefault="00172C73" w:rsidP="00082364">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Мемлекеттің ЖІӨ төрт есе ұлғайтуды, мұнайдан емес басқа кірістерді арттыруды, энергия тұтынуды екі есе қысқартуды және урбандалу деңгейін адами капиталдың сапасына әсер ететін 56-дан 70 % -ға дейін арттыруды жоспарлап отыр. Бұл тұрғыда біз адамның даму сапасын аймақтық жағынан қарастырамыз.</w:t>
      </w:r>
    </w:p>
    <w:p w14:paraId="4F1C1ABC" w14:textId="77777777" w:rsidR="00172C73" w:rsidRPr="00F31157" w:rsidRDefault="00172C73" w:rsidP="00082364">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Қазақстанда адам дамуы индексінің жүйесі, урбанизацияны ескере отырып, адам дамуының дәстүрлі индексінің үш өлшеміне сүйенеді: ұзақ және сау өмір, білім және лайықты өмір сүру деңгейі. Бірақ төртінші өлшемді де қамтиды: антропогендік орта. Антропогендік ортаның әл-ауқат үшін маңызы зор деген түсінік кеңейе түсуде. </w:t>
      </w:r>
    </w:p>
    <w:p w14:paraId="043A6E19" w14:textId="77777777" w:rsidR="00172C73" w:rsidRPr="00F31157" w:rsidRDefault="00172C73" w:rsidP="00082364">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Талдау негізінде екі мақсат қойылады. Біріншіден, бұл әр аймақтың қалаларындағы адам дамуының деңгейі туралы түсінік; сонымен қатар, аймақтарды салыстыруға мүмкіндік беруі қажет. Екіншіден, АДИ нәтижелерін салыстыру Қазақстандағы антропогендік ортаның жеткіліксіз жағдайының көрсеткіші болып келуі.</w:t>
      </w:r>
    </w:p>
    <w:p w14:paraId="509E79B7" w14:textId="77777777" w:rsidR="00172C73" w:rsidRPr="00F31157" w:rsidRDefault="00172C73" w:rsidP="00082364">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Негізгі көрсеткіштер 32-кестеде, 0-ден 1-ге дейінгі шкала бойынша. 1-ең жоғары балл болған кезеңде берілген. IHRU классификациясы құрамдас индикаторлардың таралу квартильдерін ескере отырып, белгіленген қиылысу нүктелеріне негізделген. Қиылысу нүктелері:</w:t>
      </w:r>
    </w:p>
    <w:p w14:paraId="6AB04A01" w14:textId="77777777" w:rsidR="00172C73" w:rsidRPr="00F31157" w:rsidRDefault="00172C73" w:rsidP="00B50FAE">
      <w:pPr>
        <w:pStyle w:val="a7"/>
        <w:widowControl/>
        <w:numPr>
          <w:ilvl w:val="0"/>
          <w:numId w:val="10"/>
        </w:numPr>
        <w:tabs>
          <w:tab w:val="left" w:pos="1134"/>
        </w:tabs>
        <w:autoSpaceDE/>
        <w:autoSpaceDN/>
        <w:spacing w:before="0" w:line="276" w:lineRule="auto"/>
        <w:ind w:left="0" w:right="0" w:firstLine="708"/>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адам дамуының төмен деңгейі - 0,25-тен төмен;</w:t>
      </w:r>
    </w:p>
    <w:p w14:paraId="0813F11E" w14:textId="77777777" w:rsidR="00172C73" w:rsidRPr="00F31157" w:rsidRDefault="00172C73" w:rsidP="00B50FAE">
      <w:pPr>
        <w:pStyle w:val="a7"/>
        <w:widowControl/>
        <w:numPr>
          <w:ilvl w:val="0"/>
          <w:numId w:val="10"/>
        </w:numPr>
        <w:tabs>
          <w:tab w:val="left" w:pos="1134"/>
        </w:tabs>
        <w:autoSpaceDE/>
        <w:autoSpaceDN/>
        <w:spacing w:before="0" w:line="276" w:lineRule="auto"/>
        <w:ind w:left="0" w:right="0" w:firstLine="708"/>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адам дамуының орташа деңгейі -  0,25-0,5;</w:t>
      </w:r>
    </w:p>
    <w:p w14:paraId="0015BCD5" w14:textId="77777777" w:rsidR="00172C73" w:rsidRPr="00F31157" w:rsidRDefault="00172C73" w:rsidP="00B50FAE">
      <w:pPr>
        <w:pStyle w:val="a7"/>
        <w:widowControl/>
        <w:numPr>
          <w:ilvl w:val="0"/>
          <w:numId w:val="10"/>
        </w:numPr>
        <w:tabs>
          <w:tab w:val="left" w:pos="1134"/>
        </w:tabs>
        <w:autoSpaceDE/>
        <w:autoSpaceDN/>
        <w:spacing w:before="0" w:line="276" w:lineRule="auto"/>
        <w:ind w:left="0" w:right="0" w:firstLine="708"/>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адам дамуының жоғары деңгейі - 0,5-0,75;</w:t>
      </w:r>
    </w:p>
    <w:p w14:paraId="5CF9DBF1" w14:textId="77777777" w:rsidR="00172C73" w:rsidRPr="00F31157" w:rsidRDefault="00172C73" w:rsidP="00B50FAE">
      <w:pPr>
        <w:pStyle w:val="a7"/>
        <w:widowControl/>
        <w:numPr>
          <w:ilvl w:val="0"/>
          <w:numId w:val="10"/>
        </w:numPr>
        <w:tabs>
          <w:tab w:val="left" w:pos="1134"/>
        </w:tabs>
        <w:autoSpaceDE/>
        <w:autoSpaceDN/>
        <w:spacing w:before="0" w:line="276" w:lineRule="auto"/>
        <w:ind w:left="0" w:right="0" w:firstLine="708"/>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адам дамуының өте жоғары деңгейі - 0,75 одан жоғары болуы мүмкін.</w:t>
      </w:r>
    </w:p>
    <w:p w14:paraId="78779EF7" w14:textId="77777777" w:rsidR="00172C73" w:rsidRPr="00F31157" w:rsidRDefault="00172C73" w:rsidP="00082364">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 Республикасы бойынша АДИ орташа көрсеткіші 0,58-ге тең, бұл мемлекетті адам дамуының жоғары деңгейі санатына жатқызады. Жеке алынған бұл көрсеткіш маңызды емес, бірақ ол аймақтар арасындағы айырмашылықтар туралы түсінік қалыптастыру үшін пайдалы нұсқаулық ретінде қызмет атқарады.</w:t>
      </w:r>
    </w:p>
    <w:p w14:paraId="201A5F38" w14:textId="77777777" w:rsidR="00A3723B" w:rsidRDefault="00172C73" w:rsidP="0095785E">
      <w:pPr>
        <w:ind w:firstLine="709"/>
        <w:jc w:val="both"/>
        <w:rPr>
          <w:rFonts w:ascii="Times New Roman" w:hAnsi="Times New Roman"/>
          <w:sz w:val="28"/>
          <w:szCs w:val="28"/>
          <w:lang w:val="kk-KZ"/>
        </w:rPr>
      </w:pPr>
      <w:r w:rsidRPr="00F31157">
        <w:rPr>
          <w:rFonts w:ascii="Times New Roman" w:hAnsi="Times New Roman" w:cs="Times New Roman"/>
          <w:sz w:val="28"/>
          <w:szCs w:val="28"/>
          <w:lang w:val="kk-KZ"/>
        </w:rPr>
        <w:t xml:space="preserve">АДИ 0,8-ге жақын мемлекет деңгейінде (0-ден 1-ге дейінгі деңгей бойынша) Қазақстан Республикасы Орталық Азия мемлекеттерінің көпшілігімен салыстырғанда адам дамуының неғұрлым жоғары деңгейімен ерекшеленеді. Мұны кейде мемлекеттік инвестициялармен, денсаулық сақтау және білім беру, негізгі қызметтер мен қоғамдық тауарларға қол жетімділіктің болуы және т.б. </w:t>
      </w:r>
      <w:r w:rsidR="00A3723B" w:rsidRPr="00A3723B">
        <w:rPr>
          <w:rFonts w:ascii="Times New Roman" w:hAnsi="Times New Roman"/>
          <w:sz w:val="28"/>
          <w:szCs w:val="28"/>
          <w:lang w:val="kk-KZ"/>
        </w:rPr>
        <w:t>(33-кесте).</w:t>
      </w:r>
    </w:p>
    <w:p w14:paraId="2EC3B9FE" w14:textId="77777777" w:rsidR="00B50FAE" w:rsidRPr="00F31157" w:rsidRDefault="00B50FAE" w:rsidP="00B50FAE">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Кестеде АДИ-дің дәстүрлі индексінің өлшемдері бойынша бөлінген. Кестеде көрсетілген мәліметтерге сәйкес,  АДИ ең жоғарғы көрсеткіш Алматы қаласына, ең төменгі көрсеткіш Түркістан және Қызылорда облысына  тиесілі. </w:t>
      </w:r>
    </w:p>
    <w:p w14:paraId="25C3062A" w14:textId="77777777" w:rsidR="00DF44D0" w:rsidRDefault="00DF44D0" w:rsidP="0095785E">
      <w:pPr>
        <w:ind w:firstLine="709"/>
        <w:jc w:val="both"/>
        <w:rPr>
          <w:rFonts w:ascii="Times New Roman" w:hAnsi="Times New Roman"/>
          <w:sz w:val="28"/>
          <w:szCs w:val="28"/>
          <w:lang w:val="kk-KZ"/>
        </w:rPr>
      </w:pPr>
    </w:p>
    <w:p w14:paraId="45D03846" w14:textId="77777777" w:rsidR="00172C73" w:rsidRPr="00F31157" w:rsidRDefault="00103F7F" w:rsidP="00082364">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3</w:t>
      </w:r>
      <w:r w:rsidR="00A3723B">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00172C73" w:rsidRPr="00F31157">
        <w:rPr>
          <w:rFonts w:ascii="Times New Roman" w:hAnsi="Times New Roman" w:cs="Times New Roman"/>
          <w:sz w:val="28"/>
          <w:szCs w:val="28"/>
          <w:lang w:val="kk-KZ"/>
        </w:rPr>
        <w:t>рбандалуды ескере отырып, аймақтар бойынша құрылған Адами даму индексі, 2020 жыл</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8"/>
        <w:gridCol w:w="2192"/>
        <w:gridCol w:w="851"/>
        <w:gridCol w:w="1275"/>
        <w:gridCol w:w="992"/>
        <w:gridCol w:w="881"/>
        <w:gridCol w:w="1387"/>
        <w:gridCol w:w="1307"/>
      </w:tblGrid>
      <w:tr w:rsidR="00172C73" w:rsidRPr="00B50FAE" w14:paraId="1EC41197" w14:textId="77777777" w:rsidTr="00B50FAE">
        <w:trPr>
          <w:trHeight w:val="543"/>
          <w:jc w:val="center"/>
        </w:trPr>
        <w:tc>
          <w:tcPr>
            <w:tcW w:w="608" w:type="dxa"/>
            <w:shd w:val="clear" w:color="auto" w:fill="auto"/>
            <w:vAlign w:val="center"/>
          </w:tcPr>
          <w:p w14:paraId="600BA60D" w14:textId="77777777" w:rsidR="00172C73" w:rsidRPr="00B50FAE" w:rsidRDefault="00B50FAE" w:rsidP="00D56BEC">
            <w:pPr>
              <w:ind w:firstLine="3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92" w:type="dxa"/>
            <w:shd w:val="clear" w:color="auto" w:fill="auto"/>
            <w:vAlign w:val="center"/>
          </w:tcPr>
          <w:p w14:paraId="39EE2BA5" w14:textId="77777777" w:rsidR="00172C73" w:rsidRPr="00B50FAE" w:rsidRDefault="00172C73" w:rsidP="00D56BEC">
            <w:pPr>
              <w:rPr>
                <w:rFonts w:ascii="Times New Roman" w:hAnsi="Times New Roman" w:cs="Times New Roman"/>
                <w:b/>
                <w:sz w:val="24"/>
                <w:szCs w:val="24"/>
                <w:lang w:val="kk-KZ"/>
              </w:rPr>
            </w:pPr>
            <w:r w:rsidRPr="00B50FAE">
              <w:rPr>
                <w:rFonts w:ascii="Times New Roman" w:hAnsi="Times New Roman" w:cs="Times New Roman"/>
                <w:b/>
                <w:sz w:val="24"/>
                <w:szCs w:val="24"/>
                <w:lang w:val="kk-KZ"/>
              </w:rPr>
              <w:t>Аймақ</w:t>
            </w:r>
          </w:p>
        </w:tc>
        <w:tc>
          <w:tcPr>
            <w:tcW w:w="851" w:type="dxa"/>
            <w:shd w:val="clear" w:color="auto" w:fill="auto"/>
            <w:vAlign w:val="center"/>
          </w:tcPr>
          <w:p w14:paraId="010D3A81" w14:textId="77777777" w:rsidR="00172C73" w:rsidRPr="00B50FAE" w:rsidRDefault="00172C73" w:rsidP="00D56BEC">
            <w:pPr>
              <w:jc w:val="center"/>
              <w:rPr>
                <w:rFonts w:ascii="Times New Roman" w:eastAsia="Arial" w:hAnsi="Times New Roman" w:cs="Times New Roman"/>
                <w:b/>
                <w:sz w:val="24"/>
                <w:szCs w:val="24"/>
                <w:lang w:val="kk-KZ"/>
              </w:rPr>
            </w:pPr>
            <w:r w:rsidRPr="00B50FAE">
              <w:rPr>
                <w:rFonts w:ascii="Times New Roman" w:eastAsia="Arial" w:hAnsi="Times New Roman" w:cs="Times New Roman"/>
                <w:b/>
                <w:sz w:val="24"/>
                <w:szCs w:val="24"/>
                <w:lang w:val="kk-KZ"/>
              </w:rPr>
              <w:t>АДИ</w:t>
            </w:r>
          </w:p>
        </w:tc>
        <w:tc>
          <w:tcPr>
            <w:tcW w:w="1275" w:type="dxa"/>
            <w:shd w:val="clear" w:color="auto" w:fill="FFFFFF" w:themeFill="background1"/>
            <w:vAlign w:val="center"/>
          </w:tcPr>
          <w:p w14:paraId="738A0701" w14:textId="77777777" w:rsidR="00172C73" w:rsidRPr="00B50FAE" w:rsidRDefault="00172C73" w:rsidP="00D56BEC">
            <w:pPr>
              <w:jc w:val="center"/>
              <w:rPr>
                <w:rFonts w:ascii="Times New Roman" w:eastAsia="Arial" w:hAnsi="Times New Roman" w:cs="Times New Roman"/>
                <w:b/>
                <w:sz w:val="24"/>
                <w:szCs w:val="24"/>
                <w:lang w:val="kk-KZ"/>
              </w:rPr>
            </w:pPr>
            <w:r w:rsidRPr="00B50FAE">
              <w:rPr>
                <w:rFonts w:ascii="Times New Roman" w:eastAsia="Arial" w:hAnsi="Times New Roman" w:cs="Times New Roman"/>
                <w:b/>
                <w:sz w:val="24"/>
                <w:szCs w:val="24"/>
                <w:lang w:val="kk-KZ"/>
              </w:rPr>
              <w:t>Денсаулық</w:t>
            </w:r>
          </w:p>
        </w:tc>
        <w:tc>
          <w:tcPr>
            <w:tcW w:w="992" w:type="dxa"/>
            <w:shd w:val="clear" w:color="auto" w:fill="FFFFFF" w:themeFill="background1"/>
            <w:vAlign w:val="center"/>
          </w:tcPr>
          <w:p w14:paraId="113BAEA6" w14:textId="77777777" w:rsidR="00172C73" w:rsidRPr="00B50FAE" w:rsidRDefault="00172C73" w:rsidP="00D56BEC">
            <w:pPr>
              <w:jc w:val="center"/>
              <w:rPr>
                <w:rFonts w:ascii="Times New Roman" w:eastAsia="Arial" w:hAnsi="Times New Roman" w:cs="Times New Roman"/>
                <w:b/>
                <w:sz w:val="24"/>
                <w:szCs w:val="24"/>
                <w:lang w:val="kk-KZ"/>
              </w:rPr>
            </w:pPr>
            <w:r w:rsidRPr="00B50FAE">
              <w:rPr>
                <w:rFonts w:ascii="Times New Roman" w:eastAsia="Arial" w:hAnsi="Times New Roman" w:cs="Times New Roman"/>
                <w:b/>
                <w:sz w:val="24"/>
                <w:szCs w:val="24"/>
                <w:lang w:val="kk-KZ"/>
              </w:rPr>
              <w:t>Өмір сүру деңгейі</w:t>
            </w:r>
          </w:p>
        </w:tc>
        <w:tc>
          <w:tcPr>
            <w:tcW w:w="881" w:type="dxa"/>
            <w:shd w:val="clear" w:color="auto" w:fill="FFFFFF" w:themeFill="background1"/>
            <w:vAlign w:val="center"/>
          </w:tcPr>
          <w:p w14:paraId="39A7C9EE" w14:textId="77777777" w:rsidR="00172C73" w:rsidRPr="00B50FAE" w:rsidRDefault="00172C73" w:rsidP="00D56BEC">
            <w:pPr>
              <w:jc w:val="center"/>
              <w:rPr>
                <w:rFonts w:ascii="Times New Roman" w:eastAsia="Arial" w:hAnsi="Times New Roman" w:cs="Times New Roman"/>
                <w:b/>
                <w:sz w:val="24"/>
                <w:szCs w:val="24"/>
                <w:lang w:val="kk-KZ"/>
              </w:rPr>
            </w:pPr>
            <w:r w:rsidRPr="00B50FAE">
              <w:rPr>
                <w:rFonts w:ascii="Times New Roman" w:eastAsia="Arial" w:hAnsi="Times New Roman" w:cs="Times New Roman"/>
                <w:b/>
                <w:sz w:val="24"/>
                <w:szCs w:val="24"/>
                <w:lang w:val="kk-KZ"/>
              </w:rPr>
              <w:t>Білім</w:t>
            </w:r>
          </w:p>
        </w:tc>
        <w:tc>
          <w:tcPr>
            <w:tcW w:w="1387" w:type="dxa"/>
            <w:shd w:val="clear" w:color="auto" w:fill="FFFFFF" w:themeFill="background1"/>
            <w:vAlign w:val="center"/>
          </w:tcPr>
          <w:p w14:paraId="74FA8F11" w14:textId="77777777" w:rsidR="00172C73" w:rsidRPr="00B50FAE" w:rsidRDefault="00172C73" w:rsidP="00D56BEC">
            <w:pPr>
              <w:jc w:val="center"/>
              <w:rPr>
                <w:rFonts w:ascii="Times New Roman" w:eastAsia="Arial" w:hAnsi="Times New Roman" w:cs="Times New Roman"/>
                <w:b/>
                <w:sz w:val="24"/>
                <w:szCs w:val="24"/>
                <w:lang w:val="kk-KZ"/>
              </w:rPr>
            </w:pPr>
            <w:r w:rsidRPr="00B50FAE">
              <w:rPr>
                <w:rFonts w:ascii="Times New Roman" w:eastAsia="Arial" w:hAnsi="Times New Roman" w:cs="Times New Roman"/>
                <w:b/>
                <w:sz w:val="24"/>
                <w:szCs w:val="24"/>
                <w:lang w:val="kk-KZ"/>
              </w:rPr>
              <w:t>Антропогендік орта</w:t>
            </w:r>
          </w:p>
        </w:tc>
        <w:tc>
          <w:tcPr>
            <w:tcW w:w="1307" w:type="dxa"/>
            <w:shd w:val="clear" w:color="auto" w:fill="FFFFFF" w:themeFill="background1"/>
            <w:vAlign w:val="center"/>
          </w:tcPr>
          <w:p w14:paraId="4B4F76B0" w14:textId="77777777" w:rsidR="00DF44D0" w:rsidRPr="00B50FAE" w:rsidRDefault="00172C73" w:rsidP="00D56BEC">
            <w:pPr>
              <w:jc w:val="center"/>
              <w:rPr>
                <w:rFonts w:ascii="Times New Roman" w:eastAsia="Arial" w:hAnsi="Times New Roman" w:cs="Times New Roman"/>
                <w:b/>
                <w:sz w:val="24"/>
                <w:szCs w:val="24"/>
                <w:lang w:val="kk-KZ"/>
              </w:rPr>
            </w:pPr>
            <w:r w:rsidRPr="00B50FAE">
              <w:rPr>
                <w:rFonts w:ascii="Times New Roman" w:eastAsia="Arial" w:hAnsi="Times New Roman" w:cs="Times New Roman"/>
                <w:b/>
                <w:sz w:val="24"/>
                <w:szCs w:val="24"/>
                <w:lang w:val="kk-KZ"/>
              </w:rPr>
              <w:t>Салыстыр</w:t>
            </w:r>
          </w:p>
          <w:p w14:paraId="42890CFD" w14:textId="77777777" w:rsidR="00172C73" w:rsidRPr="00B50FAE" w:rsidRDefault="00172C73" w:rsidP="00D56BEC">
            <w:pPr>
              <w:jc w:val="center"/>
              <w:rPr>
                <w:rFonts w:ascii="Times New Roman" w:eastAsia="Arial" w:hAnsi="Times New Roman" w:cs="Times New Roman"/>
                <w:b/>
                <w:sz w:val="24"/>
                <w:szCs w:val="24"/>
                <w:lang w:val="kk-KZ"/>
              </w:rPr>
            </w:pPr>
            <w:r w:rsidRPr="00B50FAE">
              <w:rPr>
                <w:rFonts w:ascii="Times New Roman" w:eastAsia="Arial" w:hAnsi="Times New Roman" w:cs="Times New Roman"/>
                <w:b/>
                <w:sz w:val="24"/>
                <w:szCs w:val="24"/>
                <w:lang w:val="kk-KZ"/>
              </w:rPr>
              <w:t>малы елдер</w:t>
            </w:r>
          </w:p>
        </w:tc>
      </w:tr>
      <w:tr w:rsidR="00172C73" w:rsidRPr="00B50FAE" w14:paraId="1AB5DF93" w14:textId="77777777" w:rsidTr="00B50FAE">
        <w:trPr>
          <w:trHeight w:val="251"/>
          <w:jc w:val="center"/>
        </w:trPr>
        <w:tc>
          <w:tcPr>
            <w:tcW w:w="608" w:type="dxa"/>
            <w:shd w:val="clear" w:color="auto" w:fill="auto"/>
            <w:vAlign w:val="center"/>
          </w:tcPr>
          <w:p w14:paraId="62E392DD"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w:t>
            </w:r>
          </w:p>
        </w:tc>
        <w:tc>
          <w:tcPr>
            <w:tcW w:w="2192" w:type="dxa"/>
            <w:shd w:val="clear" w:color="auto" w:fill="auto"/>
            <w:vAlign w:val="center"/>
          </w:tcPr>
          <w:p w14:paraId="4F860D4A"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Нұр-Сұлтан қ.</w:t>
            </w:r>
          </w:p>
        </w:tc>
        <w:tc>
          <w:tcPr>
            <w:tcW w:w="851" w:type="dxa"/>
            <w:shd w:val="clear" w:color="auto" w:fill="auto"/>
            <w:vAlign w:val="center"/>
          </w:tcPr>
          <w:p w14:paraId="64B8A406"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0.849</w:t>
            </w:r>
          </w:p>
        </w:tc>
        <w:tc>
          <w:tcPr>
            <w:tcW w:w="1275" w:type="dxa"/>
            <w:shd w:val="clear" w:color="auto" w:fill="auto"/>
            <w:vAlign w:val="center"/>
          </w:tcPr>
          <w:p w14:paraId="1A7979B6"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0.86</w:t>
            </w:r>
          </w:p>
        </w:tc>
        <w:tc>
          <w:tcPr>
            <w:tcW w:w="992" w:type="dxa"/>
            <w:shd w:val="clear" w:color="auto" w:fill="auto"/>
            <w:vAlign w:val="center"/>
          </w:tcPr>
          <w:p w14:paraId="413EF470"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0.99</w:t>
            </w:r>
          </w:p>
        </w:tc>
        <w:tc>
          <w:tcPr>
            <w:tcW w:w="881" w:type="dxa"/>
            <w:shd w:val="clear" w:color="auto" w:fill="auto"/>
            <w:vAlign w:val="center"/>
          </w:tcPr>
          <w:p w14:paraId="273444CE"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1.00</w:t>
            </w:r>
          </w:p>
        </w:tc>
        <w:tc>
          <w:tcPr>
            <w:tcW w:w="1387" w:type="dxa"/>
            <w:shd w:val="clear" w:color="auto" w:fill="auto"/>
            <w:vAlign w:val="center"/>
          </w:tcPr>
          <w:p w14:paraId="1B405DB1"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0.62</w:t>
            </w:r>
          </w:p>
        </w:tc>
        <w:tc>
          <w:tcPr>
            <w:tcW w:w="1307" w:type="dxa"/>
            <w:vAlign w:val="center"/>
          </w:tcPr>
          <w:p w14:paraId="0F571463" w14:textId="77777777" w:rsidR="00172C73" w:rsidRPr="00B50FAE" w:rsidRDefault="000471D4" w:rsidP="00D56BEC">
            <w:pPr>
              <w:ind w:firstLine="81"/>
              <w:jc w:val="center"/>
              <w:rPr>
                <w:rFonts w:ascii="Times New Roman" w:eastAsia="Arial" w:hAnsi="Times New Roman" w:cs="Times New Roman"/>
                <w:sz w:val="28"/>
                <w:szCs w:val="28"/>
                <w:lang w:val="kk-KZ"/>
              </w:rPr>
            </w:pPr>
            <w:hyperlink r:id="rId94" w:tooltip="Катар" w:history="1">
              <w:r w:rsidR="00172C73" w:rsidRPr="00B50FAE">
                <w:rPr>
                  <w:rFonts w:ascii="Times New Roman" w:eastAsia="Arial" w:hAnsi="Times New Roman" w:cs="Times New Roman"/>
                  <w:sz w:val="28"/>
                  <w:szCs w:val="28"/>
                  <w:lang w:val="kk-KZ"/>
                </w:rPr>
                <w:t>Катар</w:t>
              </w:r>
            </w:hyperlink>
          </w:p>
        </w:tc>
      </w:tr>
      <w:tr w:rsidR="00172C73" w:rsidRPr="00B50FAE" w14:paraId="224107FA" w14:textId="77777777" w:rsidTr="00B50FAE">
        <w:trPr>
          <w:trHeight w:val="251"/>
          <w:jc w:val="center"/>
        </w:trPr>
        <w:tc>
          <w:tcPr>
            <w:tcW w:w="608" w:type="dxa"/>
            <w:shd w:val="clear" w:color="auto" w:fill="auto"/>
            <w:vAlign w:val="center"/>
          </w:tcPr>
          <w:p w14:paraId="4E4EDA6D"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2</w:t>
            </w:r>
          </w:p>
        </w:tc>
        <w:tc>
          <w:tcPr>
            <w:tcW w:w="2192" w:type="dxa"/>
            <w:shd w:val="clear" w:color="auto" w:fill="auto"/>
            <w:vAlign w:val="center"/>
          </w:tcPr>
          <w:p w14:paraId="421E6123"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Алматы қ.</w:t>
            </w:r>
          </w:p>
        </w:tc>
        <w:tc>
          <w:tcPr>
            <w:tcW w:w="851" w:type="dxa"/>
            <w:shd w:val="clear" w:color="auto" w:fill="auto"/>
            <w:vAlign w:val="center"/>
          </w:tcPr>
          <w:p w14:paraId="228157E1"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0.851</w:t>
            </w:r>
          </w:p>
        </w:tc>
        <w:tc>
          <w:tcPr>
            <w:tcW w:w="1275" w:type="dxa"/>
            <w:shd w:val="clear" w:color="auto" w:fill="auto"/>
            <w:vAlign w:val="center"/>
          </w:tcPr>
          <w:p w14:paraId="5715163F"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0.81</w:t>
            </w:r>
          </w:p>
        </w:tc>
        <w:tc>
          <w:tcPr>
            <w:tcW w:w="992" w:type="dxa"/>
            <w:shd w:val="clear" w:color="auto" w:fill="auto"/>
            <w:vAlign w:val="center"/>
          </w:tcPr>
          <w:p w14:paraId="5F0361FA"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0.97</w:t>
            </w:r>
          </w:p>
        </w:tc>
        <w:tc>
          <w:tcPr>
            <w:tcW w:w="881" w:type="dxa"/>
            <w:shd w:val="clear" w:color="auto" w:fill="auto"/>
            <w:vAlign w:val="center"/>
          </w:tcPr>
          <w:p w14:paraId="1FD28DA9"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1.00</w:t>
            </w:r>
          </w:p>
        </w:tc>
        <w:tc>
          <w:tcPr>
            <w:tcW w:w="1387" w:type="dxa"/>
            <w:shd w:val="clear" w:color="auto" w:fill="auto"/>
            <w:vAlign w:val="center"/>
          </w:tcPr>
          <w:p w14:paraId="6B915E10"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0.40</w:t>
            </w:r>
          </w:p>
        </w:tc>
        <w:tc>
          <w:tcPr>
            <w:tcW w:w="1307" w:type="dxa"/>
            <w:vAlign w:val="center"/>
          </w:tcPr>
          <w:p w14:paraId="42D28B91" w14:textId="77777777" w:rsidR="00172C73" w:rsidRPr="00B50FAE" w:rsidRDefault="000471D4" w:rsidP="00D56BEC">
            <w:pPr>
              <w:ind w:firstLine="81"/>
              <w:jc w:val="center"/>
              <w:rPr>
                <w:rFonts w:ascii="Times New Roman" w:eastAsia="Arial" w:hAnsi="Times New Roman" w:cs="Times New Roman"/>
                <w:sz w:val="28"/>
                <w:szCs w:val="28"/>
                <w:lang w:val="kk-KZ"/>
              </w:rPr>
            </w:pPr>
            <w:hyperlink r:id="rId95" w:tooltip="Катар" w:history="1">
              <w:r w:rsidR="00172C73" w:rsidRPr="00B50FAE">
                <w:rPr>
                  <w:rFonts w:ascii="Times New Roman" w:eastAsia="Arial" w:hAnsi="Times New Roman" w:cs="Times New Roman"/>
                  <w:sz w:val="28"/>
                  <w:szCs w:val="28"/>
                  <w:lang w:val="kk-KZ"/>
                </w:rPr>
                <w:t>Катар</w:t>
              </w:r>
            </w:hyperlink>
          </w:p>
        </w:tc>
      </w:tr>
      <w:tr w:rsidR="00172C73" w:rsidRPr="00B50FAE" w14:paraId="56EE3AFD" w14:textId="77777777" w:rsidTr="00B50FAE">
        <w:trPr>
          <w:trHeight w:val="251"/>
          <w:jc w:val="center"/>
        </w:trPr>
        <w:tc>
          <w:tcPr>
            <w:tcW w:w="608" w:type="dxa"/>
            <w:shd w:val="clear" w:color="auto" w:fill="auto"/>
            <w:vAlign w:val="center"/>
          </w:tcPr>
          <w:p w14:paraId="33DBD48B"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3</w:t>
            </w:r>
          </w:p>
        </w:tc>
        <w:tc>
          <w:tcPr>
            <w:tcW w:w="2192" w:type="dxa"/>
            <w:shd w:val="clear" w:color="auto" w:fill="auto"/>
            <w:vAlign w:val="center"/>
          </w:tcPr>
          <w:p w14:paraId="1375A05B"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Шымкент қ.</w:t>
            </w:r>
          </w:p>
        </w:tc>
        <w:tc>
          <w:tcPr>
            <w:tcW w:w="851" w:type="dxa"/>
            <w:shd w:val="clear" w:color="auto" w:fill="auto"/>
            <w:vAlign w:val="center"/>
          </w:tcPr>
          <w:p w14:paraId="22957DF4"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0.846</w:t>
            </w:r>
          </w:p>
        </w:tc>
        <w:tc>
          <w:tcPr>
            <w:tcW w:w="1275" w:type="dxa"/>
            <w:shd w:val="clear" w:color="auto" w:fill="auto"/>
            <w:vAlign w:val="center"/>
          </w:tcPr>
          <w:p w14:paraId="5C0DCAA3" w14:textId="77777777" w:rsidR="00172C73" w:rsidRPr="00B50FAE" w:rsidRDefault="00172C73" w:rsidP="00D56BEC">
            <w:pPr>
              <w:jc w:val="center"/>
              <w:rPr>
                <w:rFonts w:ascii="Times New Roman" w:eastAsia="Arial" w:hAnsi="Times New Roman" w:cs="Times New Roman"/>
                <w:w w:val="96"/>
                <w:sz w:val="28"/>
                <w:szCs w:val="28"/>
                <w:lang w:val="kk-KZ"/>
              </w:rPr>
            </w:pPr>
          </w:p>
        </w:tc>
        <w:tc>
          <w:tcPr>
            <w:tcW w:w="992" w:type="dxa"/>
            <w:shd w:val="clear" w:color="auto" w:fill="auto"/>
            <w:vAlign w:val="center"/>
          </w:tcPr>
          <w:p w14:paraId="1823B69E" w14:textId="77777777" w:rsidR="00172C73" w:rsidRPr="00B50FAE" w:rsidRDefault="00172C73" w:rsidP="00D56BEC">
            <w:pPr>
              <w:jc w:val="center"/>
              <w:rPr>
                <w:rFonts w:ascii="Times New Roman" w:eastAsia="Arial" w:hAnsi="Times New Roman" w:cs="Times New Roman"/>
                <w:sz w:val="28"/>
                <w:szCs w:val="28"/>
                <w:lang w:val="kk-KZ"/>
              </w:rPr>
            </w:pPr>
          </w:p>
        </w:tc>
        <w:tc>
          <w:tcPr>
            <w:tcW w:w="881" w:type="dxa"/>
            <w:shd w:val="clear" w:color="auto" w:fill="auto"/>
            <w:vAlign w:val="center"/>
          </w:tcPr>
          <w:p w14:paraId="2D21985A" w14:textId="77777777" w:rsidR="00172C73" w:rsidRPr="00B50FAE" w:rsidRDefault="00172C73" w:rsidP="00D56BEC">
            <w:pPr>
              <w:jc w:val="center"/>
              <w:rPr>
                <w:rFonts w:ascii="Times New Roman" w:eastAsia="Arial" w:hAnsi="Times New Roman" w:cs="Times New Roman"/>
                <w:w w:val="96"/>
                <w:sz w:val="28"/>
                <w:szCs w:val="28"/>
                <w:lang w:val="kk-KZ"/>
              </w:rPr>
            </w:pPr>
          </w:p>
        </w:tc>
        <w:tc>
          <w:tcPr>
            <w:tcW w:w="1387" w:type="dxa"/>
            <w:shd w:val="clear" w:color="auto" w:fill="auto"/>
            <w:vAlign w:val="center"/>
          </w:tcPr>
          <w:p w14:paraId="7CDE7D13" w14:textId="77777777" w:rsidR="00172C73" w:rsidRPr="00B50FAE" w:rsidRDefault="00172C73" w:rsidP="00D56BEC">
            <w:pPr>
              <w:jc w:val="center"/>
              <w:rPr>
                <w:rFonts w:ascii="Times New Roman" w:eastAsia="Arial" w:hAnsi="Times New Roman" w:cs="Times New Roman"/>
                <w:sz w:val="28"/>
                <w:szCs w:val="28"/>
                <w:lang w:val="kk-KZ"/>
              </w:rPr>
            </w:pPr>
          </w:p>
        </w:tc>
        <w:tc>
          <w:tcPr>
            <w:tcW w:w="1307" w:type="dxa"/>
            <w:vAlign w:val="center"/>
          </w:tcPr>
          <w:p w14:paraId="7E712D92" w14:textId="77777777" w:rsidR="00172C73" w:rsidRPr="00B50FAE" w:rsidRDefault="000471D4" w:rsidP="00D56BEC">
            <w:pPr>
              <w:ind w:firstLine="81"/>
              <w:jc w:val="center"/>
              <w:rPr>
                <w:rFonts w:ascii="Times New Roman" w:eastAsia="Arial" w:hAnsi="Times New Roman" w:cs="Times New Roman"/>
                <w:sz w:val="28"/>
                <w:szCs w:val="28"/>
                <w:lang w:val="kk-KZ"/>
              </w:rPr>
            </w:pPr>
            <w:hyperlink r:id="rId96" w:tooltip="Катар" w:history="1">
              <w:r w:rsidR="00172C73" w:rsidRPr="00B50FAE">
                <w:rPr>
                  <w:rFonts w:ascii="Times New Roman" w:eastAsia="Arial" w:hAnsi="Times New Roman" w:cs="Times New Roman"/>
                  <w:sz w:val="28"/>
                  <w:szCs w:val="28"/>
                  <w:lang w:val="kk-KZ"/>
                </w:rPr>
                <w:t>Катар</w:t>
              </w:r>
            </w:hyperlink>
          </w:p>
        </w:tc>
      </w:tr>
      <w:tr w:rsidR="00172C73" w:rsidRPr="00B50FAE" w14:paraId="4C67C4DA" w14:textId="77777777" w:rsidTr="00B50FAE">
        <w:trPr>
          <w:trHeight w:val="251"/>
          <w:jc w:val="center"/>
        </w:trPr>
        <w:tc>
          <w:tcPr>
            <w:tcW w:w="608" w:type="dxa"/>
            <w:shd w:val="clear" w:color="auto" w:fill="auto"/>
            <w:vAlign w:val="center"/>
          </w:tcPr>
          <w:p w14:paraId="0C59ECFB"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4</w:t>
            </w:r>
          </w:p>
        </w:tc>
        <w:tc>
          <w:tcPr>
            <w:tcW w:w="2192" w:type="dxa"/>
            <w:shd w:val="clear" w:color="auto" w:fill="auto"/>
            <w:vAlign w:val="center"/>
          </w:tcPr>
          <w:p w14:paraId="70E51054"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Павлодар облысы</w:t>
            </w:r>
          </w:p>
        </w:tc>
        <w:tc>
          <w:tcPr>
            <w:tcW w:w="851" w:type="dxa"/>
            <w:shd w:val="clear" w:color="auto" w:fill="auto"/>
            <w:vAlign w:val="center"/>
          </w:tcPr>
          <w:p w14:paraId="1EB05ABB"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0.831</w:t>
            </w:r>
          </w:p>
        </w:tc>
        <w:tc>
          <w:tcPr>
            <w:tcW w:w="1275" w:type="dxa"/>
            <w:shd w:val="clear" w:color="auto" w:fill="auto"/>
            <w:vAlign w:val="center"/>
          </w:tcPr>
          <w:p w14:paraId="6E958748"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0.70</w:t>
            </w:r>
          </w:p>
        </w:tc>
        <w:tc>
          <w:tcPr>
            <w:tcW w:w="992" w:type="dxa"/>
            <w:shd w:val="clear" w:color="auto" w:fill="auto"/>
            <w:vAlign w:val="center"/>
          </w:tcPr>
          <w:p w14:paraId="7973BCB4"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0.85</w:t>
            </w:r>
          </w:p>
        </w:tc>
        <w:tc>
          <w:tcPr>
            <w:tcW w:w="881" w:type="dxa"/>
            <w:shd w:val="clear" w:color="auto" w:fill="auto"/>
            <w:vAlign w:val="center"/>
          </w:tcPr>
          <w:p w14:paraId="681B46CA"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0.73</w:t>
            </w:r>
          </w:p>
        </w:tc>
        <w:tc>
          <w:tcPr>
            <w:tcW w:w="1387" w:type="dxa"/>
            <w:shd w:val="clear" w:color="auto" w:fill="auto"/>
            <w:vAlign w:val="center"/>
          </w:tcPr>
          <w:p w14:paraId="7977A7E5"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0.49</w:t>
            </w:r>
          </w:p>
        </w:tc>
        <w:tc>
          <w:tcPr>
            <w:tcW w:w="1307" w:type="dxa"/>
            <w:vAlign w:val="center"/>
          </w:tcPr>
          <w:p w14:paraId="7E70E756" w14:textId="77777777" w:rsidR="00172C73" w:rsidRPr="0080332C" w:rsidRDefault="000471D4" w:rsidP="00D56BEC">
            <w:pPr>
              <w:ind w:firstLine="81"/>
              <w:jc w:val="center"/>
              <w:rPr>
                <w:rFonts w:ascii="Times New Roman" w:eastAsia="Arial" w:hAnsi="Times New Roman" w:cs="Times New Roman"/>
                <w:sz w:val="26"/>
                <w:szCs w:val="26"/>
                <w:lang w:val="kk-KZ"/>
              </w:rPr>
            </w:pPr>
            <w:hyperlink r:id="rId97" w:tooltip="Аргентина" w:history="1">
              <w:r w:rsidR="00172C73" w:rsidRPr="0080332C">
                <w:rPr>
                  <w:rFonts w:ascii="Times New Roman" w:eastAsia="Arial" w:hAnsi="Times New Roman" w:cs="Times New Roman"/>
                  <w:sz w:val="26"/>
                  <w:szCs w:val="26"/>
                  <w:lang w:val="kk-KZ"/>
                </w:rPr>
                <w:t>Аргентина</w:t>
              </w:r>
            </w:hyperlink>
          </w:p>
        </w:tc>
      </w:tr>
      <w:tr w:rsidR="00172C73" w:rsidRPr="00B50FAE" w14:paraId="3CCB4F11" w14:textId="77777777" w:rsidTr="00B50FAE">
        <w:trPr>
          <w:trHeight w:val="251"/>
          <w:jc w:val="center"/>
        </w:trPr>
        <w:tc>
          <w:tcPr>
            <w:tcW w:w="608" w:type="dxa"/>
            <w:shd w:val="clear" w:color="auto" w:fill="auto"/>
            <w:vAlign w:val="center"/>
          </w:tcPr>
          <w:p w14:paraId="43F7CDB7"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5</w:t>
            </w:r>
          </w:p>
        </w:tc>
        <w:tc>
          <w:tcPr>
            <w:tcW w:w="2192" w:type="dxa"/>
            <w:shd w:val="clear" w:color="auto" w:fill="auto"/>
            <w:vAlign w:val="center"/>
          </w:tcPr>
          <w:p w14:paraId="149BBC40"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Атырау облысы</w:t>
            </w:r>
          </w:p>
        </w:tc>
        <w:tc>
          <w:tcPr>
            <w:tcW w:w="851" w:type="dxa"/>
            <w:shd w:val="clear" w:color="auto" w:fill="auto"/>
            <w:vAlign w:val="center"/>
          </w:tcPr>
          <w:p w14:paraId="3591A3C4"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0.810</w:t>
            </w:r>
          </w:p>
        </w:tc>
        <w:tc>
          <w:tcPr>
            <w:tcW w:w="1275" w:type="dxa"/>
            <w:shd w:val="clear" w:color="auto" w:fill="auto"/>
            <w:vAlign w:val="center"/>
          </w:tcPr>
          <w:p w14:paraId="2F4458BE"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0.73</w:t>
            </w:r>
          </w:p>
        </w:tc>
        <w:tc>
          <w:tcPr>
            <w:tcW w:w="992" w:type="dxa"/>
            <w:shd w:val="clear" w:color="auto" w:fill="auto"/>
            <w:vAlign w:val="center"/>
          </w:tcPr>
          <w:p w14:paraId="6C0D2FE3"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1.00</w:t>
            </w:r>
          </w:p>
        </w:tc>
        <w:tc>
          <w:tcPr>
            <w:tcW w:w="881" w:type="dxa"/>
            <w:shd w:val="clear" w:color="auto" w:fill="auto"/>
            <w:vAlign w:val="center"/>
          </w:tcPr>
          <w:p w14:paraId="50F30083"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0.61</w:t>
            </w:r>
          </w:p>
        </w:tc>
        <w:tc>
          <w:tcPr>
            <w:tcW w:w="1387" w:type="dxa"/>
            <w:shd w:val="clear" w:color="auto" w:fill="auto"/>
            <w:vAlign w:val="center"/>
          </w:tcPr>
          <w:p w14:paraId="156794E8"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0.33</w:t>
            </w:r>
          </w:p>
        </w:tc>
        <w:tc>
          <w:tcPr>
            <w:tcW w:w="1307" w:type="dxa"/>
            <w:vAlign w:val="center"/>
          </w:tcPr>
          <w:p w14:paraId="41C850AA" w14:textId="77777777" w:rsidR="00172C73" w:rsidRPr="00B50FAE" w:rsidRDefault="000471D4" w:rsidP="00D56BEC">
            <w:pPr>
              <w:ind w:firstLine="81"/>
              <w:jc w:val="center"/>
              <w:rPr>
                <w:rFonts w:ascii="Times New Roman" w:eastAsia="Arial" w:hAnsi="Times New Roman" w:cs="Times New Roman"/>
                <w:sz w:val="28"/>
                <w:szCs w:val="28"/>
                <w:lang w:val="kk-KZ"/>
              </w:rPr>
            </w:pPr>
            <w:hyperlink r:id="rId98" w:tooltip="Кувейт" w:history="1">
              <w:r w:rsidR="00172C73" w:rsidRPr="00B50FAE">
                <w:rPr>
                  <w:rFonts w:ascii="Times New Roman" w:eastAsia="Arial" w:hAnsi="Times New Roman" w:cs="Times New Roman"/>
                  <w:sz w:val="28"/>
                  <w:szCs w:val="28"/>
                  <w:lang w:val="kk-KZ"/>
                </w:rPr>
                <w:t>Кувейт</w:t>
              </w:r>
            </w:hyperlink>
          </w:p>
        </w:tc>
      </w:tr>
      <w:tr w:rsidR="00172C73" w:rsidRPr="00B50FAE" w14:paraId="5B6F79EF" w14:textId="77777777" w:rsidTr="00B50FAE">
        <w:trPr>
          <w:trHeight w:val="251"/>
          <w:jc w:val="center"/>
        </w:trPr>
        <w:tc>
          <w:tcPr>
            <w:tcW w:w="608" w:type="dxa"/>
            <w:shd w:val="clear" w:color="auto" w:fill="auto"/>
            <w:vAlign w:val="center"/>
          </w:tcPr>
          <w:p w14:paraId="5EA519B0"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6</w:t>
            </w:r>
          </w:p>
        </w:tc>
        <w:tc>
          <w:tcPr>
            <w:tcW w:w="2192" w:type="dxa"/>
            <w:shd w:val="clear" w:color="auto" w:fill="auto"/>
            <w:vAlign w:val="center"/>
          </w:tcPr>
          <w:p w14:paraId="7ED75EF5"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Қарағанды облысы</w:t>
            </w:r>
          </w:p>
        </w:tc>
        <w:tc>
          <w:tcPr>
            <w:tcW w:w="851" w:type="dxa"/>
            <w:shd w:val="clear" w:color="auto" w:fill="auto"/>
            <w:vAlign w:val="center"/>
          </w:tcPr>
          <w:p w14:paraId="2762DE08"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0.833</w:t>
            </w:r>
          </w:p>
        </w:tc>
        <w:tc>
          <w:tcPr>
            <w:tcW w:w="1275" w:type="dxa"/>
            <w:shd w:val="clear" w:color="auto" w:fill="auto"/>
            <w:vAlign w:val="center"/>
          </w:tcPr>
          <w:p w14:paraId="16ECAAA8"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0.66</w:t>
            </w:r>
          </w:p>
        </w:tc>
        <w:tc>
          <w:tcPr>
            <w:tcW w:w="992" w:type="dxa"/>
            <w:shd w:val="clear" w:color="auto" w:fill="auto"/>
            <w:vAlign w:val="center"/>
          </w:tcPr>
          <w:p w14:paraId="105BA907"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1.00</w:t>
            </w:r>
          </w:p>
        </w:tc>
        <w:tc>
          <w:tcPr>
            <w:tcW w:w="881" w:type="dxa"/>
            <w:shd w:val="clear" w:color="auto" w:fill="auto"/>
            <w:vAlign w:val="center"/>
          </w:tcPr>
          <w:p w14:paraId="27703BA6"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0.72</w:t>
            </w:r>
          </w:p>
        </w:tc>
        <w:tc>
          <w:tcPr>
            <w:tcW w:w="1387" w:type="dxa"/>
            <w:shd w:val="clear" w:color="auto" w:fill="auto"/>
            <w:vAlign w:val="center"/>
          </w:tcPr>
          <w:p w14:paraId="17AD1B6F"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0.31</w:t>
            </w:r>
          </w:p>
        </w:tc>
        <w:tc>
          <w:tcPr>
            <w:tcW w:w="1307" w:type="dxa"/>
            <w:vAlign w:val="center"/>
          </w:tcPr>
          <w:p w14:paraId="670239C7" w14:textId="77777777" w:rsidR="00172C73" w:rsidRPr="00B50FAE" w:rsidRDefault="00172C73" w:rsidP="00D56BEC">
            <w:pPr>
              <w:ind w:firstLine="81"/>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Хорватия</w:t>
            </w:r>
          </w:p>
        </w:tc>
      </w:tr>
      <w:tr w:rsidR="00172C73" w:rsidRPr="00B50FAE" w14:paraId="6A5453A3" w14:textId="77777777" w:rsidTr="00B50FAE">
        <w:trPr>
          <w:trHeight w:val="251"/>
          <w:jc w:val="center"/>
        </w:trPr>
        <w:tc>
          <w:tcPr>
            <w:tcW w:w="608" w:type="dxa"/>
            <w:shd w:val="clear" w:color="auto" w:fill="auto"/>
            <w:vAlign w:val="center"/>
          </w:tcPr>
          <w:p w14:paraId="5EA59C37"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7</w:t>
            </w:r>
          </w:p>
        </w:tc>
        <w:tc>
          <w:tcPr>
            <w:tcW w:w="2192" w:type="dxa"/>
            <w:shd w:val="clear" w:color="auto" w:fill="auto"/>
            <w:vAlign w:val="center"/>
          </w:tcPr>
          <w:p w14:paraId="1266D462"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Ақтөбе облысы</w:t>
            </w:r>
          </w:p>
        </w:tc>
        <w:tc>
          <w:tcPr>
            <w:tcW w:w="851" w:type="dxa"/>
            <w:shd w:val="clear" w:color="auto" w:fill="auto"/>
            <w:vAlign w:val="center"/>
          </w:tcPr>
          <w:p w14:paraId="0DEE6462"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0.810</w:t>
            </w:r>
          </w:p>
        </w:tc>
        <w:tc>
          <w:tcPr>
            <w:tcW w:w="1275" w:type="dxa"/>
            <w:shd w:val="clear" w:color="auto" w:fill="auto"/>
            <w:vAlign w:val="center"/>
          </w:tcPr>
          <w:p w14:paraId="0D8DC099"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0.74</w:t>
            </w:r>
          </w:p>
        </w:tc>
        <w:tc>
          <w:tcPr>
            <w:tcW w:w="992" w:type="dxa"/>
            <w:shd w:val="clear" w:color="auto" w:fill="auto"/>
            <w:vAlign w:val="center"/>
          </w:tcPr>
          <w:p w14:paraId="12225B84"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0.84</w:t>
            </w:r>
          </w:p>
        </w:tc>
        <w:tc>
          <w:tcPr>
            <w:tcW w:w="881" w:type="dxa"/>
            <w:shd w:val="clear" w:color="auto" w:fill="auto"/>
            <w:vAlign w:val="center"/>
          </w:tcPr>
          <w:p w14:paraId="4B1D97B1"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0.60</w:t>
            </w:r>
          </w:p>
        </w:tc>
        <w:tc>
          <w:tcPr>
            <w:tcW w:w="1387" w:type="dxa"/>
            <w:shd w:val="clear" w:color="auto" w:fill="auto"/>
            <w:vAlign w:val="center"/>
          </w:tcPr>
          <w:p w14:paraId="495138BE"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0.40</w:t>
            </w:r>
          </w:p>
        </w:tc>
        <w:tc>
          <w:tcPr>
            <w:tcW w:w="1307" w:type="dxa"/>
            <w:vAlign w:val="center"/>
          </w:tcPr>
          <w:p w14:paraId="4BFAA9E3" w14:textId="77777777" w:rsidR="00172C73" w:rsidRPr="00B50FAE" w:rsidRDefault="000471D4" w:rsidP="00D56BEC">
            <w:pPr>
              <w:ind w:firstLine="81"/>
              <w:jc w:val="center"/>
              <w:rPr>
                <w:rFonts w:ascii="Times New Roman" w:eastAsia="Arial" w:hAnsi="Times New Roman" w:cs="Times New Roman"/>
                <w:sz w:val="28"/>
                <w:szCs w:val="28"/>
                <w:lang w:val="kk-KZ"/>
              </w:rPr>
            </w:pPr>
            <w:hyperlink r:id="rId99" w:tooltip="Кувейт" w:history="1">
              <w:r w:rsidR="00172C73" w:rsidRPr="00B50FAE">
                <w:rPr>
                  <w:rFonts w:ascii="Times New Roman" w:eastAsia="Arial" w:hAnsi="Times New Roman" w:cs="Times New Roman"/>
                  <w:sz w:val="28"/>
                  <w:szCs w:val="28"/>
                  <w:lang w:val="kk-KZ"/>
                </w:rPr>
                <w:t>Кувейт</w:t>
              </w:r>
            </w:hyperlink>
          </w:p>
        </w:tc>
      </w:tr>
      <w:tr w:rsidR="00172C73" w:rsidRPr="00B50FAE" w14:paraId="67456124" w14:textId="77777777" w:rsidTr="00B50FAE">
        <w:trPr>
          <w:trHeight w:val="251"/>
          <w:jc w:val="center"/>
        </w:trPr>
        <w:tc>
          <w:tcPr>
            <w:tcW w:w="608" w:type="dxa"/>
            <w:shd w:val="clear" w:color="auto" w:fill="auto"/>
            <w:vAlign w:val="center"/>
          </w:tcPr>
          <w:p w14:paraId="40197CD1"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8</w:t>
            </w:r>
          </w:p>
        </w:tc>
        <w:tc>
          <w:tcPr>
            <w:tcW w:w="2192" w:type="dxa"/>
            <w:shd w:val="clear" w:color="auto" w:fill="auto"/>
            <w:vAlign w:val="center"/>
          </w:tcPr>
          <w:p w14:paraId="2CD62748"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Жамбыл облысы</w:t>
            </w:r>
          </w:p>
        </w:tc>
        <w:tc>
          <w:tcPr>
            <w:tcW w:w="851" w:type="dxa"/>
            <w:shd w:val="clear" w:color="auto" w:fill="auto"/>
            <w:vAlign w:val="center"/>
          </w:tcPr>
          <w:p w14:paraId="2EADC854"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0.801</w:t>
            </w:r>
          </w:p>
        </w:tc>
        <w:tc>
          <w:tcPr>
            <w:tcW w:w="1275" w:type="dxa"/>
            <w:shd w:val="clear" w:color="auto" w:fill="auto"/>
            <w:vAlign w:val="center"/>
          </w:tcPr>
          <w:p w14:paraId="5BEB09D1"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0.65</w:t>
            </w:r>
          </w:p>
        </w:tc>
        <w:tc>
          <w:tcPr>
            <w:tcW w:w="992" w:type="dxa"/>
            <w:shd w:val="clear" w:color="auto" w:fill="auto"/>
            <w:vAlign w:val="center"/>
          </w:tcPr>
          <w:p w14:paraId="62E485D1"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0.80</w:t>
            </w:r>
          </w:p>
        </w:tc>
        <w:tc>
          <w:tcPr>
            <w:tcW w:w="881" w:type="dxa"/>
            <w:shd w:val="clear" w:color="auto" w:fill="auto"/>
            <w:vAlign w:val="center"/>
          </w:tcPr>
          <w:p w14:paraId="73EE9C88"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0.63</w:t>
            </w:r>
          </w:p>
        </w:tc>
        <w:tc>
          <w:tcPr>
            <w:tcW w:w="1387" w:type="dxa"/>
            <w:shd w:val="clear" w:color="auto" w:fill="auto"/>
            <w:vAlign w:val="center"/>
          </w:tcPr>
          <w:p w14:paraId="23F8060B"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0.44</w:t>
            </w:r>
          </w:p>
        </w:tc>
        <w:tc>
          <w:tcPr>
            <w:tcW w:w="1307" w:type="dxa"/>
            <w:vAlign w:val="center"/>
          </w:tcPr>
          <w:p w14:paraId="7D0C988D" w14:textId="77777777" w:rsidR="00172C73" w:rsidRPr="00B50FAE" w:rsidRDefault="00172C73" w:rsidP="00D56BEC">
            <w:pPr>
              <w:ind w:firstLine="81"/>
              <w:jc w:val="center"/>
              <w:rPr>
                <w:rFonts w:ascii="Times New Roman" w:eastAsia="Arial" w:hAnsi="Times New Roman" w:cs="Times New Roman"/>
                <w:sz w:val="28"/>
                <w:szCs w:val="28"/>
                <w:lang w:val="kk-KZ"/>
              </w:rPr>
            </w:pPr>
          </w:p>
        </w:tc>
      </w:tr>
      <w:tr w:rsidR="00172C73" w:rsidRPr="00B50FAE" w14:paraId="0AD547C6" w14:textId="77777777" w:rsidTr="00B50FAE">
        <w:trPr>
          <w:trHeight w:val="230"/>
          <w:jc w:val="center"/>
        </w:trPr>
        <w:tc>
          <w:tcPr>
            <w:tcW w:w="608" w:type="dxa"/>
            <w:shd w:val="clear" w:color="auto" w:fill="auto"/>
            <w:vAlign w:val="center"/>
          </w:tcPr>
          <w:p w14:paraId="6BAC8F19"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9</w:t>
            </w:r>
          </w:p>
        </w:tc>
        <w:tc>
          <w:tcPr>
            <w:tcW w:w="2192" w:type="dxa"/>
            <w:shd w:val="clear" w:color="auto" w:fill="auto"/>
            <w:vAlign w:val="center"/>
          </w:tcPr>
          <w:p w14:paraId="55FA96EF"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Батыс Қазақстан облысы</w:t>
            </w:r>
          </w:p>
        </w:tc>
        <w:tc>
          <w:tcPr>
            <w:tcW w:w="851" w:type="dxa"/>
            <w:shd w:val="clear" w:color="auto" w:fill="auto"/>
            <w:vAlign w:val="center"/>
          </w:tcPr>
          <w:p w14:paraId="097D3B8C"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0.810</w:t>
            </w:r>
          </w:p>
        </w:tc>
        <w:tc>
          <w:tcPr>
            <w:tcW w:w="1275" w:type="dxa"/>
            <w:shd w:val="clear" w:color="auto" w:fill="auto"/>
            <w:vAlign w:val="center"/>
          </w:tcPr>
          <w:p w14:paraId="246232D7"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0.66</w:t>
            </w:r>
          </w:p>
        </w:tc>
        <w:tc>
          <w:tcPr>
            <w:tcW w:w="992" w:type="dxa"/>
            <w:shd w:val="clear" w:color="auto" w:fill="auto"/>
            <w:vAlign w:val="center"/>
          </w:tcPr>
          <w:p w14:paraId="664538CC"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0.83</w:t>
            </w:r>
          </w:p>
        </w:tc>
        <w:tc>
          <w:tcPr>
            <w:tcW w:w="881" w:type="dxa"/>
            <w:shd w:val="clear" w:color="auto" w:fill="auto"/>
            <w:vAlign w:val="center"/>
          </w:tcPr>
          <w:p w14:paraId="08A0CA05"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0.64</w:t>
            </w:r>
          </w:p>
        </w:tc>
        <w:tc>
          <w:tcPr>
            <w:tcW w:w="1387" w:type="dxa"/>
            <w:shd w:val="clear" w:color="auto" w:fill="auto"/>
            <w:vAlign w:val="center"/>
          </w:tcPr>
          <w:p w14:paraId="1B72E87A"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0.37</w:t>
            </w:r>
          </w:p>
        </w:tc>
        <w:tc>
          <w:tcPr>
            <w:tcW w:w="1307" w:type="dxa"/>
            <w:vAlign w:val="center"/>
          </w:tcPr>
          <w:p w14:paraId="224D4ED0" w14:textId="77777777" w:rsidR="00172C73" w:rsidRPr="00B50FAE" w:rsidRDefault="000471D4" w:rsidP="00D56BEC">
            <w:pPr>
              <w:ind w:firstLine="81"/>
              <w:jc w:val="center"/>
              <w:rPr>
                <w:rFonts w:ascii="Times New Roman" w:eastAsia="Arial" w:hAnsi="Times New Roman" w:cs="Times New Roman"/>
                <w:sz w:val="28"/>
                <w:szCs w:val="28"/>
                <w:lang w:val="kk-KZ"/>
              </w:rPr>
            </w:pPr>
            <w:hyperlink r:id="rId100" w:tooltip="Кувейт" w:history="1">
              <w:r w:rsidR="00172C73" w:rsidRPr="00B50FAE">
                <w:rPr>
                  <w:rFonts w:ascii="Times New Roman" w:eastAsia="Arial" w:hAnsi="Times New Roman" w:cs="Times New Roman"/>
                  <w:sz w:val="28"/>
                  <w:szCs w:val="28"/>
                  <w:lang w:val="kk-KZ"/>
                </w:rPr>
                <w:t>Кувейт</w:t>
              </w:r>
            </w:hyperlink>
          </w:p>
        </w:tc>
      </w:tr>
      <w:tr w:rsidR="00172C73" w:rsidRPr="00B50FAE" w14:paraId="5D4AD97C" w14:textId="77777777" w:rsidTr="00B50FAE">
        <w:trPr>
          <w:trHeight w:val="230"/>
          <w:jc w:val="center"/>
        </w:trPr>
        <w:tc>
          <w:tcPr>
            <w:tcW w:w="608" w:type="dxa"/>
            <w:shd w:val="clear" w:color="auto" w:fill="auto"/>
            <w:vAlign w:val="center"/>
          </w:tcPr>
          <w:p w14:paraId="332F31F9"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10</w:t>
            </w:r>
          </w:p>
        </w:tc>
        <w:tc>
          <w:tcPr>
            <w:tcW w:w="2192" w:type="dxa"/>
            <w:shd w:val="clear" w:color="auto" w:fill="auto"/>
            <w:vAlign w:val="center"/>
          </w:tcPr>
          <w:p w14:paraId="349CFC64"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Шығыс Қазақстан облысы</w:t>
            </w:r>
          </w:p>
        </w:tc>
        <w:tc>
          <w:tcPr>
            <w:tcW w:w="851" w:type="dxa"/>
            <w:shd w:val="clear" w:color="auto" w:fill="auto"/>
            <w:vAlign w:val="center"/>
          </w:tcPr>
          <w:p w14:paraId="058B677E"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0.804</w:t>
            </w:r>
          </w:p>
        </w:tc>
        <w:tc>
          <w:tcPr>
            <w:tcW w:w="1275" w:type="dxa"/>
            <w:shd w:val="clear" w:color="auto" w:fill="auto"/>
            <w:vAlign w:val="center"/>
          </w:tcPr>
          <w:p w14:paraId="500DF41C"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0.62</w:t>
            </w:r>
          </w:p>
        </w:tc>
        <w:tc>
          <w:tcPr>
            <w:tcW w:w="992" w:type="dxa"/>
            <w:shd w:val="clear" w:color="auto" w:fill="auto"/>
            <w:vAlign w:val="center"/>
          </w:tcPr>
          <w:p w14:paraId="425ABDDF"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0.93</w:t>
            </w:r>
          </w:p>
        </w:tc>
        <w:tc>
          <w:tcPr>
            <w:tcW w:w="881" w:type="dxa"/>
            <w:shd w:val="clear" w:color="auto" w:fill="auto"/>
            <w:vAlign w:val="center"/>
          </w:tcPr>
          <w:p w14:paraId="2E32FCD6"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0.70</w:t>
            </w:r>
          </w:p>
        </w:tc>
        <w:tc>
          <w:tcPr>
            <w:tcW w:w="1387" w:type="dxa"/>
            <w:shd w:val="clear" w:color="auto" w:fill="auto"/>
            <w:vAlign w:val="center"/>
          </w:tcPr>
          <w:p w14:paraId="751A7C00"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0.29</w:t>
            </w:r>
          </w:p>
        </w:tc>
        <w:tc>
          <w:tcPr>
            <w:tcW w:w="1307" w:type="dxa"/>
            <w:vAlign w:val="center"/>
          </w:tcPr>
          <w:p w14:paraId="1413F92C" w14:textId="77777777" w:rsidR="00172C73" w:rsidRPr="00B50FAE" w:rsidRDefault="000471D4" w:rsidP="00D56BEC">
            <w:pPr>
              <w:ind w:firstLine="81"/>
              <w:jc w:val="center"/>
              <w:rPr>
                <w:rFonts w:ascii="Times New Roman" w:eastAsia="Arial" w:hAnsi="Times New Roman" w:cs="Times New Roman"/>
                <w:sz w:val="28"/>
                <w:szCs w:val="28"/>
                <w:lang w:val="kk-KZ"/>
              </w:rPr>
            </w:pPr>
            <w:hyperlink r:id="rId101" w:tooltip="Малайзия" w:history="1">
              <w:r w:rsidR="00172C73" w:rsidRPr="00B50FAE">
                <w:rPr>
                  <w:rFonts w:ascii="Times New Roman" w:eastAsia="Arial" w:hAnsi="Times New Roman" w:cs="Times New Roman"/>
                  <w:sz w:val="28"/>
                  <w:szCs w:val="28"/>
                  <w:lang w:val="kk-KZ"/>
                </w:rPr>
                <w:t>Малайзия</w:t>
              </w:r>
            </w:hyperlink>
          </w:p>
        </w:tc>
      </w:tr>
      <w:tr w:rsidR="00172C73" w:rsidRPr="00B50FAE" w14:paraId="4A3B2514" w14:textId="77777777" w:rsidTr="00B50FAE">
        <w:trPr>
          <w:trHeight w:val="237"/>
          <w:jc w:val="center"/>
        </w:trPr>
        <w:tc>
          <w:tcPr>
            <w:tcW w:w="608" w:type="dxa"/>
            <w:shd w:val="clear" w:color="auto" w:fill="auto"/>
            <w:vAlign w:val="center"/>
          </w:tcPr>
          <w:p w14:paraId="1B865559" w14:textId="77777777" w:rsidR="00172C73" w:rsidRPr="00B50FAE" w:rsidRDefault="00172C73" w:rsidP="00D56BEC">
            <w:pPr>
              <w:ind w:firstLine="36"/>
              <w:jc w:val="center"/>
              <w:rPr>
                <w:rFonts w:ascii="Times New Roman" w:eastAsia="Times New Roman" w:hAnsi="Times New Roman" w:cs="Times New Roman"/>
                <w:sz w:val="28"/>
                <w:szCs w:val="28"/>
                <w:lang w:val="kk-KZ"/>
              </w:rPr>
            </w:pPr>
            <w:r w:rsidRPr="00B50FAE">
              <w:rPr>
                <w:rFonts w:ascii="Times New Roman" w:eastAsia="Arial" w:hAnsi="Times New Roman" w:cs="Times New Roman"/>
                <w:sz w:val="28"/>
                <w:szCs w:val="28"/>
                <w:lang w:val="kk-KZ"/>
              </w:rPr>
              <w:t>11</w:t>
            </w:r>
          </w:p>
        </w:tc>
        <w:tc>
          <w:tcPr>
            <w:tcW w:w="2192" w:type="dxa"/>
            <w:shd w:val="clear" w:color="auto" w:fill="auto"/>
            <w:vAlign w:val="center"/>
          </w:tcPr>
          <w:p w14:paraId="0B84EF02"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Маңғыстау облысы</w:t>
            </w:r>
          </w:p>
        </w:tc>
        <w:tc>
          <w:tcPr>
            <w:tcW w:w="851" w:type="dxa"/>
            <w:shd w:val="clear" w:color="auto" w:fill="auto"/>
            <w:vAlign w:val="center"/>
          </w:tcPr>
          <w:p w14:paraId="05D1D1A2" w14:textId="77777777" w:rsidR="00172C73" w:rsidRPr="00B50FAE" w:rsidRDefault="00172C73" w:rsidP="00D56BEC">
            <w:pPr>
              <w:jc w:val="center"/>
              <w:rPr>
                <w:rFonts w:ascii="Times New Roman" w:eastAsia="Times New Roman" w:hAnsi="Times New Roman" w:cs="Times New Roman"/>
                <w:sz w:val="28"/>
                <w:szCs w:val="28"/>
                <w:lang w:val="kk-KZ"/>
              </w:rPr>
            </w:pPr>
            <w:r w:rsidRPr="00B50FAE">
              <w:rPr>
                <w:rFonts w:ascii="Times New Roman" w:eastAsia="Arial" w:hAnsi="Times New Roman" w:cs="Times New Roman"/>
                <w:sz w:val="28"/>
                <w:szCs w:val="28"/>
                <w:lang w:val="kk-KZ"/>
              </w:rPr>
              <w:t>0.810</w:t>
            </w:r>
          </w:p>
        </w:tc>
        <w:tc>
          <w:tcPr>
            <w:tcW w:w="1275" w:type="dxa"/>
            <w:shd w:val="clear" w:color="auto" w:fill="auto"/>
            <w:vAlign w:val="center"/>
          </w:tcPr>
          <w:p w14:paraId="5D63E647" w14:textId="77777777" w:rsidR="00172C73" w:rsidRPr="00B50FAE" w:rsidRDefault="00172C73" w:rsidP="00D56BEC">
            <w:pPr>
              <w:jc w:val="center"/>
              <w:rPr>
                <w:rFonts w:ascii="Times New Roman" w:eastAsia="Times New Roman" w:hAnsi="Times New Roman" w:cs="Times New Roman"/>
                <w:sz w:val="28"/>
                <w:szCs w:val="28"/>
                <w:lang w:val="kk-KZ"/>
              </w:rPr>
            </w:pPr>
            <w:r w:rsidRPr="00B50FAE">
              <w:rPr>
                <w:rFonts w:ascii="Times New Roman" w:eastAsia="Arial" w:hAnsi="Times New Roman" w:cs="Times New Roman"/>
                <w:w w:val="96"/>
                <w:sz w:val="28"/>
                <w:szCs w:val="28"/>
                <w:lang w:val="kk-KZ"/>
              </w:rPr>
              <w:t>0.82</w:t>
            </w:r>
          </w:p>
        </w:tc>
        <w:tc>
          <w:tcPr>
            <w:tcW w:w="992" w:type="dxa"/>
            <w:shd w:val="clear" w:color="auto" w:fill="auto"/>
            <w:vAlign w:val="center"/>
          </w:tcPr>
          <w:p w14:paraId="5C8614FF" w14:textId="77777777" w:rsidR="00172C73" w:rsidRPr="00B50FAE" w:rsidRDefault="00172C73" w:rsidP="00D56BEC">
            <w:pPr>
              <w:jc w:val="center"/>
              <w:rPr>
                <w:rFonts w:ascii="Times New Roman" w:eastAsia="Times New Roman" w:hAnsi="Times New Roman" w:cs="Times New Roman"/>
                <w:sz w:val="28"/>
                <w:szCs w:val="28"/>
                <w:lang w:val="kk-KZ"/>
              </w:rPr>
            </w:pPr>
            <w:r w:rsidRPr="00B50FAE">
              <w:rPr>
                <w:rFonts w:ascii="Times New Roman" w:eastAsia="Arial" w:hAnsi="Times New Roman" w:cs="Times New Roman"/>
                <w:sz w:val="28"/>
                <w:szCs w:val="28"/>
                <w:lang w:val="kk-KZ"/>
              </w:rPr>
              <w:t>1.00</w:t>
            </w:r>
          </w:p>
        </w:tc>
        <w:tc>
          <w:tcPr>
            <w:tcW w:w="881" w:type="dxa"/>
            <w:shd w:val="clear" w:color="auto" w:fill="auto"/>
            <w:vAlign w:val="center"/>
          </w:tcPr>
          <w:p w14:paraId="1EE0675C" w14:textId="77777777" w:rsidR="00172C73" w:rsidRPr="00B50FAE" w:rsidRDefault="00172C73" w:rsidP="00D56BEC">
            <w:pPr>
              <w:jc w:val="center"/>
              <w:rPr>
                <w:rFonts w:ascii="Times New Roman" w:eastAsia="Times New Roman" w:hAnsi="Times New Roman" w:cs="Times New Roman"/>
                <w:sz w:val="28"/>
                <w:szCs w:val="28"/>
                <w:lang w:val="kk-KZ"/>
              </w:rPr>
            </w:pPr>
            <w:r w:rsidRPr="00B50FAE">
              <w:rPr>
                <w:rFonts w:ascii="Times New Roman" w:eastAsia="Arial" w:hAnsi="Times New Roman" w:cs="Times New Roman"/>
                <w:w w:val="96"/>
                <w:sz w:val="28"/>
                <w:szCs w:val="28"/>
                <w:lang w:val="kk-KZ"/>
              </w:rPr>
              <w:t>0.56</w:t>
            </w:r>
          </w:p>
        </w:tc>
        <w:tc>
          <w:tcPr>
            <w:tcW w:w="1387" w:type="dxa"/>
            <w:shd w:val="clear" w:color="auto" w:fill="auto"/>
            <w:vAlign w:val="center"/>
          </w:tcPr>
          <w:p w14:paraId="21E9FD67" w14:textId="77777777" w:rsidR="00172C73" w:rsidRPr="00B50FAE" w:rsidRDefault="00172C73" w:rsidP="00D56BEC">
            <w:pPr>
              <w:jc w:val="center"/>
              <w:rPr>
                <w:rFonts w:ascii="Times New Roman" w:eastAsia="Times New Roman" w:hAnsi="Times New Roman" w:cs="Times New Roman"/>
                <w:sz w:val="28"/>
                <w:szCs w:val="28"/>
                <w:lang w:val="kk-KZ"/>
              </w:rPr>
            </w:pPr>
            <w:r w:rsidRPr="00B50FAE">
              <w:rPr>
                <w:rFonts w:ascii="Times New Roman" w:eastAsia="Arial" w:hAnsi="Times New Roman" w:cs="Times New Roman"/>
                <w:sz w:val="28"/>
                <w:szCs w:val="28"/>
                <w:lang w:val="kk-KZ"/>
              </w:rPr>
              <w:t>0.19</w:t>
            </w:r>
          </w:p>
        </w:tc>
        <w:tc>
          <w:tcPr>
            <w:tcW w:w="1307" w:type="dxa"/>
            <w:vAlign w:val="center"/>
          </w:tcPr>
          <w:p w14:paraId="28AB2F1D" w14:textId="77777777" w:rsidR="00172C73" w:rsidRPr="00B50FAE" w:rsidRDefault="000471D4" w:rsidP="00D56BEC">
            <w:pPr>
              <w:ind w:firstLine="81"/>
              <w:jc w:val="center"/>
              <w:rPr>
                <w:rFonts w:ascii="Times New Roman" w:eastAsia="Arial" w:hAnsi="Times New Roman" w:cs="Times New Roman"/>
                <w:sz w:val="28"/>
                <w:szCs w:val="28"/>
                <w:lang w:val="kk-KZ"/>
              </w:rPr>
            </w:pPr>
            <w:hyperlink r:id="rId102" w:tooltip="Кувейт" w:history="1">
              <w:r w:rsidR="00172C73" w:rsidRPr="00B50FAE">
                <w:rPr>
                  <w:rFonts w:ascii="Times New Roman" w:eastAsia="Arial" w:hAnsi="Times New Roman" w:cs="Times New Roman"/>
                  <w:sz w:val="28"/>
                  <w:szCs w:val="28"/>
                  <w:lang w:val="kk-KZ"/>
                </w:rPr>
                <w:t>Кувейт</w:t>
              </w:r>
            </w:hyperlink>
          </w:p>
        </w:tc>
      </w:tr>
      <w:tr w:rsidR="00172C73" w:rsidRPr="00B50FAE" w14:paraId="2252F3A7" w14:textId="77777777" w:rsidTr="00B50FAE">
        <w:trPr>
          <w:trHeight w:val="251"/>
          <w:jc w:val="center"/>
        </w:trPr>
        <w:tc>
          <w:tcPr>
            <w:tcW w:w="608" w:type="dxa"/>
            <w:shd w:val="clear" w:color="auto" w:fill="auto"/>
            <w:vAlign w:val="center"/>
          </w:tcPr>
          <w:p w14:paraId="5A0A5D49"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12</w:t>
            </w:r>
          </w:p>
        </w:tc>
        <w:tc>
          <w:tcPr>
            <w:tcW w:w="2192" w:type="dxa"/>
            <w:shd w:val="clear" w:color="auto" w:fill="auto"/>
            <w:vAlign w:val="center"/>
          </w:tcPr>
          <w:p w14:paraId="5AA99E5F"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Алматы облысы</w:t>
            </w:r>
          </w:p>
        </w:tc>
        <w:tc>
          <w:tcPr>
            <w:tcW w:w="851" w:type="dxa"/>
            <w:shd w:val="clear" w:color="auto" w:fill="auto"/>
            <w:vAlign w:val="center"/>
          </w:tcPr>
          <w:p w14:paraId="382D8F15"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0.801</w:t>
            </w:r>
          </w:p>
        </w:tc>
        <w:tc>
          <w:tcPr>
            <w:tcW w:w="1275" w:type="dxa"/>
            <w:shd w:val="clear" w:color="auto" w:fill="auto"/>
            <w:vAlign w:val="center"/>
          </w:tcPr>
          <w:p w14:paraId="46D6FA09"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0.67</w:t>
            </w:r>
          </w:p>
        </w:tc>
        <w:tc>
          <w:tcPr>
            <w:tcW w:w="992" w:type="dxa"/>
            <w:shd w:val="clear" w:color="auto" w:fill="auto"/>
            <w:vAlign w:val="center"/>
          </w:tcPr>
          <w:p w14:paraId="40430A34"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0.90</w:t>
            </w:r>
          </w:p>
        </w:tc>
        <w:tc>
          <w:tcPr>
            <w:tcW w:w="881" w:type="dxa"/>
            <w:shd w:val="clear" w:color="auto" w:fill="auto"/>
            <w:vAlign w:val="center"/>
          </w:tcPr>
          <w:p w14:paraId="66EB4C0C"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0.60</w:t>
            </w:r>
          </w:p>
        </w:tc>
        <w:tc>
          <w:tcPr>
            <w:tcW w:w="1387" w:type="dxa"/>
            <w:shd w:val="clear" w:color="auto" w:fill="auto"/>
            <w:vAlign w:val="center"/>
          </w:tcPr>
          <w:p w14:paraId="6BD15C6C"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0.20</w:t>
            </w:r>
          </w:p>
        </w:tc>
        <w:tc>
          <w:tcPr>
            <w:tcW w:w="1307" w:type="dxa"/>
            <w:vAlign w:val="center"/>
          </w:tcPr>
          <w:p w14:paraId="59D382EF"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hAnsi="Times New Roman" w:cs="Times New Roman"/>
                <w:sz w:val="28"/>
                <w:szCs w:val="28"/>
                <w:lang w:val="kk-KZ"/>
              </w:rPr>
              <w:t>Сейшел аралдары</w:t>
            </w:r>
          </w:p>
        </w:tc>
      </w:tr>
      <w:tr w:rsidR="00172C73" w:rsidRPr="00B50FAE" w14:paraId="58E2AAD7" w14:textId="77777777" w:rsidTr="00B50FAE">
        <w:trPr>
          <w:trHeight w:val="251"/>
          <w:jc w:val="center"/>
        </w:trPr>
        <w:tc>
          <w:tcPr>
            <w:tcW w:w="608" w:type="dxa"/>
            <w:shd w:val="clear" w:color="auto" w:fill="auto"/>
            <w:vAlign w:val="center"/>
          </w:tcPr>
          <w:p w14:paraId="635A0590"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13</w:t>
            </w:r>
          </w:p>
        </w:tc>
        <w:tc>
          <w:tcPr>
            <w:tcW w:w="2192" w:type="dxa"/>
            <w:shd w:val="clear" w:color="auto" w:fill="auto"/>
            <w:vAlign w:val="center"/>
          </w:tcPr>
          <w:p w14:paraId="0F94527C"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Қызылорда облысы</w:t>
            </w:r>
          </w:p>
        </w:tc>
        <w:tc>
          <w:tcPr>
            <w:tcW w:w="851" w:type="dxa"/>
            <w:shd w:val="clear" w:color="auto" w:fill="auto"/>
            <w:vAlign w:val="center"/>
          </w:tcPr>
          <w:p w14:paraId="482D2B79"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0.801</w:t>
            </w:r>
          </w:p>
        </w:tc>
        <w:tc>
          <w:tcPr>
            <w:tcW w:w="1275" w:type="dxa"/>
            <w:shd w:val="clear" w:color="auto" w:fill="auto"/>
            <w:vAlign w:val="center"/>
          </w:tcPr>
          <w:p w14:paraId="07E9A54A"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0.69</w:t>
            </w:r>
          </w:p>
        </w:tc>
        <w:tc>
          <w:tcPr>
            <w:tcW w:w="992" w:type="dxa"/>
            <w:shd w:val="clear" w:color="auto" w:fill="auto"/>
            <w:vAlign w:val="center"/>
          </w:tcPr>
          <w:p w14:paraId="2976C3AD"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0.63</w:t>
            </w:r>
          </w:p>
        </w:tc>
        <w:tc>
          <w:tcPr>
            <w:tcW w:w="881" w:type="dxa"/>
            <w:shd w:val="clear" w:color="auto" w:fill="auto"/>
            <w:vAlign w:val="center"/>
          </w:tcPr>
          <w:p w14:paraId="4C3D9BBD"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0.60</w:t>
            </w:r>
          </w:p>
        </w:tc>
        <w:tc>
          <w:tcPr>
            <w:tcW w:w="1387" w:type="dxa"/>
            <w:shd w:val="clear" w:color="auto" w:fill="auto"/>
            <w:vAlign w:val="center"/>
          </w:tcPr>
          <w:p w14:paraId="728C7DF8"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0.20</w:t>
            </w:r>
          </w:p>
        </w:tc>
        <w:tc>
          <w:tcPr>
            <w:tcW w:w="1307" w:type="dxa"/>
            <w:vAlign w:val="center"/>
          </w:tcPr>
          <w:p w14:paraId="12C98AE8" w14:textId="77777777" w:rsidR="00172C73" w:rsidRPr="00B50FAE" w:rsidRDefault="00172C73" w:rsidP="00D56BEC">
            <w:pPr>
              <w:ind w:firstLine="81"/>
              <w:jc w:val="center"/>
              <w:rPr>
                <w:rFonts w:ascii="Times New Roman" w:eastAsia="Arial" w:hAnsi="Times New Roman" w:cs="Times New Roman"/>
                <w:sz w:val="28"/>
                <w:szCs w:val="28"/>
                <w:lang w:val="kk-KZ"/>
              </w:rPr>
            </w:pPr>
            <w:r w:rsidRPr="00B50FAE">
              <w:rPr>
                <w:rFonts w:ascii="Times New Roman" w:hAnsi="Times New Roman" w:cs="Times New Roman"/>
                <w:sz w:val="28"/>
                <w:szCs w:val="28"/>
                <w:lang w:val="kk-KZ"/>
              </w:rPr>
              <w:t>Сейшел аралдары</w:t>
            </w:r>
          </w:p>
        </w:tc>
      </w:tr>
      <w:tr w:rsidR="00172C73" w:rsidRPr="00B50FAE" w14:paraId="2EA6B4CC" w14:textId="77777777" w:rsidTr="00B50FAE">
        <w:trPr>
          <w:trHeight w:val="251"/>
          <w:jc w:val="center"/>
        </w:trPr>
        <w:tc>
          <w:tcPr>
            <w:tcW w:w="608" w:type="dxa"/>
            <w:shd w:val="clear" w:color="auto" w:fill="auto"/>
            <w:vAlign w:val="center"/>
          </w:tcPr>
          <w:p w14:paraId="0AC0DBAA"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14</w:t>
            </w:r>
          </w:p>
        </w:tc>
        <w:tc>
          <w:tcPr>
            <w:tcW w:w="2192" w:type="dxa"/>
            <w:shd w:val="clear" w:color="auto" w:fill="auto"/>
            <w:vAlign w:val="center"/>
          </w:tcPr>
          <w:p w14:paraId="23B7CF44"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Қостанай облысы</w:t>
            </w:r>
          </w:p>
        </w:tc>
        <w:tc>
          <w:tcPr>
            <w:tcW w:w="851" w:type="dxa"/>
            <w:shd w:val="clear" w:color="auto" w:fill="auto"/>
            <w:vAlign w:val="center"/>
          </w:tcPr>
          <w:p w14:paraId="5D973A9E"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0.831</w:t>
            </w:r>
          </w:p>
        </w:tc>
        <w:tc>
          <w:tcPr>
            <w:tcW w:w="1275" w:type="dxa"/>
            <w:shd w:val="clear" w:color="auto" w:fill="auto"/>
            <w:vAlign w:val="center"/>
          </w:tcPr>
          <w:p w14:paraId="0DB0B437"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0.59</w:t>
            </w:r>
          </w:p>
        </w:tc>
        <w:tc>
          <w:tcPr>
            <w:tcW w:w="992" w:type="dxa"/>
            <w:shd w:val="clear" w:color="auto" w:fill="auto"/>
            <w:vAlign w:val="center"/>
          </w:tcPr>
          <w:p w14:paraId="4EFE5C46"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0.86</w:t>
            </w:r>
          </w:p>
        </w:tc>
        <w:tc>
          <w:tcPr>
            <w:tcW w:w="881" w:type="dxa"/>
            <w:shd w:val="clear" w:color="auto" w:fill="auto"/>
            <w:vAlign w:val="center"/>
          </w:tcPr>
          <w:p w14:paraId="0F26CF69"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0.63</w:t>
            </w:r>
          </w:p>
        </w:tc>
        <w:tc>
          <w:tcPr>
            <w:tcW w:w="1387" w:type="dxa"/>
            <w:shd w:val="clear" w:color="auto" w:fill="auto"/>
            <w:vAlign w:val="center"/>
          </w:tcPr>
          <w:p w14:paraId="5EEFAAC9"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0.16</w:t>
            </w:r>
          </w:p>
        </w:tc>
        <w:tc>
          <w:tcPr>
            <w:tcW w:w="1307" w:type="dxa"/>
            <w:vAlign w:val="center"/>
          </w:tcPr>
          <w:p w14:paraId="2B77D157" w14:textId="77777777" w:rsidR="00172C73" w:rsidRPr="0080332C" w:rsidRDefault="000471D4" w:rsidP="00D56BEC">
            <w:pPr>
              <w:ind w:firstLine="81"/>
              <w:jc w:val="center"/>
              <w:rPr>
                <w:rFonts w:ascii="Times New Roman" w:eastAsia="Arial" w:hAnsi="Times New Roman" w:cs="Times New Roman"/>
                <w:sz w:val="26"/>
                <w:szCs w:val="26"/>
                <w:lang w:val="kk-KZ"/>
              </w:rPr>
            </w:pPr>
            <w:hyperlink r:id="rId103" w:tooltip="Аргентина" w:history="1">
              <w:r w:rsidR="00172C73" w:rsidRPr="0080332C">
                <w:rPr>
                  <w:rFonts w:ascii="Times New Roman" w:eastAsia="Arial" w:hAnsi="Times New Roman" w:cs="Times New Roman"/>
                  <w:sz w:val="26"/>
                  <w:szCs w:val="26"/>
                  <w:lang w:val="kk-KZ"/>
                </w:rPr>
                <w:t>Аргентина</w:t>
              </w:r>
            </w:hyperlink>
          </w:p>
        </w:tc>
      </w:tr>
      <w:tr w:rsidR="00172C73" w:rsidRPr="00B50FAE" w14:paraId="0B2E9F87" w14:textId="77777777" w:rsidTr="00B50FAE">
        <w:trPr>
          <w:trHeight w:val="251"/>
          <w:jc w:val="center"/>
        </w:trPr>
        <w:tc>
          <w:tcPr>
            <w:tcW w:w="608" w:type="dxa"/>
            <w:shd w:val="clear" w:color="auto" w:fill="auto"/>
            <w:vAlign w:val="center"/>
          </w:tcPr>
          <w:p w14:paraId="4C72C6CF"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15</w:t>
            </w:r>
          </w:p>
        </w:tc>
        <w:tc>
          <w:tcPr>
            <w:tcW w:w="2192" w:type="dxa"/>
            <w:shd w:val="clear" w:color="auto" w:fill="auto"/>
            <w:vAlign w:val="center"/>
          </w:tcPr>
          <w:p w14:paraId="6A41BEBA"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Түркістан облысы</w:t>
            </w:r>
          </w:p>
        </w:tc>
        <w:tc>
          <w:tcPr>
            <w:tcW w:w="851" w:type="dxa"/>
            <w:shd w:val="clear" w:color="auto" w:fill="auto"/>
            <w:vAlign w:val="center"/>
          </w:tcPr>
          <w:p w14:paraId="773EC301"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0.801</w:t>
            </w:r>
          </w:p>
        </w:tc>
        <w:tc>
          <w:tcPr>
            <w:tcW w:w="1275" w:type="dxa"/>
            <w:shd w:val="clear" w:color="auto" w:fill="auto"/>
            <w:vAlign w:val="center"/>
          </w:tcPr>
          <w:p w14:paraId="3DCBEA9C"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0.78</w:t>
            </w:r>
          </w:p>
        </w:tc>
        <w:tc>
          <w:tcPr>
            <w:tcW w:w="992" w:type="dxa"/>
            <w:shd w:val="clear" w:color="auto" w:fill="auto"/>
            <w:vAlign w:val="center"/>
          </w:tcPr>
          <w:p w14:paraId="52F43637"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0.60</w:t>
            </w:r>
          </w:p>
        </w:tc>
        <w:tc>
          <w:tcPr>
            <w:tcW w:w="881" w:type="dxa"/>
            <w:shd w:val="clear" w:color="auto" w:fill="auto"/>
            <w:vAlign w:val="center"/>
          </w:tcPr>
          <w:p w14:paraId="7DD0CA1F"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0.77</w:t>
            </w:r>
          </w:p>
        </w:tc>
        <w:tc>
          <w:tcPr>
            <w:tcW w:w="1387" w:type="dxa"/>
            <w:shd w:val="clear" w:color="auto" w:fill="auto"/>
            <w:vAlign w:val="center"/>
          </w:tcPr>
          <w:p w14:paraId="4DE707EA"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0.12</w:t>
            </w:r>
          </w:p>
        </w:tc>
        <w:tc>
          <w:tcPr>
            <w:tcW w:w="1307" w:type="dxa"/>
            <w:vAlign w:val="center"/>
          </w:tcPr>
          <w:p w14:paraId="33277134" w14:textId="77777777" w:rsidR="00172C73" w:rsidRPr="00B50FAE" w:rsidRDefault="00172C73" w:rsidP="00D56BEC">
            <w:pPr>
              <w:ind w:firstLine="81"/>
              <w:jc w:val="center"/>
              <w:rPr>
                <w:rFonts w:ascii="Times New Roman" w:eastAsia="Arial" w:hAnsi="Times New Roman" w:cs="Times New Roman"/>
                <w:sz w:val="28"/>
                <w:szCs w:val="28"/>
                <w:lang w:val="kk-KZ"/>
              </w:rPr>
            </w:pPr>
            <w:r w:rsidRPr="00B50FAE">
              <w:rPr>
                <w:rFonts w:ascii="Times New Roman" w:hAnsi="Times New Roman" w:cs="Times New Roman"/>
                <w:sz w:val="28"/>
                <w:szCs w:val="28"/>
                <w:lang w:val="kk-KZ"/>
              </w:rPr>
              <w:t>Сейшел аралдары</w:t>
            </w:r>
          </w:p>
        </w:tc>
      </w:tr>
      <w:tr w:rsidR="00172C73" w:rsidRPr="00B50FAE" w14:paraId="66180D75" w14:textId="77777777" w:rsidTr="00B50FAE">
        <w:trPr>
          <w:trHeight w:val="240"/>
          <w:jc w:val="center"/>
        </w:trPr>
        <w:tc>
          <w:tcPr>
            <w:tcW w:w="608" w:type="dxa"/>
            <w:shd w:val="clear" w:color="auto" w:fill="auto"/>
            <w:vAlign w:val="center"/>
          </w:tcPr>
          <w:p w14:paraId="16AAA409"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16</w:t>
            </w:r>
          </w:p>
        </w:tc>
        <w:tc>
          <w:tcPr>
            <w:tcW w:w="2192" w:type="dxa"/>
            <w:shd w:val="clear" w:color="auto" w:fill="auto"/>
            <w:vAlign w:val="center"/>
          </w:tcPr>
          <w:p w14:paraId="2B63A445"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Солтүстік Қазақстан облысы</w:t>
            </w:r>
          </w:p>
        </w:tc>
        <w:tc>
          <w:tcPr>
            <w:tcW w:w="851" w:type="dxa"/>
            <w:shd w:val="clear" w:color="auto" w:fill="auto"/>
            <w:vAlign w:val="center"/>
          </w:tcPr>
          <w:p w14:paraId="28A1AAFB"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0.831</w:t>
            </w:r>
          </w:p>
        </w:tc>
        <w:tc>
          <w:tcPr>
            <w:tcW w:w="1275" w:type="dxa"/>
            <w:shd w:val="clear" w:color="auto" w:fill="auto"/>
            <w:vAlign w:val="center"/>
          </w:tcPr>
          <w:p w14:paraId="5D2936B3"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0.66</w:t>
            </w:r>
          </w:p>
        </w:tc>
        <w:tc>
          <w:tcPr>
            <w:tcW w:w="992" w:type="dxa"/>
            <w:shd w:val="clear" w:color="auto" w:fill="auto"/>
            <w:vAlign w:val="center"/>
          </w:tcPr>
          <w:p w14:paraId="112450DD"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0.62</w:t>
            </w:r>
          </w:p>
        </w:tc>
        <w:tc>
          <w:tcPr>
            <w:tcW w:w="881" w:type="dxa"/>
            <w:shd w:val="clear" w:color="auto" w:fill="auto"/>
            <w:vAlign w:val="center"/>
          </w:tcPr>
          <w:p w14:paraId="393EEDFA"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0.59</w:t>
            </w:r>
          </w:p>
        </w:tc>
        <w:tc>
          <w:tcPr>
            <w:tcW w:w="1387" w:type="dxa"/>
            <w:shd w:val="clear" w:color="auto" w:fill="auto"/>
            <w:vAlign w:val="center"/>
          </w:tcPr>
          <w:p w14:paraId="3E3C526F"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0.16</w:t>
            </w:r>
          </w:p>
        </w:tc>
        <w:tc>
          <w:tcPr>
            <w:tcW w:w="1307" w:type="dxa"/>
            <w:vAlign w:val="center"/>
          </w:tcPr>
          <w:p w14:paraId="2B333229" w14:textId="77777777" w:rsidR="00172C73" w:rsidRPr="0080332C" w:rsidRDefault="000471D4" w:rsidP="00D56BEC">
            <w:pPr>
              <w:ind w:firstLine="81"/>
              <w:jc w:val="center"/>
              <w:rPr>
                <w:rFonts w:ascii="Times New Roman" w:eastAsia="Arial" w:hAnsi="Times New Roman" w:cs="Times New Roman"/>
                <w:sz w:val="26"/>
                <w:szCs w:val="26"/>
                <w:lang w:val="kk-KZ"/>
              </w:rPr>
            </w:pPr>
            <w:hyperlink r:id="rId104" w:tooltip="Аргентина" w:history="1">
              <w:r w:rsidR="00172C73" w:rsidRPr="0080332C">
                <w:rPr>
                  <w:rFonts w:ascii="Times New Roman" w:eastAsia="Arial" w:hAnsi="Times New Roman" w:cs="Times New Roman"/>
                  <w:sz w:val="26"/>
                  <w:szCs w:val="26"/>
                  <w:lang w:val="kk-KZ"/>
                </w:rPr>
                <w:t>Аргентина</w:t>
              </w:r>
            </w:hyperlink>
          </w:p>
        </w:tc>
      </w:tr>
      <w:tr w:rsidR="00172C73" w:rsidRPr="00B50FAE" w14:paraId="0CA71B80" w14:textId="77777777" w:rsidTr="00B50FAE">
        <w:trPr>
          <w:trHeight w:val="562"/>
          <w:jc w:val="center"/>
        </w:trPr>
        <w:tc>
          <w:tcPr>
            <w:tcW w:w="608" w:type="dxa"/>
            <w:shd w:val="clear" w:color="auto" w:fill="auto"/>
            <w:vAlign w:val="center"/>
          </w:tcPr>
          <w:p w14:paraId="43C9350B"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17</w:t>
            </w:r>
          </w:p>
        </w:tc>
        <w:tc>
          <w:tcPr>
            <w:tcW w:w="2192" w:type="dxa"/>
            <w:shd w:val="clear" w:color="auto" w:fill="auto"/>
            <w:vAlign w:val="center"/>
          </w:tcPr>
          <w:p w14:paraId="1904C449"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Ақмола облысы</w:t>
            </w:r>
          </w:p>
        </w:tc>
        <w:tc>
          <w:tcPr>
            <w:tcW w:w="851" w:type="dxa"/>
            <w:shd w:val="clear" w:color="auto" w:fill="auto"/>
            <w:vAlign w:val="center"/>
          </w:tcPr>
          <w:p w14:paraId="66EADD77"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0.831</w:t>
            </w:r>
          </w:p>
        </w:tc>
        <w:tc>
          <w:tcPr>
            <w:tcW w:w="1275" w:type="dxa"/>
            <w:shd w:val="clear" w:color="auto" w:fill="auto"/>
            <w:vAlign w:val="center"/>
          </w:tcPr>
          <w:p w14:paraId="5B3EF9DE"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0.65</w:t>
            </w:r>
          </w:p>
        </w:tc>
        <w:tc>
          <w:tcPr>
            <w:tcW w:w="992" w:type="dxa"/>
            <w:shd w:val="clear" w:color="auto" w:fill="auto"/>
            <w:vAlign w:val="center"/>
          </w:tcPr>
          <w:p w14:paraId="1A04991C"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0.57</w:t>
            </w:r>
          </w:p>
        </w:tc>
        <w:tc>
          <w:tcPr>
            <w:tcW w:w="881" w:type="dxa"/>
            <w:shd w:val="clear" w:color="auto" w:fill="auto"/>
            <w:vAlign w:val="center"/>
          </w:tcPr>
          <w:p w14:paraId="3D728A62" w14:textId="77777777" w:rsidR="00172C73" w:rsidRPr="00B50FAE" w:rsidRDefault="00172C73" w:rsidP="00D56BEC">
            <w:pPr>
              <w:jc w:val="center"/>
              <w:rPr>
                <w:rFonts w:ascii="Times New Roman" w:eastAsia="Arial" w:hAnsi="Times New Roman" w:cs="Times New Roman"/>
                <w:w w:val="96"/>
                <w:sz w:val="28"/>
                <w:szCs w:val="28"/>
                <w:lang w:val="kk-KZ"/>
              </w:rPr>
            </w:pPr>
            <w:r w:rsidRPr="00B50FAE">
              <w:rPr>
                <w:rFonts w:ascii="Times New Roman" w:eastAsia="Arial" w:hAnsi="Times New Roman" w:cs="Times New Roman"/>
                <w:w w:val="96"/>
                <w:sz w:val="28"/>
                <w:szCs w:val="28"/>
                <w:lang w:val="kk-KZ"/>
              </w:rPr>
              <w:t>0.59</w:t>
            </w:r>
          </w:p>
        </w:tc>
        <w:tc>
          <w:tcPr>
            <w:tcW w:w="1387" w:type="dxa"/>
            <w:shd w:val="clear" w:color="auto" w:fill="auto"/>
            <w:vAlign w:val="center"/>
          </w:tcPr>
          <w:p w14:paraId="6E33A8D1" w14:textId="77777777" w:rsidR="00172C73" w:rsidRPr="00B50FAE" w:rsidRDefault="00172C73" w:rsidP="00D56BEC">
            <w:pPr>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0.17</w:t>
            </w:r>
          </w:p>
        </w:tc>
        <w:tc>
          <w:tcPr>
            <w:tcW w:w="1307" w:type="dxa"/>
            <w:vAlign w:val="center"/>
          </w:tcPr>
          <w:p w14:paraId="4EE04440" w14:textId="77777777" w:rsidR="00172C73" w:rsidRPr="0080332C" w:rsidRDefault="000471D4" w:rsidP="00D56BEC">
            <w:pPr>
              <w:ind w:firstLine="81"/>
              <w:jc w:val="center"/>
              <w:rPr>
                <w:rFonts w:ascii="Times New Roman" w:eastAsia="Arial" w:hAnsi="Times New Roman" w:cs="Times New Roman"/>
                <w:sz w:val="26"/>
                <w:szCs w:val="26"/>
                <w:lang w:val="kk-KZ"/>
              </w:rPr>
            </w:pPr>
            <w:hyperlink r:id="rId105" w:tooltip="Аргентина" w:history="1">
              <w:r w:rsidR="00172C73" w:rsidRPr="0080332C">
                <w:rPr>
                  <w:rFonts w:ascii="Times New Roman" w:eastAsia="Arial" w:hAnsi="Times New Roman" w:cs="Times New Roman"/>
                  <w:sz w:val="26"/>
                  <w:szCs w:val="26"/>
                  <w:lang w:val="kk-KZ"/>
                </w:rPr>
                <w:t>Аргентина</w:t>
              </w:r>
            </w:hyperlink>
          </w:p>
        </w:tc>
      </w:tr>
      <w:tr w:rsidR="00172C73" w:rsidRPr="00B50FAE" w14:paraId="06BA2F56" w14:textId="77777777" w:rsidTr="00B50FAE">
        <w:trPr>
          <w:trHeight w:val="251"/>
          <w:jc w:val="center"/>
        </w:trPr>
        <w:tc>
          <w:tcPr>
            <w:tcW w:w="608" w:type="dxa"/>
            <w:shd w:val="clear" w:color="auto" w:fill="auto"/>
            <w:vAlign w:val="center"/>
          </w:tcPr>
          <w:p w14:paraId="01D6C596" w14:textId="77777777" w:rsidR="00172C73" w:rsidRPr="00B50FAE" w:rsidRDefault="00172C73" w:rsidP="00D56BEC">
            <w:pPr>
              <w:ind w:firstLine="36"/>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18</w:t>
            </w:r>
          </w:p>
        </w:tc>
        <w:tc>
          <w:tcPr>
            <w:tcW w:w="2192" w:type="dxa"/>
            <w:shd w:val="clear" w:color="auto" w:fill="auto"/>
            <w:vAlign w:val="center"/>
          </w:tcPr>
          <w:p w14:paraId="2766B4EE" w14:textId="77777777" w:rsidR="00172C73" w:rsidRPr="00B50FAE" w:rsidRDefault="00172C73" w:rsidP="00D56BEC">
            <w:pPr>
              <w:rPr>
                <w:rFonts w:ascii="Times New Roman" w:hAnsi="Times New Roman" w:cs="Times New Roman"/>
                <w:sz w:val="28"/>
                <w:szCs w:val="28"/>
                <w:lang w:val="kk-KZ"/>
              </w:rPr>
            </w:pPr>
            <w:r w:rsidRPr="00B50FAE">
              <w:rPr>
                <w:rFonts w:ascii="Times New Roman" w:hAnsi="Times New Roman" w:cs="Times New Roman"/>
                <w:sz w:val="28"/>
                <w:szCs w:val="28"/>
                <w:lang w:val="kk-KZ"/>
              </w:rPr>
              <w:t>Қазақстан</w:t>
            </w:r>
          </w:p>
        </w:tc>
        <w:tc>
          <w:tcPr>
            <w:tcW w:w="851" w:type="dxa"/>
            <w:shd w:val="clear" w:color="auto" w:fill="auto"/>
            <w:vAlign w:val="center"/>
          </w:tcPr>
          <w:p w14:paraId="2A37D319" w14:textId="77777777" w:rsidR="00172C73" w:rsidRPr="00B50FAE" w:rsidRDefault="00172C73" w:rsidP="00D56BEC">
            <w:pPr>
              <w:jc w:val="center"/>
              <w:rPr>
                <w:rFonts w:ascii="Times New Roman" w:eastAsia="Arial" w:hAnsi="Times New Roman" w:cs="Times New Roman"/>
                <w:sz w:val="28"/>
                <w:szCs w:val="28"/>
                <w:lang w:val="kk-KZ"/>
              </w:rPr>
            </w:pPr>
          </w:p>
        </w:tc>
        <w:tc>
          <w:tcPr>
            <w:tcW w:w="1275" w:type="dxa"/>
            <w:shd w:val="clear" w:color="auto" w:fill="auto"/>
            <w:vAlign w:val="center"/>
          </w:tcPr>
          <w:p w14:paraId="3AAA3F3F" w14:textId="77777777" w:rsidR="00172C73" w:rsidRPr="00B50FAE" w:rsidRDefault="00172C73" w:rsidP="00D56BEC">
            <w:pPr>
              <w:jc w:val="center"/>
              <w:rPr>
                <w:rFonts w:ascii="Times New Roman" w:eastAsia="Arial" w:hAnsi="Times New Roman" w:cs="Times New Roman"/>
                <w:w w:val="96"/>
                <w:sz w:val="28"/>
                <w:szCs w:val="28"/>
                <w:lang w:val="kk-KZ"/>
              </w:rPr>
            </w:pPr>
          </w:p>
        </w:tc>
        <w:tc>
          <w:tcPr>
            <w:tcW w:w="992" w:type="dxa"/>
            <w:shd w:val="clear" w:color="auto" w:fill="auto"/>
            <w:vAlign w:val="center"/>
          </w:tcPr>
          <w:p w14:paraId="30493392" w14:textId="77777777" w:rsidR="00172C73" w:rsidRPr="00B50FAE" w:rsidRDefault="00172C73" w:rsidP="00D56BEC">
            <w:pPr>
              <w:jc w:val="center"/>
              <w:rPr>
                <w:rFonts w:ascii="Times New Roman" w:eastAsia="Arial" w:hAnsi="Times New Roman" w:cs="Times New Roman"/>
                <w:sz w:val="28"/>
                <w:szCs w:val="28"/>
                <w:lang w:val="kk-KZ"/>
              </w:rPr>
            </w:pPr>
          </w:p>
        </w:tc>
        <w:tc>
          <w:tcPr>
            <w:tcW w:w="881" w:type="dxa"/>
            <w:shd w:val="clear" w:color="auto" w:fill="auto"/>
            <w:vAlign w:val="center"/>
          </w:tcPr>
          <w:p w14:paraId="034C4029" w14:textId="77777777" w:rsidR="00172C73" w:rsidRPr="00B50FAE" w:rsidRDefault="00172C73" w:rsidP="00D56BEC">
            <w:pPr>
              <w:jc w:val="center"/>
              <w:rPr>
                <w:rFonts w:ascii="Times New Roman" w:eastAsia="Arial" w:hAnsi="Times New Roman" w:cs="Times New Roman"/>
                <w:w w:val="96"/>
                <w:sz w:val="28"/>
                <w:szCs w:val="28"/>
                <w:lang w:val="kk-KZ"/>
              </w:rPr>
            </w:pPr>
          </w:p>
        </w:tc>
        <w:tc>
          <w:tcPr>
            <w:tcW w:w="1387" w:type="dxa"/>
            <w:shd w:val="clear" w:color="auto" w:fill="auto"/>
            <w:vAlign w:val="center"/>
          </w:tcPr>
          <w:p w14:paraId="1F460963" w14:textId="77777777" w:rsidR="00172C73" w:rsidRPr="00B50FAE" w:rsidRDefault="00172C73" w:rsidP="00D56BEC">
            <w:pPr>
              <w:jc w:val="center"/>
              <w:rPr>
                <w:rFonts w:ascii="Times New Roman" w:eastAsia="Arial" w:hAnsi="Times New Roman" w:cs="Times New Roman"/>
                <w:sz w:val="28"/>
                <w:szCs w:val="28"/>
                <w:lang w:val="kk-KZ"/>
              </w:rPr>
            </w:pPr>
          </w:p>
        </w:tc>
        <w:tc>
          <w:tcPr>
            <w:tcW w:w="1307" w:type="dxa"/>
            <w:vAlign w:val="center"/>
          </w:tcPr>
          <w:p w14:paraId="5CE2E00D" w14:textId="77777777" w:rsidR="00172C73" w:rsidRPr="00B50FAE" w:rsidRDefault="00172C73" w:rsidP="00D56BEC">
            <w:pPr>
              <w:ind w:firstLine="81"/>
              <w:jc w:val="center"/>
              <w:rPr>
                <w:rFonts w:ascii="Times New Roman" w:eastAsia="Arial" w:hAnsi="Times New Roman" w:cs="Times New Roman"/>
                <w:sz w:val="28"/>
                <w:szCs w:val="28"/>
                <w:lang w:val="kk-KZ"/>
              </w:rPr>
            </w:pPr>
            <w:r w:rsidRPr="00B50FAE">
              <w:rPr>
                <w:rFonts w:ascii="Times New Roman" w:eastAsia="Arial" w:hAnsi="Times New Roman" w:cs="Times New Roman"/>
                <w:sz w:val="28"/>
                <w:szCs w:val="28"/>
                <w:lang w:val="kk-KZ"/>
              </w:rPr>
              <w:t>Беларусь</w:t>
            </w:r>
          </w:p>
        </w:tc>
      </w:tr>
      <w:tr w:rsidR="00172C73" w:rsidRPr="00B50FAE" w14:paraId="108527E5" w14:textId="77777777" w:rsidTr="00DF44D0">
        <w:trPr>
          <w:trHeight w:val="27"/>
          <w:jc w:val="center"/>
        </w:trPr>
        <w:tc>
          <w:tcPr>
            <w:tcW w:w="9493" w:type="dxa"/>
            <w:gridSpan w:val="8"/>
            <w:shd w:val="clear" w:color="auto" w:fill="auto"/>
            <w:vAlign w:val="center"/>
          </w:tcPr>
          <w:p w14:paraId="2FB6BD33" w14:textId="77777777" w:rsidR="00172C73" w:rsidRPr="00B50FAE" w:rsidRDefault="00172C73" w:rsidP="00A3723B">
            <w:pPr>
              <w:rPr>
                <w:rFonts w:ascii="Times New Roman" w:eastAsia="Times New Roman" w:hAnsi="Times New Roman" w:cs="Times New Roman"/>
                <w:sz w:val="28"/>
                <w:szCs w:val="28"/>
                <w:lang w:val="kk-KZ"/>
              </w:rPr>
            </w:pPr>
            <w:r w:rsidRPr="00B50FAE">
              <w:rPr>
                <w:rFonts w:ascii="Times New Roman" w:eastAsia="Times New Roman" w:hAnsi="Times New Roman" w:cs="Times New Roman"/>
                <w:sz w:val="28"/>
                <w:szCs w:val="28"/>
                <w:lang w:val="kk-KZ"/>
              </w:rPr>
              <w:t>Ескертпе</w:t>
            </w:r>
            <w:r w:rsidR="00A3723B" w:rsidRPr="00B50FAE">
              <w:rPr>
                <w:rFonts w:ascii="Times New Roman" w:eastAsia="Times New Roman" w:hAnsi="Times New Roman" w:cs="Times New Roman"/>
                <w:sz w:val="28"/>
                <w:szCs w:val="28"/>
                <w:lang w:val="kk-KZ"/>
              </w:rPr>
              <w:t>:</w:t>
            </w:r>
            <w:r w:rsidRPr="00B50FAE">
              <w:rPr>
                <w:rFonts w:ascii="Times New Roman" w:eastAsia="Times New Roman" w:hAnsi="Times New Roman" w:cs="Times New Roman"/>
                <w:sz w:val="28"/>
                <w:szCs w:val="28"/>
                <w:lang w:val="kk-KZ"/>
              </w:rPr>
              <w:t xml:space="preserve"> </w:t>
            </w:r>
            <w:r w:rsidRPr="00B50FAE">
              <w:rPr>
                <w:rFonts w:ascii="Times New Roman" w:eastAsia="Times New Roman" w:hAnsi="Times New Roman" w:cs="Times New Roman"/>
                <w:sz w:val="28"/>
                <w:szCs w:val="28"/>
              </w:rPr>
              <w:t>[</w:t>
            </w:r>
            <w:r w:rsidR="00A3723B" w:rsidRPr="00B50FAE">
              <w:rPr>
                <w:rFonts w:ascii="Times New Roman" w:eastAsia="Times New Roman" w:hAnsi="Times New Roman" w:cs="Times New Roman"/>
                <w:sz w:val="28"/>
                <w:szCs w:val="28"/>
              </w:rPr>
              <w:t>93</w:t>
            </w:r>
            <w:r w:rsidRPr="00B50FAE">
              <w:rPr>
                <w:rFonts w:ascii="Times New Roman" w:eastAsia="Times New Roman" w:hAnsi="Times New Roman" w:cs="Times New Roman"/>
                <w:sz w:val="28"/>
                <w:szCs w:val="28"/>
              </w:rPr>
              <w:t>]</w:t>
            </w:r>
            <w:r w:rsidRPr="00B50FAE">
              <w:rPr>
                <w:rFonts w:ascii="Times New Roman" w:eastAsia="Times New Roman" w:hAnsi="Times New Roman" w:cs="Times New Roman"/>
                <w:sz w:val="28"/>
                <w:szCs w:val="28"/>
                <w:lang w:val="kk-KZ"/>
              </w:rPr>
              <w:t xml:space="preserve"> әдебиет негізінде құрастырылған </w:t>
            </w:r>
          </w:p>
        </w:tc>
      </w:tr>
    </w:tbl>
    <w:p w14:paraId="5F5831EA" w14:textId="77777777" w:rsidR="00172C73" w:rsidRPr="00F31157" w:rsidRDefault="00172C73" w:rsidP="00172C73">
      <w:pPr>
        <w:jc w:val="both"/>
        <w:rPr>
          <w:rFonts w:ascii="Times New Roman" w:hAnsi="Times New Roman" w:cs="Times New Roman"/>
          <w:sz w:val="28"/>
          <w:szCs w:val="28"/>
          <w:lang w:val="kk-KZ"/>
        </w:rPr>
      </w:pPr>
    </w:p>
    <w:p w14:paraId="557FC0EA"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АДИ әсер ететін тағы бір фактор-бұл аймақтағы урбанизация деңгейі. Барлық 17 аймақ урбандалған олар өзара байланысқан адам дамуының жоғары деңгейі байқалады. Мұндай оң байланыс Нұр-Сұлтан, Алматы және Шымкент қалаларында жоғарғы деңгейде. Бұл урбандалудың халықтың әл-ауқатын арттыру үшін, сондай-ақ адамның өз қалауымен өмір сүру және әрекет ету мүмкіндіктерін қамтамасыз ету үшін өте маңызды.</w:t>
      </w:r>
    </w:p>
    <w:p w14:paraId="2118A1DC" w14:textId="77777777" w:rsidR="00172C73" w:rsidRDefault="00172C73" w:rsidP="00DF44D0">
      <w:pPr>
        <w:adjustRightInd w:val="0"/>
        <w:ind w:firstLine="709"/>
        <w:jc w:val="both"/>
        <w:rPr>
          <w:rFonts w:ascii="Times New Roman" w:hAnsi="Times New Roman" w:cs="Times New Roman"/>
          <w:sz w:val="28"/>
          <w:szCs w:val="28"/>
          <w:lang w:val="kk-KZ"/>
        </w:rPr>
      </w:pPr>
      <w:r w:rsidRPr="00F31157">
        <w:rPr>
          <w:rFonts w:ascii="Times New Roman" w:eastAsia="TimesNewRomanPSMT" w:hAnsi="Times New Roman" w:cs="Times New Roman"/>
          <w:sz w:val="28"/>
          <w:szCs w:val="28"/>
          <w:lang w:val="kk-KZ"/>
        </w:rPr>
        <w:t>Бұл зерттеу Қазақстан Республикасы аймақтарының адами капиталын кешенді талдау нәтижесін ұсынады. Сандық және сапалық талдау негізінде адами капиталдың факторлары мен негізгі көрсеткіштері таңдалды: демографиялық, әлеуметтік, экономикалық.</w:t>
      </w:r>
      <w:r w:rsidR="00DF44D0">
        <w:rPr>
          <w:rFonts w:ascii="Times New Roman" w:eastAsia="TimesNewRomanPSMT" w:hAnsi="Times New Roman" w:cs="Times New Roman"/>
          <w:sz w:val="28"/>
          <w:szCs w:val="28"/>
          <w:lang w:val="kk-KZ"/>
        </w:rPr>
        <w:t xml:space="preserve"> </w:t>
      </w:r>
      <w:r w:rsidRPr="00F31157">
        <w:rPr>
          <w:rFonts w:ascii="Times New Roman" w:hAnsi="Times New Roman" w:cs="Times New Roman"/>
          <w:sz w:val="28"/>
          <w:szCs w:val="28"/>
          <w:lang w:val="kk-KZ"/>
        </w:rPr>
        <w:t xml:space="preserve">Қазақстан Республикасының адами </w:t>
      </w:r>
      <w:r w:rsidRPr="00F31157">
        <w:rPr>
          <w:rFonts w:ascii="Times New Roman" w:hAnsi="Times New Roman" w:cs="Times New Roman"/>
          <w:sz w:val="28"/>
          <w:szCs w:val="28"/>
          <w:lang w:val="kk-KZ"/>
        </w:rPr>
        <w:lastRenderedPageBreak/>
        <w:t>капиталының дамуын және тартымдылық деңгейлерін теориялық және талдау бөлімдерінің негізінде алынған нәтижелерді қорытындылай келе  топтастырып көрсетуге болады</w:t>
      </w:r>
      <w:r w:rsidR="00082364" w:rsidRPr="00F31157">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(3</w:t>
      </w:r>
      <w:r w:rsidR="00A3723B">
        <w:rPr>
          <w:rFonts w:ascii="Times New Roman" w:hAnsi="Times New Roman" w:cs="Times New Roman"/>
          <w:sz w:val="28"/>
          <w:szCs w:val="28"/>
          <w:lang w:val="kk-KZ"/>
        </w:rPr>
        <w:t>4</w:t>
      </w:r>
      <w:r w:rsidRPr="00F31157">
        <w:rPr>
          <w:rFonts w:ascii="Times New Roman" w:hAnsi="Times New Roman" w:cs="Times New Roman"/>
          <w:sz w:val="28"/>
          <w:szCs w:val="28"/>
          <w:lang w:val="kk-KZ"/>
        </w:rPr>
        <w:t>-кесте).</w:t>
      </w:r>
    </w:p>
    <w:p w14:paraId="49062806" w14:textId="77777777" w:rsidR="0080332C" w:rsidRPr="00F31157" w:rsidRDefault="0080332C" w:rsidP="00DF44D0">
      <w:pPr>
        <w:adjustRightInd w:val="0"/>
        <w:ind w:firstLine="709"/>
        <w:jc w:val="both"/>
        <w:rPr>
          <w:rFonts w:ascii="Times New Roman" w:hAnsi="Times New Roman" w:cs="Times New Roman"/>
          <w:sz w:val="28"/>
          <w:szCs w:val="28"/>
          <w:lang w:val="kk-KZ"/>
        </w:rPr>
      </w:pPr>
    </w:p>
    <w:p w14:paraId="0C3A4360" w14:textId="77777777" w:rsidR="00172C73" w:rsidRPr="00F31157" w:rsidRDefault="00172C73" w:rsidP="00172C73">
      <w:pPr>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Кесте 3</w:t>
      </w:r>
      <w:r w:rsidR="00A3723B">
        <w:rPr>
          <w:rFonts w:ascii="Times New Roman" w:hAnsi="Times New Roman" w:cs="Times New Roman"/>
          <w:sz w:val="28"/>
          <w:szCs w:val="28"/>
          <w:lang w:val="kk-KZ"/>
        </w:rPr>
        <w:t>4</w:t>
      </w:r>
      <w:r w:rsidRPr="00F31157">
        <w:rPr>
          <w:rFonts w:ascii="Times New Roman" w:hAnsi="Times New Roman" w:cs="Times New Roman"/>
          <w:sz w:val="28"/>
          <w:szCs w:val="28"/>
          <w:lang w:val="kk-KZ"/>
        </w:rPr>
        <w:t xml:space="preserve"> – Қазақстан Республикасының адами капиталының дамуы </w:t>
      </w:r>
    </w:p>
    <w:tbl>
      <w:tblPr>
        <w:tblStyle w:val="ad"/>
        <w:tblW w:w="5000" w:type="pct"/>
        <w:tblLook w:val="04A0" w:firstRow="1" w:lastRow="0" w:firstColumn="1" w:lastColumn="0" w:noHBand="0" w:noVBand="1"/>
      </w:tblPr>
      <w:tblGrid>
        <w:gridCol w:w="2777"/>
        <w:gridCol w:w="2779"/>
        <w:gridCol w:w="4073"/>
      </w:tblGrid>
      <w:tr w:rsidR="00172C73" w:rsidRPr="0080332C" w14:paraId="6F0EF4E6" w14:textId="77777777" w:rsidTr="00D56BEC">
        <w:tc>
          <w:tcPr>
            <w:tcW w:w="1442" w:type="pct"/>
          </w:tcPr>
          <w:p w14:paraId="32378182" w14:textId="77777777" w:rsidR="00172C73" w:rsidRPr="0080332C" w:rsidRDefault="00172C73" w:rsidP="00D56BEC">
            <w:pPr>
              <w:rPr>
                <w:rFonts w:ascii="Times New Roman" w:hAnsi="Times New Roman" w:cs="Times New Roman"/>
                <w:sz w:val="28"/>
                <w:szCs w:val="28"/>
                <w:lang w:val="kk-KZ"/>
              </w:rPr>
            </w:pPr>
            <w:r w:rsidRPr="0080332C">
              <w:rPr>
                <w:rFonts w:ascii="Times New Roman" w:hAnsi="Times New Roman" w:cs="Times New Roman"/>
                <w:sz w:val="28"/>
                <w:szCs w:val="28"/>
                <w:lang w:val="kk-KZ"/>
              </w:rPr>
              <w:t>Адами капиталдың даму деңгейі</w:t>
            </w:r>
          </w:p>
        </w:tc>
        <w:tc>
          <w:tcPr>
            <w:tcW w:w="1443" w:type="pct"/>
          </w:tcPr>
          <w:p w14:paraId="16702495" w14:textId="77777777" w:rsidR="00172C73" w:rsidRPr="0080332C" w:rsidRDefault="00172C73" w:rsidP="00D56BEC">
            <w:pPr>
              <w:rPr>
                <w:rFonts w:ascii="Times New Roman" w:hAnsi="Times New Roman" w:cs="Times New Roman"/>
                <w:sz w:val="28"/>
                <w:szCs w:val="28"/>
                <w:lang w:val="kk-KZ"/>
              </w:rPr>
            </w:pPr>
            <w:r w:rsidRPr="0080332C">
              <w:rPr>
                <w:rFonts w:ascii="Times New Roman" w:hAnsi="Times New Roman" w:cs="Times New Roman"/>
                <w:sz w:val="28"/>
                <w:szCs w:val="28"/>
                <w:lang w:val="kk-KZ"/>
              </w:rPr>
              <w:t xml:space="preserve">Аймақтар </w:t>
            </w:r>
          </w:p>
        </w:tc>
        <w:tc>
          <w:tcPr>
            <w:tcW w:w="2115" w:type="pct"/>
          </w:tcPr>
          <w:p w14:paraId="67381F20" w14:textId="77777777" w:rsidR="00172C73" w:rsidRPr="0080332C" w:rsidRDefault="00172C73" w:rsidP="00D56BEC">
            <w:pPr>
              <w:rPr>
                <w:rFonts w:ascii="Times New Roman" w:hAnsi="Times New Roman" w:cs="Times New Roman"/>
                <w:sz w:val="28"/>
                <w:szCs w:val="28"/>
                <w:lang w:val="kk-KZ"/>
              </w:rPr>
            </w:pPr>
            <w:r w:rsidRPr="0080332C">
              <w:rPr>
                <w:rFonts w:ascii="Times New Roman" w:hAnsi="Times New Roman" w:cs="Times New Roman"/>
                <w:sz w:val="28"/>
                <w:szCs w:val="28"/>
                <w:lang w:val="kk-KZ"/>
              </w:rPr>
              <w:t>Топтастырудың   мазмұны</w:t>
            </w:r>
          </w:p>
        </w:tc>
      </w:tr>
      <w:tr w:rsidR="00172C73" w:rsidRPr="000471D4" w14:paraId="09B3A01B" w14:textId="77777777" w:rsidTr="00D56BEC">
        <w:trPr>
          <w:trHeight w:val="2178"/>
        </w:trPr>
        <w:tc>
          <w:tcPr>
            <w:tcW w:w="1442" w:type="pct"/>
          </w:tcPr>
          <w:p w14:paraId="2BD61970" w14:textId="77777777" w:rsidR="00172C73" w:rsidRPr="0080332C" w:rsidRDefault="00172C73" w:rsidP="00D56BEC">
            <w:pPr>
              <w:rPr>
                <w:rFonts w:ascii="Times New Roman" w:hAnsi="Times New Roman" w:cs="Times New Roman"/>
                <w:sz w:val="28"/>
                <w:szCs w:val="28"/>
                <w:lang w:val="kk-KZ"/>
              </w:rPr>
            </w:pPr>
            <w:r w:rsidRPr="0080332C">
              <w:rPr>
                <w:rFonts w:ascii="Times New Roman" w:hAnsi="Times New Roman" w:cs="Times New Roman"/>
                <w:sz w:val="28"/>
                <w:szCs w:val="28"/>
                <w:lang w:val="kk-KZ"/>
              </w:rPr>
              <w:t xml:space="preserve">1 топ. </w:t>
            </w:r>
            <w:r w:rsidRPr="0080332C">
              <w:rPr>
                <w:rFonts w:ascii="Times New Roman" w:eastAsia="TimesNewRomanPSMT" w:hAnsi="Times New Roman" w:cs="Times New Roman"/>
                <w:sz w:val="28"/>
                <w:szCs w:val="28"/>
                <w:lang w:val="kk-KZ"/>
              </w:rPr>
              <w:t>«таланттарға арналған» санатына жататын аймақтар</w:t>
            </w:r>
          </w:p>
        </w:tc>
        <w:tc>
          <w:tcPr>
            <w:tcW w:w="1443" w:type="pct"/>
            <w:vAlign w:val="center"/>
          </w:tcPr>
          <w:p w14:paraId="4F9A9728" w14:textId="77777777" w:rsidR="00172C73" w:rsidRPr="0080332C" w:rsidRDefault="00172C73" w:rsidP="00D56BEC">
            <w:pPr>
              <w:rPr>
                <w:rFonts w:ascii="Times New Roman" w:eastAsia="Times New Roman" w:hAnsi="Times New Roman" w:cs="Times New Roman"/>
                <w:sz w:val="28"/>
                <w:szCs w:val="28"/>
                <w:lang w:val="kk-KZ"/>
              </w:rPr>
            </w:pPr>
            <w:r w:rsidRPr="0080332C">
              <w:rPr>
                <w:rFonts w:ascii="Times New Roman" w:hAnsi="Times New Roman" w:cs="Times New Roman"/>
                <w:sz w:val="28"/>
                <w:szCs w:val="28"/>
                <w:lang w:val="kk-KZ"/>
              </w:rPr>
              <w:t>Нұр-Сұлтан, Шымкент Алматы қаласы</w:t>
            </w:r>
          </w:p>
        </w:tc>
        <w:tc>
          <w:tcPr>
            <w:tcW w:w="2115" w:type="pct"/>
          </w:tcPr>
          <w:p w14:paraId="78A5BF95" w14:textId="77777777" w:rsidR="00172C73" w:rsidRPr="0080332C" w:rsidRDefault="00172C73" w:rsidP="00D56BEC">
            <w:pPr>
              <w:adjustRightInd w:val="0"/>
              <w:jc w:val="both"/>
              <w:rPr>
                <w:rFonts w:ascii="Times New Roman" w:eastAsia="TimesNewRomanPSMT" w:hAnsi="Times New Roman" w:cs="Times New Roman"/>
                <w:sz w:val="28"/>
                <w:szCs w:val="28"/>
                <w:lang w:val="kk-KZ"/>
              </w:rPr>
            </w:pPr>
            <w:r w:rsidRPr="0080332C">
              <w:rPr>
                <w:rFonts w:ascii="Times New Roman" w:eastAsia="TimesNewRomanPSMT" w:hAnsi="Times New Roman" w:cs="Times New Roman"/>
                <w:sz w:val="28"/>
                <w:szCs w:val="28"/>
                <w:lang w:val="kk-KZ"/>
              </w:rPr>
              <w:t xml:space="preserve">Осы аймақтарда индустриядан кейінгі мамандануымен, халықтың жоғары табысымен, өмір сүру ұзақтығының жоғары болуымен, туудың төмен болуымен және Халықтың көші-қон ағынының жоғары болуымен ерекшеленеді.  </w:t>
            </w:r>
          </w:p>
        </w:tc>
      </w:tr>
      <w:tr w:rsidR="00172C73" w:rsidRPr="000471D4" w14:paraId="5EF0ED37" w14:textId="77777777" w:rsidTr="00D56BEC">
        <w:trPr>
          <w:trHeight w:val="1969"/>
        </w:trPr>
        <w:tc>
          <w:tcPr>
            <w:tcW w:w="1442" w:type="pct"/>
          </w:tcPr>
          <w:p w14:paraId="4B11F1B7" w14:textId="77777777" w:rsidR="00172C73" w:rsidRPr="0080332C" w:rsidRDefault="00172C73" w:rsidP="00D56BEC">
            <w:pPr>
              <w:rPr>
                <w:rFonts w:ascii="Times New Roman" w:hAnsi="Times New Roman" w:cs="Times New Roman"/>
                <w:sz w:val="28"/>
                <w:szCs w:val="28"/>
                <w:lang w:val="kk-KZ"/>
              </w:rPr>
            </w:pPr>
            <w:r w:rsidRPr="0080332C">
              <w:rPr>
                <w:rFonts w:ascii="Times New Roman" w:hAnsi="Times New Roman" w:cs="Times New Roman"/>
                <w:sz w:val="28"/>
                <w:szCs w:val="28"/>
                <w:lang w:val="kk-KZ"/>
              </w:rPr>
              <w:t xml:space="preserve">2 топ. </w:t>
            </w:r>
            <w:r w:rsidRPr="0080332C">
              <w:rPr>
                <w:rFonts w:ascii="Times New Roman" w:eastAsia="TimesNewRomanPSMT" w:hAnsi="Times New Roman" w:cs="Times New Roman"/>
                <w:sz w:val="28"/>
                <w:szCs w:val="28"/>
                <w:lang w:val="kk-KZ"/>
              </w:rPr>
              <w:t>«Өнеркәсіптік белдеу» санатына жататын аймақтар</w:t>
            </w:r>
          </w:p>
        </w:tc>
        <w:tc>
          <w:tcPr>
            <w:tcW w:w="1443" w:type="pct"/>
            <w:vAlign w:val="center"/>
          </w:tcPr>
          <w:p w14:paraId="0A72E561" w14:textId="77777777" w:rsidR="00172C73" w:rsidRPr="0080332C" w:rsidRDefault="00172C73" w:rsidP="00D56BEC">
            <w:pPr>
              <w:rPr>
                <w:rFonts w:ascii="Times New Roman" w:eastAsia="Times New Roman" w:hAnsi="Times New Roman" w:cs="Times New Roman"/>
                <w:sz w:val="28"/>
                <w:szCs w:val="28"/>
                <w:lang w:val="kk-KZ"/>
              </w:rPr>
            </w:pPr>
            <w:r w:rsidRPr="0080332C">
              <w:rPr>
                <w:rFonts w:ascii="Times New Roman" w:eastAsia="TimesNewRomanPSMT" w:hAnsi="Times New Roman" w:cs="Times New Roman"/>
                <w:sz w:val="28"/>
                <w:szCs w:val="28"/>
                <w:lang w:val="kk-KZ"/>
              </w:rPr>
              <w:t>Атырау, Ақтөбе, Батыс Қазақстан, Маңғыстау, Қарағанды облыстары</w:t>
            </w:r>
          </w:p>
        </w:tc>
        <w:tc>
          <w:tcPr>
            <w:tcW w:w="2115" w:type="pct"/>
          </w:tcPr>
          <w:p w14:paraId="74D6834A" w14:textId="77777777" w:rsidR="00172C73" w:rsidRPr="0080332C" w:rsidRDefault="00172C73" w:rsidP="00D56BEC">
            <w:pPr>
              <w:adjustRightInd w:val="0"/>
              <w:jc w:val="both"/>
              <w:rPr>
                <w:rFonts w:ascii="Times New Roman" w:eastAsia="TimesNewRomanPSMT" w:hAnsi="Times New Roman" w:cs="Times New Roman"/>
                <w:sz w:val="28"/>
                <w:szCs w:val="28"/>
                <w:lang w:val="kk-KZ"/>
              </w:rPr>
            </w:pPr>
            <w:r w:rsidRPr="0080332C">
              <w:rPr>
                <w:rFonts w:ascii="Times New Roman" w:eastAsia="TimesNewRomanPSMT" w:hAnsi="Times New Roman" w:cs="Times New Roman"/>
                <w:sz w:val="28"/>
                <w:szCs w:val="28"/>
                <w:lang w:val="kk-KZ"/>
              </w:rPr>
              <w:t>Экономиканың шикізаттық ресурстарына  мамандануымен, жоғары табыс деңгейі, орташа өмір сүру ұзақтығы және бала туудың жоғары деңгейімен ерекшеленеді.</w:t>
            </w:r>
          </w:p>
          <w:p w14:paraId="6477B1E8" w14:textId="77777777" w:rsidR="00172C73" w:rsidRPr="0080332C" w:rsidRDefault="00172C73" w:rsidP="00D56BEC">
            <w:pPr>
              <w:jc w:val="both"/>
              <w:rPr>
                <w:rFonts w:ascii="Times New Roman" w:hAnsi="Times New Roman" w:cs="Times New Roman"/>
                <w:sz w:val="28"/>
                <w:szCs w:val="28"/>
                <w:lang w:val="kk-KZ"/>
              </w:rPr>
            </w:pPr>
          </w:p>
        </w:tc>
      </w:tr>
      <w:tr w:rsidR="00172C73" w:rsidRPr="000471D4" w14:paraId="26954A57" w14:textId="77777777" w:rsidTr="00D56BEC">
        <w:trPr>
          <w:trHeight w:val="2975"/>
        </w:trPr>
        <w:tc>
          <w:tcPr>
            <w:tcW w:w="1442" w:type="pct"/>
          </w:tcPr>
          <w:p w14:paraId="5BC95250" w14:textId="77777777" w:rsidR="00172C73" w:rsidRPr="0080332C" w:rsidRDefault="00172C73" w:rsidP="00D56BEC">
            <w:pPr>
              <w:rPr>
                <w:rFonts w:ascii="Times New Roman" w:hAnsi="Times New Roman" w:cs="Times New Roman"/>
                <w:sz w:val="28"/>
                <w:szCs w:val="28"/>
                <w:lang w:val="kk-KZ"/>
              </w:rPr>
            </w:pPr>
            <w:r w:rsidRPr="0080332C">
              <w:rPr>
                <w:rFonts w:ascii="Times New Roman" w:hAnsi="Times New Roman" w:cs="Times New Roman"/>
                <w:sz w:val="28"/>
                <w:szCs w:val="28"/>
                <w:lang w:val="kk-KZ"/>
              </w:rPr>
              <w:t xml:space="preserve">3 топ. </w:t>
            </w:r>
            <w:r w:rsidRPr="0080332C">
              <w:rPr>
                <w:rFonts w:ascii="Times New Roman" w:eastAsia="TimesNewRomanPSMT" w:hAnsi="Times New Roman" w:cs="Times New Roman"/>
                <w:sz w:val="28"/>
                <w:szCs w:val="28"/>
                <w:lang w:val="kk-KZ"/>
              </w:rPr>
              <w:t>«дамудың индустриялық-аграрлық» санатына жататын аймақтар</w:t>
            </w:r>
          </w:p>
        </w:tc>
        <w:tc>
          <w:tcPr>
            <w:tcW w:w="1443" w:type="pct"/>
            <w:vAlign w:val="center"/>
          </w:tcPr>
          <w:p w14:paraId="5567A027" w14:textId="77777777" w:rsidR="00172C73" w:rsidRPr="0080332C" w:rsidRDefault="00172C73" w:rsidP="00D56BEC">
            <w:pPr>
              <w:rPr>
                <w:rFonts w:ascii="Times New Roman" w:eastAsia="Times New Roman" w:hAnsi="Times New Roman" w:cs="Times New Roman"/>
                <w:sz w:val="28"/>
                <w:szCs w:val="28"/>
                <w:lang w:val="kk-KZ"/>
              </w:rPr>
            </w:pPr>
            <w:r w:rsidRPr="0080332C">
              <w:rPr>
                <w:rFonts w:ascii="Times New Roman" w:eastAsia="TimesNewRomanPSMT" w:hAnsi="Times New Roman" w:cs="Times New Roman"/>
                <w:sz w:val="28"/>
                <w:szCs w:val="28"/>
                <w:lang w:val="kk-KZ"/>
              </w:rPr>
              <w:t xml:space="preserve">Алматы, Ақмола, Шығыс Қазақстан, Қостанай, Жамбыл, Қызылорда және Павлодар, Солтүстік Қазақстан және Түркістан облыстары </w:t>
            </w:r>
          </w:p>
        </w:tc>
        <w:tc>
          <w:tcPr>
            <w:tcW w:w="2115" w:type="pct"/>
          </w:tcPr>
          <w:p w14:paraId="0377D0E3" w14:textId="77777777" w:rsidR="00172C73" w:rsidRPr="0080332C" w:rsidRDefault="00172C73" w:rsidP="00D56BEC">
            <w:pPr>
              <w:adjustRightInd w:val="0"/>
              <w:jc w:val="both"/>
              <w:rPr>
                <w:rFonts w:ascii="Times New Roman" w:eastAsia="TimesNewRomanPSMT" w:hAnsi="Times New Roman" w:cs="Times New Roman"/>
                <w:sz w:val="28"/>
                <w:szCs w:val="28"/>
                <w:lang w:val="kk-KZ"/>
              </w:rPr>
            </w:pPr>
            <w:r w:rsidRPr="0080332C">
              <w:rPr>
                <w:rFonts w:ascii="Times New Roman" w:eastAsia="TimesNewRomanPSMT" w:hAnsi="Times New Roman" w:cs="Times New Roman"/>
                <w:sz w:val="28"/>
                <w:szCs w:val="28"/>
                <w:lang w:val="kk-KZ"/>
              </w:rPr>
              <w:t xml:space="preserve">Экономиканың индустриялық-аграрлық типі, халық табысының орташа деңгейі, өмір сүру ұзақтығының төмендігі, экологиялық жағдайға байланысты сырқаттанушылықтың жоғары болуы және бала туудың төмен болуы тән. Бұл аймақтарда ірі өнеркәсіптік нысандар да, ауыл шаруашылығы да дамыған. </w:t>
            </w:r>
          </w:p>
        </w:tc>
      </w:tr>
      <w:tr w:rsidR="00172C73" w:rsidRPr="0080332C" w14:paraId="01C3329A" w14:textId="77777777" w:rsidTr="00D56BEC">
        <w:trPr>
          <w:trHeight w:val="354"/>
        </w:trPr>
        <w:tc>
          <w:tcPr>
            <w:tcW w:w="5000" w:type="pct"/>
            <w:gridSpan w:val="3"/>
          </w:tcPr>
          <w:p w14:paraId="4851B616" w14:textId="77777777" w:rsidR="00172C73" w:rsidRPr="0080332C" w:rsidRDefault="00172C73" w:rsidP="00D56BEC">
            <w:pPr>
              <w:adjustRightInd w:val="0"/>
              <w:jc w:val="both"/>
              <w:rPr>
                <w:rFonts w:ascii="Times New Roman" w:eastAsia="TimesNewRomanPSMT" w:hAnsi="Times New Roman" w:cs="Times New Roman"/>
                <w:sz w:val="28"/>
                <w:szCs w:val="28"/>
                <w:lang w:val="kk-KZ"/>
              </w:rPr>
            </w:pPr>
            <w:r w:rsidRPr="0080332C">
              <w:rPr>
                <w:rFonts w:ascii="Times New Roman" w:eastAsia="TimesNewRomanPSMT" w:hAnsi="Times New Roman" w:cs="Times New Roman"/>
                <w:sz w:val="28"/>
                <w:szCs w:val="28"/>
                <w:lang w:val="kk-KZ"/>
              </w:rPr>
              <w:t>Ескертпе: автормен құрастырылған</w:t>
            </w:r>
          </w:p>
        </w:tc>
      </w:tr>
    </w:tbl>
    <w:p w14:paraId="3878F1CC" w14:textId="77777777" w:rsidR="00172C73" w:rsidRPr="00F31157" w:rsidRDefault="00172C73" w:rsidP="00172C73">
      <w:pPr>
        <w:pStyle w:val="af3"/>
        <w:ind w:firstLine="709"/>
        <w:jc w:val="both"/>
        <w:rPr>
          <w:rFonts w:ascii="Times New Roman" w:hAnsi="Times New Roman" w:cs="Times New Roman"/>
          <w:sz w:val="28"/>
          <w:szCs w:val="28"/>
          <w:lang w:val="kk-KZ"/>
        </w:rPr>
      </w:pPr>
    </w:p>
    <w:p w14:paraId="12E0ED44" w14:textId="77777777" w:rsidR="00172C73" w:rsidRPr="00F31157" w:rsidRDefault="0079611C" w:rsidP="00172C73">
      <w:pPr>
        <w:pStyle w:val="af3"/>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Адами капиталдың даму деңгейін</w:t>
      </w:r>
      <w:r w:rsidR="00172C73" w:rsidRPr="00F31157">
        <w:rPr>
          <w:rFonts w:ascii="Times New Roman" w:hAnsi="Times New Roman" w:cs="Times New Roman"/>
          <w:sz w:val="28"/>
          <w:szCs w:val="28"/>
          <w:lang w:val="kk-KZ"/>
        </w:rPr>
        <w:t xml:space="preserve"> 3 топқа топтастыру барысында, </w:t>
      </w:r>
      <w:r w:rsidR="00172C73" w:rsidRPr="00F31157">
        <w:rPr>
          <w:rFonts w:ascii="Times New Roman" w:eastAsia="TimesNewRomanPSMT" w:hAnsi="Times New Roman" w:cs="Times New Roman"/>
          <w:sz w:val="28"/>
          <w:szCs w:val="28"/>
          <w:lang w:val="kk-KZ"/>
        </w:rPr>
        <w:t xml:space="preserve">халықтың жоғары табысымен, өмір сүру ұзақтығының жоғары болуымен ерекшеленетін аймақтарды «таланттарға арналған» санатына, экономиканың шикізаттық ресурстарына  маманданған аймақтарды «Өнеркәсіптік белдеу» санатына, экологиялық жағдайға байланысты сырқаттанушылықтың жоғары болуы және бала туудың төмен болуы тән аймақтарды «дамудың индустриялық-аграрлық» санатына жатқыздық. </w:t>
      </w:r>
    </w:p>
    <w:p w14:paraId="59FAFF20"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Демографиялық көрсеткіштердің серпіні аймақтарда біркелкі болып табылмайды. 2009-2020 жылдар аралығында барлық аймақтарда қала халқының </w:t>
      </w:r>
      <w:r w:rsidRPr="00F31157">
        <w:rPr>
          <w:rFonts w:ascii="Times New Roman" w:hAnsi="Times New Roman" w:cs="Times New Roman"/>
          <w:sz w:val="28"/>
          <w:szCs w:val="28"/>
          <w:lang w:val="kk-KZ"/>
        </w:rPr>
        <w:lastRenderedPageBreak/>
        <w:t>саны көбейгенімен, солтүстік аймақтарда Оңтүстікпен салыстырғанда әлдеқайда төмендеуі  байқалады. Осы кезеңде Ақмола, Маңғыстау, Шығыс Қазақстан, Қарағанды, Солтүстік Қазақстан, Павлодар және Қостанай облыстарында 10% аз деңгейде өсім тіркелді. Ал Қызылорда, Атырау, Түркістан облыстарында және Нұр-Сұлтан, Алматы және Шымкент қалаларында қала халқы 15% жоғары өсті. 2009 жылдан бері Түркістан облысының қала халқы 32%, ал Нұр-Сұлтан қаласының халқы 44% өсті. Қарағандының қала халқының 79%, Павлодар 70%, Ақтөбе 62% және Шығыс Қазақстан облыстары 60% урбандалған болып табылады. Ауыл халқы Алматы (77%), Жамбыл (62%) және Маңғыстау облыстарында (59%) шоғырланған.</w:t>
      </w:r>
    </w:p>
    <w:p w14:paraId="0D1A5C06"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Бүкіл ел бойынша қалалық жерлерде денсаулықты, өмір сүру деңгейін және білімге қол жетімділікті бағалау деңгейі жоғары немесе өте жоғары. Ал, антропогендік ортаны бағалау деңгейі төмен. Географиялық орналасуды ескере отырып, оңтүстік және солтүстік аймақтары, орталық аймақтар, шығысы мен батысындағы аймақтармен салыстырғанда АДИ төмен нәтижелерге ие. Барлық 5 аймақта антропогендік ортаны өлшеу бойынша төмен көрсеткіштер бар. олар 0,12-0,20 дейінгі аралықтағы көрсеткішке ие. Түркістан облысы көрсеткіштері төмен аймақтарға жататынына қарамастан, бұл аймақ басқалардан ерекшеленеді. Өйткені бұл аймақ білім мен денсаулыққа қол жетімділік көрсеткіші өте жоғары баллдық көрсеткішке ие. Шымкент үшінші ірі қала, 5 ірі жоғары оқу орны бар. Бұл білімге қол жетімділіктің жоғары балдық көрсеткішіне ие.</w:t>
      </w:r>
    </w:p>
    <w:p w14:paraId="47490D26"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Білімге қол жеткізуі бойынша аймақтардың көрсеткіштері көбірек ерекшеленеді. Орташа оқу ұзақтығының көрсеткіші білім алу жылдарының орташа санын өлшейтіндіктен, жоғары білім белгілі бір аймақтың баллдық бағасына айтарлықтай әсер етеді. Нәтижесінде ең жоғары баллдық бағалар университеттер орналасқан Нұр-Сұлтан, Алматы қалалары, Түркістан, Павлодар және Қарағанды облыстарында байқалады. Жоғары білімге қол жеткізу білімнің өзінен тыс салдарға әкеледі. Университеттер өз қалалары мен аймақтарында адами капиталды және инновациялық жүйелерді дамытуда негізгі рөл атқаратыны неғұрлым айқын болып табылады. Олар сондай-ақ қалалардың дамыған экономикасын қалыптастырудың және ЖІӨ өсуінің негізгі катализаторлары ретінде әрекет етеді. Білікті жұмысшылар, әдетте, біліктілігі төмен жұмысшыларға қарағанда табысы жоғары. Алқалалық деңгейде адами капиталдың жоғары болуына сәйкес жалақыны көтеруге мүмкіндік береді [</w:t>
      </w:r>
      <w:r w:rsidR="00A3723B">
        <w:rPr>
          <w:rFonts w:ascii="Times New Roman" w:hAnsi="Times New Roman" w:cs="Times New Roman"/>
          <w:sz w:val="28"/>
          <w:szCs w:val="28"/>
          <w:lang w:val="kk-KZ"/>
        </w:rPr>
        <w:t>94</w:t>
      </w:r>
      <w:r w:rsidRPr="00F31157">
        <w:rPr>
          <w:rFonts w:ascii="Times New Roman" w:hAnsi="Times New Roman" w:cs="Times New Roman"/>
          <w:sz w:val="28"/>
          <w:szCs w:val="28"/>
          <w:lang w:val="kk-KZ"/>
        </w:rPr>
        <w:t>]. Соңғы жылдары «білімге қол жетімділіктің» (баллдық көрсеткіш 0,56-0,60) өзгеруі бойынша неғұрлым төмен көрсеткіштер бар барлық үш аймақтардың халық санының азаюы кездейсоқ емес. Соңғы жылдары Алматы және Солтүстік Қазақстан облыстарында Ішкі көші-қон есебінен халық саны 16 000 адамға төмендеді. Екінші жағынан, соңғы үш жылда Нұр-Сұлтан және Алматы қалаларындағы халық санының өсуі Статистика бюросыныңің көрсеткіштері бойынша шет елдерден және аймақ тұрғындар ағынының есебінен 70 000 адамнан асты.</w:t>
      </w:r>
    </w:p>
    <w:p w14:paraId="588A42C5"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Жергілікті жерлерде сапалы оқытудың, қаржылық және кадрлық, материалдық-техникалық және ақпараттық-коммуникациялық ресурстардың қол жетімділігінің барлық көрсеткіштері бойынша басқарушылық шешімдер </w:t>
      </w:r>
      <w:r w:rsidRPr="00F31157">
        <w:rPr>
          <w:rFonts w:ascii="Times New Roman" w:hAnsi="Times New Roman" w:cs="Times New Roman"/>
          <w:sz w:val="28"/>
          <w:szCs w:val="28"/>
          <w:lang w:val="kk-KZ"/>
        </w:rPr>
        <w:lastRenderedPageBreak/>
        <w:t>қабылдау қажет.</w:t>
      </w:r>
    </w:p>
    <w:p w14:paraId="4B3062D9"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Білім беру деңгейлері бойынша аймақтардың тиімділік индексінің рейтингі әрбір аймақтағы білім берудің қандай да бір деңгейінің қызметін </w:t>
      </w:r>
      <w:r w:rsidR="00A3723B">
        <w:rPr>
          <w:rFonts w:ascii="Times New Roman" w:hAnsi="Times New Roman" w:cs="Times New Roman"/>
          <w:sz w:val="28"/>
          <w:szCs w:val="28"/>
          <w:lang w:val="kk-KZ"/>
        </w:rPr>
        <w:t>жетілдіруге мүмкіндік береді (35</w:t>
      </w:r>
      <w:r w:rsidRPr="00F31157">
        <w:rPr>
          <w:rFonts w:ascii="Times New Roman" w:hAnsi="Times New Roman" w:cs="Times New Roman"/>
          <w:sz w:val="28"/>
          <w:szCs w:val="28"/>
          <w:lang w:val="kk-KZ"/>
        </w:rPr>
        <w:t>-кесте). 2020 жылғы аймақтардың тиімділік индексінің Қос рейтингі жүйесінде Павлодар облысы, одан кейін Нұр-Сұлтан қаласы және Жамбыл облысы көш бастап тұр. Төмен көрсеткіштер Түркістан, Маңғыстау және Солтүстік Қазақстан облыстарында байқалады. Орта білім беруде көшбасшылар үштігінде Алматы қаласы, Павлодар және Батыс Қазақстан облыстары бар. Рейтингтің соңында Алматы, Атырау және Түркістан облыстары тұр. Рейтингтегі үздік позицияларды Маңғыстау, Павлодар облыстары және Нұр-Сұлтан қаласы иеленді. Басқа аймақтармен салыстырғанда Шымкент қаласы, Жамбыл және Атырау облыстары жоғары нәтижелерге қол жеткізе алмады.</w:t>
      </w:r>
    </w:p>
    <w:p w14:paraId="1A4CEC29" w14:textId="77777777" w:rsidR="00172C73" w:rsidRPr="00F31157" w:rsidRDefault="00172C73" w:rsidP="00172C73">
      <w:pPr>
        <w:ind w:firstLine="708"/>
        <w:jc w:val="both"/>
        <w:rPr>
          <w:rFonts w:ascii="Times New Roman" w:hAnsi="Times New Roman" w:cs="Times New Roman"/>
          <w:sz w:val="28"/>
          <w:szCs w:val="28"/>
          <w:lang w:val="kk-KZ"/>
        </w:rPr>
      </w:pPr>
    </w:p>
    <w:p w14:paraId="140CA5C2" w14:textId="77777777" w:rsidR="00172C73" w:rsidRPr="00F31157" w:rsidRDefault="00172C73" w:rsidP="00082364">
      <w:pPr>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Кесте 3</w:t>
      </w:r>
      <w:r w:rsidR="00A3723B">
        <w:rPr>
          <w:rFonts w:ascii="Times New Roman" w:hAnsi="Times New Roman" w:cs="Times New Roman"/>
          <w:sz w:val="28"/>
          <w:szCs w:val="28"/>
          <w:lang w:val="kk-KZ"/>
        </w:rPr>
        <w:t>5</w:t>
      </w:r>
      <w:r w:rsidRPr="00F31157">
        <w:rPr>
          <w:rFonts w:ascii="Times New Roman" w:hAnsi="Times New Roman" w:cs="Times New Roman"/>
          <w:sz w:val="28"/>
          <w:szCs w:val="28"/>
          <w:lang w:val="kk-KZ"/>
        </w:rPr>
        <w:t xml:space="preserve"> – 2020 жылғы білім беру деңгейлері бойынша аймақтардың тиімділік индексінің рейтингі</w:t>
      </w:r>
    </w:p>
    <w:tbl>
      <w:tblPr>
        <w:tblStyle w:val="ad"/>
        <w:tblW w:w="0" w:type="auto"/>
        <w:tblLook w:val="04A0" w:firstRow="1" w:lastRow="0" w:firstColumn="1" w:lastColumn="0" w:noHBand="0" w:noVBand="1"/>
      </w:tblPr>
      <w:tblGrid>
        <w:gridCol w:w="1808"/>
        <w:gridCol w:w="1381"/>
        <w:gridCol w:w="1738"/>
        <w:gridCol w:w="1452"/>
        <w:gridCol w:w="1808"/>
        <w:gridCol w:w="1383"/>
      </w:tblGrid>
      <w:tr w:rsidR="00172C73" w:rsidRPr="00F31157" w14:paraId="4D76605C" w14:textId="77777777" w:rsidTr="00D56BEC">
        <w:tc>
          <w:tcPr>
            <w:tcW w:w="1808" w:type="dxa"/>
            <w:shd w:val="clear" w:color="auto" w:fill="auto"/>
            <w:vAlign w:val="center"/>
          </w:tcPr>
          <w:p w14:paraId="443FB42E" w14:textId="77777777" w:rsidR="00172C73" w:rsidRPr="00F31157" w:rsidRDefault="00172C73" w:rsidP="00D56BEC">
            <w:pPr>
              <w:spacing w:line="276" w:lineRule="auto"/>
              <w:jc w:val="center"/>
              <w:rPr>
                <w:rFonts w:ascii="Times New Roman" w:hAnsi="Times New Roman" w:cs="Times New Roman"/>
                <w:b/>
                <w:sz w:val="24"/>
                <w:szCs w:val="28"/>
                <w:lang w:val="kk-KZ"/>
              </w:rPr>
            </w:pPr>
            <w:r w:rsidRPr="00F31157">
              <w:rPr>
                <w:rFonts w:ascii="Times New Roman" w:hAnsi="Times New Roman" w:cs="Times New Roman"/>
                <w:b/>
                <w:sz w:val="24"/>
                <w:szCs w:val="28"/>
                <w:lang w:val="kk-KZ"/>
              </w:rPr>
              <w:t>Аймақ</w:t>
            </w:r>
          </w:p>
        </w:tc>
        <w:tc>
          <w:tcPr>
            <w:tcW w:w="1381" w:type="dxa"/>
            <w:shd w:val="clear" w:color="auto" w:fill="auto"/>
            <w:vAlign w:val="center"/>
          </w:tcPr>
          <w:p w14:paraId="5AF02519" w14:textId="77777777" w:rsidR="00172C73" w:rsidRPr="00F31157" w:rsidRDefault="00172C73" w:rsidP="00D56BEC">
            <w:pPr>
              <w:spacing w:line="276" w:lineRule="auto"/>
              <w:jc w:val="center"/>
              <w:rPr>
                <w:rFonts w:ascii="Times New Roman" w:hAnsi="Times New Roman" w:cs="Times New Roman"/>
                <w:b/>
                <w:sz w:val="24"/>
                <w:szCs w:val="28"/>
                <w:lang w:val="kk-KZ"/>
              </w:rPr>
            </w:pPr>
            <w:r w:rsidRPr="00F31157">
              <w:rPr>
                <w:rFonts w:ascii="Times New Roman" w:hAnsi="Times New Roman" w:cs="Times New Roman"/>
                <w:b/>
                <w:sz w:val="24"/>
                <w:szCs w:val="28"/>
                <w:lang w:val="kk-KZ"/>
              </w:rPr>
              <w:t>Мектепке дейінгі білім беру</w:t>
            </w:r>
          </w:p>
        </w:tc>
        <w:tc>
          <w:tcPr>
            <w:tcW w:w="1738" w:type="dxa"/>
            <w:shd w:val="clear" w:color="auto" w:fill="auto"/>
            <w:vAlign w:val="center"/>
          </w:tcPr>
          <w:p w14:paraId="49CC087F" w14:textId="77777777" w:rsidR="00172C73" w:rsidRPr="00F31157" w:rsidRDefault="00172C73" w:rsidP="00D56BEC">
            <w:pPr>
              <w:spacing w:line="276" w:lineRule="auto"/>
              <w:jc w:val="center"/>
              <w:rPr>
                <w:rFonts w:ascii="Times New Roman" w:hAnsi="Times New Roman" w:cs="Times New Roman"/>
                <w:b/>
                <w:sz w:val="24"/>
                <w:szCs w:val="28"/>
                <w:lang w:val="kk-KZ"/>
              </w:rPr>
            </w:pPr>
            <w:r w:rsidRPr="00F31157">
              <w:rPr>
                <w:rFonts w:ascii="Times New Roman" w:hAnsi="Times New Roman" w:cs="Times New Roman"/>
                <w:b/>
                <w:sz w:val="24"/>
                <w:szCs w:val="28"/>
                <w:lang w:val="kk-KZ"/>
              </w:rPr>
              <w:t>Аймақ</w:t>
            </w:r>
          </w:p>
        </w:tc>
        <w:tc>
          <w:tcPr>
            <w:tcW w:w="1452" w:type="dxa"/>
            <w:shd w:val="clear" w:color="auto" w:fill="auto"/>
            <w:vAlign w:val="center"/>
          </w:tcPr>
          <w:p w14:paraId="336ED6DD" w14:textId="77777777" w:rsidR="00172C73" w:rsidRPr="00F31157" w:rsidRDefault="00172C73" w:rsidP="00D56BEC">
            <w:pPr>
              <w:spacing w:line="276" w:lineRule="auto"/>
              <w:jc w:val="center"/>
              <w:rPr>
                <w:rFonts w:ascii="Times New Roman" w:hAnsi="Times New Roman" w:cs="Times New Roman"/>
                <w:b/>
                <w:sz w:val="24"/>
                <w:szCs w:val="28"/>
                <w:lang w:val="kk-KZ"/>
              </w:rPr>
            </w:pPr>
            <w:r w:rsidRPr="00F31157">
              <w:rPr>
                <w:rFonts w:ascii="Times New Roman" w:hAnsi="Times New Roman" w:cs="Times New Roman"/>
                <w:b/>
                <w:sz w:val="24"/>
                <w:szCs w:val="28"/>
                <w:lang w:val="kk-KZ"/>
              </w:rPr>
              <w:t>Орта білім</w:t>
            </w:r>
          </w:p>
        </w:tc>
        <w:tc>
          <w:tcPr>
            <w:tcW w:w="1808" w:type="dxa"/>
            <w:shd w:val="clear" w:color="auto" w:fill="auto"/>
            <w:vAlign w:val="center"/>
          </w:tcPr>
          <w:p w14:paraId="3E35B740" w14:textId="77777777" w:rsidR="00172C73" w:rsidRPr="00F31157" w:rsidRDefault="00172C73" w:rsidP="00D56BEC">
            <w:pPr>
              <w:spacing w:line="276" w:lineRule="auto"/>
              <w:jc w:val="center"/>
              <w:rPr>
                <w:rFonts w:ascii="Times New Roman" w:hAnsi="Times New Roman" w:cs="Times New Roman"/>
                <w:b/>
                <w:sz w:val="24"/>
                <w:szCs w:val="28"/>
                <w:lang w:val="kk-KZ"/>
              </w:rPr>
            </w:pPr>
            <w:r w:rsidRPr="00F31157">
              <w:rPr>
                <w:rFonts w:ascii="Times New Roman" w:hAnsi="Times New Roman" w:cs="Times New Roman"/>
                <w:b/>
                <w:sz w:val="24"/>
                <w:szCs w:val="28"/>
                <w:lang w:val="kk-KZ"/>
              </w:rPr>
              <w:t>Аймақ</w:t>
            </w:r>
          </w:p>
        </w:tc>
        <w:tc>
          <w:tcPr>
            <w:tcW w:w="1383" w:type="dxa"/>
            <w:shd w:val="clear" w:color="auto" w:fill="auto"/>
            <w:vAlign w:val="center"/>
          </w:tcPr>
          <w:p w14:paraId="2DC3D95C" w14:textId="77777777" w:rsidR="00172C73" w:rsidRPr="00F31157" w:rsidRDefault="00172C73" w:rsidP="00D56BEC">
            <w:pPr>
              <w:spacing w:line="276" w:lineRule="auto"/>
              <w:jc w:val="center"/>
              <w:rPr>
                <w:rFonts w:ascii="Times New Roman" w:hAnsi="Times New Roman" w:cs="Times New Roman"/>
                <w:b/>
                <w:sz w:val="24"/>
                <w:szCs w:val="28"/>
                <w:lang w:val="kk-KZ"/>
              </w:rPr>
            </w:pPr>
            <w:r w:rsidRPr="00F31157">
              <w:rPr>
                <w:rFonts w:ascii="Times New Roman" w:hAnsi="Times New Roman" w:cs="Times New Roman"/>
                <w:b/>
                <w:sz w:val="24"/>
                <w:szCs w:val="28"/>
                <w:lang w:val="kk-KZ"/>
              </w:rPr>
              <w:t>ТжКБ</w:t>
            </w:r>
          </w:p>
        </w:tc>
      </w:tr>
      <w:tr w:rsidR="00172C73" w:rsidRPr="00F31157" w14:paraId="17BC3D6F" w14:textId="77777777" w:rsidTr="00D56BEC">
        <w:tc>
          <w:tcPr>
            <w:tcW w:w="1808" w:type="dxa"/>
            <w:shd w:val="clear" w:color="auto" w:fill="auto"/>
          </w:tcPr>
          <w:p w14:paraId="515B7D44"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Павлодар</w:t>
            </w:r>
          </w:p>
        </w:tc>
        <w:tc>
          <w:tcPr>
            <w:tcW w:w="1381" w:type="dxa"/>
            <w:shd w:val="clear" w:color="auto" w:fill="auto"/>
          </w:tcPr>
          <w:p w14:paraId="3DE17D5C"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0,740</w:t>
            </w:r>
          </w:p>
        </w:tc>
        <w:tc>
          <w:tcPr>
            <w:tcW w:w="1738" w:type="dxa"/>
            <w:shd w:val="clear" w:color="auto" w:fill="auto"/>
          </w:tcPr>
          <w:p w14:paraId="0E92FC3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Павлодар</w:t>
            </w:r>
          </w:p>
        </w:tc>
        <w:tc>
          <w:tcPr>
            <w:tcW w:w="1452" w:type="dxa"/>
            <w:shd w:val="clear" w:color="auto" w:fill="auto"/>
          </w:tcPr>
          <w:p w14:paraId="37E313B0"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0,714</w:t>
            </w:r>
          </w:p>
        </w:tc>
        <w:tc>
          <w:tcPr>
            <w:tcW w:w="1808" w:type="dxa"/>
            <w:shd w:val="clear" w:color="auto" w:fill="auto"/>
          </w:tcPr>
          <w:p w14:paraId="1D771FE1"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Маңғыстау</w:t>
            </w:r>
          </w:p>
        </w:tc>
        <w:tc>
          <w:tcPr>
            <w:tcW w:w="1383" w:type="dxa"/>
            <w:shd w:val="clear" w:color="auto" w:fill="auto"/>
          </w:tcPr>
          <w:p w14:paraId="7E0EC583"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0,624</w:t>
            </w:r>
          </w:p>
        </w:tc>
      </w:tr>
      <w:tr w:rsidR="00172C73" w:rsidRPr="00F31157" w14:paraId="57E66263" w14:textId="77777777" w:rsidTr="00D56BEC">
        <w:tc>
          <w:tcPr>
            <w:tcW w:w="1808" w:type="dxa"/>
            <w:shd w:val="clear" w:color="auto" w:fill="auto"/>
          </w:tcPr>
          <w:p w14:paraId="2B8D9521"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Нұр-Сұлтан қ.</w:t>
            </w:r>
          </w:p>
        </w:tc>
        <w:tc>
          <w:tcPr>
            <w:tcW w:w="1381" w:type="dxa"/>
            <w:shd w:val="clear" w:color="auto" w:fill="auto"/>
          </w:tcPr>
          <w:p w14:paraId="719EE99A"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0,684</w:t>
            </w:r>
          </w:p>
        </w:tc>
        <w:tc>
          <w:tcPr>
            <w:tcW w:w="1738" w:type="dxa"/>
            <w:shd w:val="clear" w:color="auto" w:fill="auto"/>
          </w:tcPr>
          <w:p w14:paraId="7874B83F"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Алматы қ.</w:t>
            </w:r>
          </w:p>
        </w:tc>
        <w:tc>
          <w:tcPr>
            <w:tcW w:w="1452" w:type="dxa"/>
            <w:shd w:val="clear" w:color="auto" w:fill="auto"/>
          </w:tcPr>
          <w:p w14:paraId="30CD3A1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0,689</w:t>
            </w:r>
          </w:p>
        </w:tc>
        <w:tc>
          <w:tcPr>
            <w:tcW w:w="1808" w:type="dxa"/>
            <w:shd w:val="clear" w:color="auto" w:fill="auto"/>
          </w:tcPr>
          <w:p w14:paraId="4C3AE2F8"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Павлодар</w:t>
            </w:r>
          </w:p>
        </w:tc>
        <w:tc>
          <w:tcPr>
            <w:tcW w:w="1383" w:type="dxa"/>
            <w:shd w:val="clear" w:color="auto" w:fill="auto"/>
          </w:tcPr>
          <w:p w14:paraId="0A2210AD"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0,580</w:t>
            </w:r>
          </w:p>
        </w:tc>
      </w:tr>
      <w:tr w:rsidR="00172C73" w:rsidRPr="00F31157" w14:paraId="179D5D85" w14:textId="77777777" w:rsidTr="00D56BEC">
        <w:tc>
          <w:tcPr>
            <w:tcW w:w="1808" w:type="dxa"/>
            <w:shd w:val="clear" w:color="auto" w:fill="auto"/>
          </w:tcPr>
          <w:p w14:paraId="3C5949E1"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Жамбыл</w:t>
            </w:r>
          </w:p>
        </w:tc>
        <w:tc>
          <w:tcPr>
            <w:tcW w:w="1381" w:type="dxa"/>
            <w:shd w:val="clear" w:color="auto" w:fill="auto"/>
          </w:tcPr>
          <w:p w14:paraId="48741561"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0,675</w:t>
            </w:r>
          </w:p>
        </w:tc>
        <w:tc>
          <w:tcPr>
            <w:tcW w:w="1738" w:type="dxa"/>
            <w:shd w:val="clear" w:color="auto" w:fill="auto"/>
          </w:tcPr>
          <w:p w14:paraId="2864FF82"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БҚО</w:t>
            </w:r>
          </w:p>
        </w:tc>
        <w:tc>
          <w:tcPr>
            <w:tcW w:w="1452" w:type="dxa"/>
            <w:shd w:val="clear" w:color="auto" w:fill="auto"/>
          </w:tcPr>
          <w:p w14:paraId="45AAECD4"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0,655</w:t>
            </w:r>
          </w:p>
        </w:tc>
        <w:tc>
          <w:tcPr>
            <w:tcW w:w="1808" w:type="dxa"/>
            <w:shd w:val="clear" w:color="auto" w:fill="auto"/>
          </w:tcPr>
          <w:p w14:paraId="494C493F"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Нұр-Сұлтан қ.</w:t>
            </w:r>
          </w:p>
        </w:tc>
        <w:tc>
          <w:tcPr>
            <w:tcW w:w="1383" w:type="dxa"/>
            <w:shd w:val="clear" w:color="auto" w:fill="auto"/>
          </w:tcPr>
          <w:p w14:paraId="0EA2D3A0"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0,552</w:t>
            </w:r>
          </w:p>
        </w:tc>
      </w:tr>
      <w:tr w:rsidR="00172C73" w:rsidRPr="00F31157" w14:paraId="35895617" w14:textId="77777777" w:rsidTr="00D56BEC">
        <w:tc>
          <w:tcPr>
            <w:tcW w:w="1808" w:type="dxa"/>
            <w:shd w:val="clear" w:color="auto" w:fill="auto"/>
          </w:tcPr>
          <w:p w14:paraId="0B197A3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Алматы қ.</w:t>
            </w:r>
          </w:p>
        </w:tc>
        <w:tc>
          <w:tcPr>
            <w:tcW w:w="1381" w:type="dxa"/>
            <w:shd w:val="clear" w:color="auto" w:fill="auto"/>
          </w:tcPr>
          <w:p w14:paraId="6B72E4C6"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0,647</w:t>
            </w:r>
          </w:p>
        </w:tc>
        <w:tc>
          <w:tcPr>
            <w:tcW w:w="1738" w:type="dxa"/>
            <w:shd w:val="clear" w:color="auto" w:fill="auto"/>
          </w:tcPr>
          <w:p w14:paraId="31BF7ABD"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СҚО</w:t>
            </w:r>
          </w:p>
        </w:tc>
        <w:tc>
          <w:tcPr>
            <w:tcW w:w="1452" w:type="dxa"/>
            <w:shd w:val="clear" w:color="auto" w:fill="auto"/>
          </w:tcPr>
          <w:p w14:paraId="19D4736A"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0,641</w:t>
            </w:r>
          </w:p>
        </w:tc>
        <w:tc>
          <w:tcPr>
            <w:tcW w:w="1808" w:type="dxa"/>
            <w:shd w:val="clear" w:color="auto" w:fill="auto"/>
          </w:tcPr>
          <w:p w14:paraId="065C5951"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Қарағанды</w:t>
            </w:r>
          </w:p>
        </w:tc>
        <w:tc>
          <w:tcPr>
            <w:tcW w:w="1383" w:type="dxa"/>
            <w:shd w:val="clear" w:color="auto" w:fill="auto"/>
          </w:tcPr>
          <w:p w14:paraId="1FDB278F"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0,550</w:t>
            </w:r>
          </w:p>
        </w:tc>
      </w:tr>
      <w:tr w:rsidR="00172C73" w:rsidRPr="00F31157" w14:paraId="2BBD375F" w14:textId="77777777" w:rsidTr="00D56BEC">
        <w:tc>
          <w:tcPr>
            <w:tcW w:w="1808" w:type="dxa"/>
            <w:shd w:val="clear" w:color="auto" w:fill="auto"/>
          </w:tcPr>
          <w:p w14:paraId="70B89295"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Қарағанды</w:t>
            </w:r>
          </w:p>
        </w:tc>
        <w:tc>
          <w:tcPr>
            <w:tcW w:w="1381" w:type="dxa"/>
            <w:shd w:val="clear" w:color="auto" w:fill="auto"/>
          </w:tcPr>
          <w:p w14:paraId="73DC6359"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0,616</w:t>
            </w:r>
          </w:p>
        </w:tc>
        <w:tc>
          <w:tcPr>
            <w:tcW w:w="1738" w:type="dxa"/>
            <w:shd w:val="clear" w:color="auto" w:fill="auto"/>
          </w:tcPr>
          <w:p w14:paraId="68DC4C09"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ШҚО</w:t>
            </w:r>
          </w:p>
        </w:tc>
        <w:tc>
          <w:tcPr>
            <w:tcW w:w="1452" w:type="dxa"/>
            <w:shd w:val="clear" w:color="auto" w:fill="auto"/>
          </w:tcPr>
          <w:p w14:paraId="665DD51A"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0,637</w:t>
            </w:r>
          </w:p>
        </w:tc>
        <w:tc>
          <w:tcPr>
            <w:tcW w:w="1808" w:type="dxa"/>
            <w:shd w:val="clear" w:color="auto" w:fill="auto"/>
          </w:tcPr>
          <w:p w14:paraId="38C52C80"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ШҚО</w:t>
            </w:r>
          </w:p>
        </w:tc>
        <w:tc>
          <w:tcPr>
            <w:tcW w:w="1383" w:type="dxa"/>
            <w:shd w:val="clear" w:color="auto" w:fill="auto"/>
          </w:tcPr>
          <w:p w14:paraId="7F48ED1C"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0,523</w:t>
            </w:r>
          </w:p>
        </w:tc>
      </w:tr>
      <w:tr w:rsidR="00172C73" w:rsidRPr="00F31157" w14:paraId="2160A1F7" w14:textId="77777777" w:rsidTr="00D56BEC">
        <w:tc>
          <w:tcPr>
            <w:tcW w:w="1808" w:type="dxa"/>
            <w:shd w:val="clear" w:color="auto" w:fill="auto"/>
          </w:tcPr>
          <w:p w14:paraId="1501F614"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Шымкент қ.</w:t>
            </w:r>
          </w:p>
        </w:tc>
        <w:tc>
          <w:tcPr>
            <w:tcW w:w="1381" w:type="dxa"/>
            <w:shd w:val="clear" w:color="auto" w:fill="auto"/>
          </w:tcPr>
          <w:p w14:paraId="074A2A72"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0,608</w:t>
            </w:r>
          </w:p>
        </w:tc>
        <w:tc>
          <w:tcPr>
            <w:tcW w:w="1738" w:type="dxa"/>
            <w:shd w:val="clear" w:color="auto" w:fill="auto"/>
          </w:tcPr>
          <w:p w14:paraId="434B0E56"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Қызылорда</w:t>
            </w:r>
          </w:p>
        </w:tc>
        <w:tc>
          <w:tcPr>
            <w:tcW w:w="1452" w:type="dxa"/>
            <w:shd w:val="clear" w:color="auto" w:fill="auto"/>
          </w:tcPr>
          <w:p w14:paraId="3171D88D"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0,630</w:t>
            </w:r>
          </w:p>
        </w:tc>
        <w:tc>
          <w:tcPr>
            <w:tcW w:w="1808" w:type="dxa"/>
            <w:shd w:val="clear" w:color="auto" w:fill="auto"/>
          </w:tcPr>
          <w:p w14:paraId="778D74D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Қостанай</w:t>
            </w:r>
          </w:p>
        </w:tc>
        <w:tc>
          <w:tcPr>
            <w:tcW w:w="1383" w:type="dxa"/>
            <w:shd w:val="clear" w:color="auto" w:fill="auto"/>
          </w:tcPr>
          <w:p w14:paraId="08C8FB62"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0,522</w:t>
            </w:r>
          </w:p>
        </w:tc>
      </w:tr>
      <w:tr w:rsidR="00172C73" w:rsidRPr="00F31157" w14:paraId="4CA354F5" w14:textId="77777777" w:rsidTr="00D56BEC">
        <w:tc>
          <w:tcPr>
            <w:tcW w:w="1808" w:type="dxa"/>
            <w:shd w:val="clear" w:color="auto" w:fill="auto"/>
          </w:tcPr>
          <w:p w14:paraId="13323F86"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Ақтөбе</w:t>
            </w:r>
          </w:p>
        </w:tc>
        <w:tc>
          <w:tcPr>
            <w:tcW w:w="1381" w:type="dxa"/>
            <w:shd w:val="clear" w:color="auto" w:fill="auto"/>
          </w:tcPr>
          <w:p w14:paraId="09BBB367"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0,602</w:t>
            </w:r>
          </w:p>
        </w:tc>
        <w:tc>
          <w:tcPr>
            <w:tcW w:w="1738" w:type="dxa"/>
            <w:shd w:val="clear" w:color="auto" w:fill="auto"/>
          </w:tcPr>
          <w:p w14:paraId="00DE20F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Ақтөбе</w:t>
            </w:r>
          </w:p>
        </w:tc>
        <w:tc>
          <w:tcPr>
            <w:tcW w:w="1452" w:type="dxa"/>
            <w:shd w:val="clear" w:color="auto" w:fill="auto"/>
          </w:tcPr>
          <w:p w14:paraId="64A3F740"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0,601</w:t>
            </w:r>
          </w:p>
        </w:tc>
        <w:tc>
          <w:tcPr>
            <w:tcW w:w="1808" w:type="dxa"/>
            <w:shd w:val="clear" w:color="auto" w:fill="auto"/>
          </w:tcPr>
          <w:p w14:paraId="015149B1"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Ақмола</w:t>
            </w:r>
          </w:p>
        </w:tc>
        <w:tc>
          <w:tcPr>
            <w:tcW w:w="1383" w:type="dxa"/>
            <w:shd w:val="clear" w:color="auto" w:fill="auto"/>
          </w:tcPr>
          <w:p w14:paraId="2684B869"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0,506</w:t>
            </w:r>
          </w:p>
        </w:tc>
      </w:tr>
      <w:tr w:rsidR="00172C73" w:rsidRPr="00F31157" w14:paraId="26937105" w14:textId="77777777" w:rsidTr="00D56BEC">
        <w:tc>
          <w:tcPr>
            <w:tcW w:w="1808" w:type="dxa"/>
            <w:shd w:val="clear" w:color="auto" w:fill="auto"/>
          </w:tcPr>
          <w:p w14:paraId="30FF24E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Қостанай</w:t>
            </w:r>
          </w:p>
        </w:tc>
        <w:tc>
          <w:tcPr>
            <w:tcW w:w="1381" w:type="dxa"/>
            <w:shd w:val="clear" w:color="auto" w:fill="auto"/>
          </w:tcPr>
          <w:p w14:paraId="4738085D"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0,602</w:t>
            </w:r>
          </w:p>
        </w:tc>
        <w:tc>
          <w:tcPr>
            <w:tcW w:w="1738" w:type="dxa"/>
            <w:shd w:val="clear" w:color="auto" w:fill="auto"/>
          </w:tcPr>
          <w:p w14:paraId="4BA5AC14"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Нұр-Сұлтан қ.</w:t>
            </w:r>
          </w:p>
        </w:tc>
        <w:tc>
          <w:tcPr>
            <w:tcW w:w="1452" w:type="dxa"/>
            <w:shd w:val="clear" w:color="auto" w:fill="auto"/>
          </w:tcPr>
          <w:p w14:paraId="2DC7625E"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0,598</w:t>
            </w:r>
          </w:p>
        </w:tc>
        <w:tc>
          <w:tcPr>
            <w:tcW w:w="1808" w:type="dxa"/>
            <w:shd w:val="clear" w:color="auto" w:fill="auto"/>
          </w:tcPr>
          <w:p w14:paraId="55158797"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Алматы қ.</w:t>
            </w:r>
          </w:p>
        </w:tc>
        <w:tc>
          <w:tcPr>
            <w:tcW w:w="1383" w:type="dxa"/>
            <w:shd w:val="clear" w:color="auto" w:fill="auto"/>
          </w:tcPr>
          <w:p w14:paraId="35FF84B9"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0,494</w:t>
            </w:r>
          </w:p>
        </w:tc>
      </w:tr>
      <w:tr w:rsidR="00172C73" w:rsidRPr="00F31157" w14:paraId="1DDF20CE" w14:textId="77777777" w:rsidTr="00D56BEC">
        <w:tc>
          <w:tcPr>
            <w:tcW w:w="1808" w:type="dxa"/>
            <w:shd w:val="clear" w:color="auto" w:fill="auto"/>
          </w:tcPr>
          <w:p w14:paraId="01638F0F"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ШҚО</w:t>
            </w:r>
          </w:p>
        </w:tc>
        <w:tc>
          <w:tcPr>
            <w:tcW w:w="1381" w:type="dxa"/>
            <w:shd w:val="clear" w:color="auto" w:fill="auto"/>
          </w:tcPr>
          <w:p w14:paraId="6373D570"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0,600</w:t>
            </w:r>
          </w:p>
        </w:tc>
        <w:tc>
          <w:tcPr>
            <w:tcW w:w="1738" w:type="dxa"/>
            <w:shd w:val="clear" w:color="auto" w:fill="auto"/>
          </w:tcPr>
          <w:p w14:paraId="6DD02338"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Жамбыл</w:t>
            </w:r>
          </w:p>
        </w:tc>
        <w:tc>
          <w:tcPr>
            <w:tcW w:w="1452" w:type="dxa"/>
            <w:shd w:val="clear" w:color="auto" w:fill="auto"/>
          </w:tcPr>
          <w:p w14:paraId="64E41879"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0,579</w:t>
            </w:r>
          </w:p>
        </w:tc>
        <w:tc>
          <w:tcPr>
            <w:tcW w:w="1808" w:type="dxa"/>
            <w:shd w:val="clear" w:color="auto" w:fill="auto"/>
          </w:tcPr>
          <w:p w14:paraId="1D8BC0FC"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БҚО</w:t>
            </w:r>
          </w:p>
        </w:tc>
        <w:tc>
          <w:tcPr>
            <w:tcW w:w="1383" w:type="dxa"/>
            <w:shd w:val="clear" w:color="auto" w:fill="auto"/>
          </w:tcPr>
          <w:p w14:paraId="15775406"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0,463</w:t>
            </w:r>
          </w:p>
        </w:tc>
      </w:tr>
      <w:tr w:rsidR="00172C73" w:rsidRPr="00F31157" w14:paraId="7267CF63" w14:textId="77777777" w:rsidTr="00D56BEC">
        <w:tc>
          <w:tcPr>
            <w:tcW w:w="1808" w:type="dxa"/>
            <w:shd w:val="clear" w:color="auto" w:fill="auto"/>
          </w:tcPr>
          <w:p w14:paraId="13FA4246"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Атырау</w:t>
            </w:r>
          </w:p>
        </w:tc>
        <w:tc>
          <w:tcPr>
            <w:tcW w:w="1381" w:type="dxa"/>
            <w:shd w:val="clear" w:color="auto" w:fill="auto"/>
          </w:tcPr>
          <w:p w14:paraId="02CD3D31"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0,598</w:t>
            </w:r>
          </w:p>
        </w:tc>
        <w:tc>
          <w:tcPr>
            <w:tcW w:w="1738" w:type="dxa"/>
            <w:shd w:val="clear" w:color="auto" w:fill="auto"/>
          </w:tcPr>
          <w:p w14:paraId="16B13867"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Қарағанды</w:t>
            </w:r>
          </w:p>
        </w:tc>
        <w:tc>
          <w:tcPr>
            <w:tcW w:w="1452" w:type="dxa"/>
            <w:shd w:val="clear" w:color="auto" w:fill="auto"/>
          </w:tcPr>
          <w:p w14:paraId="27CD725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0,579</w:t>
            </w:r>
          </w:p>
        </w:tc>
        <w:tc>
          <w:tcPr>
            <w:tcW w:w="1808" w:type="dxa"/>
            <w:shd w:val="clear" w:color="auto" w:fill="auto"/>
          </w:tcPr>
          <w:p w14:paraId="0FA8DA9D"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СҚО</w:t>
            </w:r>
          </w:p>
        </w:tc>
        <w:tc>
          <w:tcPr>
            <w:tcW w:w="1383" w:type="dxa"/>
            <w:shd w:val="clear" w:color="auto" w:fill="auto"/>
          </w:tcPr>
          <w:p w14:paraId="5BD76C6F"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0,438</w:t>
            </w:r>
          </w:p>
        </w:tc>
      </w:tr>
      <w:tr w:rsidR="00172C73" w:rsidRPr="00F31157" w14:paraId="78DB457E" w14:textId="77777777" w:rsidTr="00D56BEC">
        <w:tc>
          <w:tcPr>
            <w:tcW w:w="1808" w:type="dxa"/>
            <w:shd w:val="clear" w:color="auto" w:fill="auto"/>
            <w:vAlign w:val="center"/>
          </w:tcPr>
          <w:p w14:paraId="138C0CD7"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БҚО</w:t>
            </w:r>
          </w:p>
        </w:tc>
        <w:tc>
          <w:tcPr>
            <w:tcW w:w="1381" w:type="dxa"/>
            <w:shd w:val="clear" w:color="auto" w:fill="auto"/>
          </w:tcPr>
          <w:p w14:paraId="7ED561F4"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0,598</w:t>
            </w:r>
          </w:p>
        </w:tc>
        <w:tc>
          <w:tcPr>
            <w:tcW w:w="1738" w:type="dxa"/>
            <w:shd w:val="clear" w:color="auto" w:fill="auto"/>
          </w:tcPr>
          <w:p w14:paraId="5B1BC347"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Қостанай</w:t>
            </w:r>
          </w:p>
        </w:tc>
        <w:tc>
          <w:tcPr>
            <w:tcW w:w="1452" w:type="dxa"/>
            <w:shd w:val="clear" w:color="auto" w:fill="auto"/>
          </w:tcPr>
          <w:p w14:paraId="531F5B86"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0,573</w:t>
            </w:r>
          </w:p>
        </w:tc>
        <w:tc>
          <w:tcPr>
            <w:tcW w:w="1808" w:type="dxa"/>
            <w:shd w:val="clear" w:color="auto" w:fill="auto"/>
          </w:tcPr>
          <w:p w14:paraId="7507109F"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Қызылорда</w:t>
            </w:r>
          </w:p>
        </w:tc>
        <w:tc>
          <w:tcPr>
            <w:tcW w:w="1383" w:type="dxa"/>
            <w:shd w:val="clear" w:color="auto" w:fill="auto"/>
          </w:tcPr>
          <w:p w14:paraId="2B15A803"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0,423</w:t>
            </w:r>
          </w:p>
        </w:tc>
      </w:tr>
      <w:tr w:rsidR="00172C73" w:rsidRPr="00F31157" w14:paraId="281F112D" w14:textId="77777777" w:rsidTr="00D56BEC">
        <w:tc>
          <w:tcPr>
            <w:tcW w:w="1808" w:type="dxa"/>
            <w:shd w:val="clear" w:color="auto" w:fill="auto"/>
            <w:vAlign w:val="center"/>
          </w:tcPr>
          <w:p w14:paraId="0F05DAC7"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Алматы</w:t>
            </w:r>
          </w:p>
        </w:tc>
        <w:tc>
          <w:tcPr>
            <w:tcW w:w="1381" w:type="dxa"/>
            <w:shd w:val="clear" w:color="auto" w:fill="auto"/>
          </w:tcPr>
          <w:p w14:paraId="6EA6BC43"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0,552</w:t>
            </w:r>
          </w:p>
        </w:tc>
        <w:tc>
          <w:tcPr>
            <w:tcW w:w="1738" w:type="dxa"/>
            <w:shd w:val="clear" w:color="auto" w:fill="auto"/>
          </w:tcPr>
          <w:p w14:paraId="0D914A7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Ақмола</w:t>
            </w:r>
          </w:p>
        </w:tc>
        <w:tc>
          <w:tcPr>
            <w:tcW w:w="1452" w:type="dxa"/>
            <w:shd w:val="clear" w:color="auto" w:fill="auto"/>
          </w:tcPr>
          <w:p w14:paraId="19E31924"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0,552</w:t>
            </w:r>
          </w:p>
        </w:tc>
        <w:tc>
          <w:tcPr>
            <w:tcW w:w="1808" w:type="dxa"/>
            <w:shd w:val="clear" w:color="auto" w:fill="auto"/>
          </w:tcPr>
          <w:p w14:paraId="3848465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Ақтөбе</w:t>
            </w:r>
          </w:p>
        </w:tc>
        <w:tc>
          <w:tcPr>
            <w:tcW w:w="1383" w:type="dxa"/>
            <w:shd w:val="clear" w:color="auto" w:fill="auto"/>
          </w:tcPr>
          <w:p w14:paraId="47BFE773"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0,378</w:t>
            </w:r>
          </w:p>
        </w:tc>
      </w:tr>
      <w:tr w:rsidR="00172C73" w:rsidRPr="00F31157" w14:paraId="22809494" w14:textId="77777777" w:rsidTr="00D56BEC">
        <w:tc>
          <w:tcPr>
            <w:tcW w:w="1808" w:type="dxa"/>
            <w:shd w:val="clear" w:color="auto" w:fill="auto"/>
            <w:vAlign w:val="center"/>
          </w:tcPr>
          <w:p w14:paraId="4AE2C27D"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Қызылорда</w:t>
            </w:r>
          </w:p>
        </w:tc>
        <w:tc>
          <w:tcPr>
            <w:tcW w:w="1381" w:type="dxa"/>
            <w:shd w:val="clear" w:color="auto" w:fill="auto"/>
          </w:tcPr>
          <w:p w14:paraId="784C18C3"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0,550</w:t>
            </w:r>
          </w:p>
        </w:tc>
        <w:tc>
          <w:tcPr>
            <w:tcW w:w="1738" w:type="dxa"/>
            <w:shd w:val="clear" w:color="auto" w:fill="auto"/>
          </w:tcPr>
          <w:p w14:paraId="1A5EEB80"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Шымкент қ.</w:t>
            </w:r>
          </w:p>
        </w:tc>
        <w:tc>
          <w:tcPr>
            <w:tcW w:w="1452" w:type="dxa"/>
            <w:shd w:val="clear" w:color="auto" w:fill="auto"/>
          </w:tcPr>
          <w:p w14:paraId="467D4E50"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0,461</w:t>
            </w:r>
          </w:p>
        </w:tc>
        <w:tc>
          <w:tcPr>
            <w:tcW w:w="1808" w:type="dxa"/>
            <w:shd w:val="clear" w:color="auto" w:fill="auto"/>
          </w:tcPr>
          <w:p w14:paraId="50323179"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Алматы</w:t>
            </w:r>
          </w:p>
        </w:tc>
        <w:tc>
          <w:tcPr>
            <w:tcW w:w="1383" w:type="dxa"/>
            <w:shd w:val="clear" w:color="auto" w:fill="auto"/>
          </w:tcPr>
          <w:p w14:paraId="30A0C3B4"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0,358</w:t>
            </w:r>
          </w:p>
        </w:tc>
      </w:tr>
      <w:tr w:rsidR="00172C73" w:rsidRPr="00F31157" w14:paraId="36D42DEF" w14:textId="77777777" w:rsidTr="00D56BEC">
        <w:tc>
          <w:tcPr>
            <w:tcW w:w="1808" w:type="dxa"/>
            <w:shd w:val="clear" w:color="auto" w:fill="auto"/>
            <w:vAlign w:val="center"/>
          </w:tcPr>
          <w:p w14:paraId="39D0B07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Ақмола</w:t>
            </w:r>
          </w:p>
        </w:tc>
        <w:tc>
          <w:tcPr>
            <w:tcW w:w="1381" w:type="dxa"/>
            <w:shd w:val="clear" w:color="auto" w:fill="auto"/>
          </w:tcPr>
          <w:p w14:paraId="160F39CD"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0,540</w:t>
            </w:r>
          </w:p>
        </w:tc>
        <w:tc>
          <w:tcPr>
            <w:tcW w:w="1738" w:type="dxa"/>
            <w:shd w:val="clear" w:color="auto" w:fill="auto"/>
          </w:tcPr>
          <w:p w14:paraId="61291C27"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Маңғыстау</w:t>
            </w:r>
          </w:p>
        </w:tc>
        <w:tc>
          <w:tcPr>
            <w:tcW w:w="1452" w:type="dxa"/>
            <w:shd w:val="clear" w:color="auto" w:fill="auto"/>
          </w:tcPr>
          <w:p w14:paraId="0129E43B"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0,425</w:t>
            </w:r>
          </w:p>
        </w:tc>
        <w:tc>
          <w:tcPr>
            <w:tcW w:w="1808" w:type="dxa"/>
            <w:shd w:val="clear" w:color="auto" w:fill="auto"/>
          </w:tcPr>
          <w:p w14:paraId="3F2559AA"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Түркістан</w:t>
            </w:r>
          </w:p>
        </w:tc>
        <w:tc>
          <w:tcPr>
            <w:tcW w:w="1383" w:type="dxa"/>
            <w:shd w:val="clear" w:color="auto" w:fill="auto"/>
          </w:tcPr>
          <w:p w14:paraId="16EDAB60"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0,348</w:t>
            </w:r>
          </w:p>
        </w:tc>
      </w:tr>
      <w:tr w:rsidR="00172C73" w:rsidRPr="00F31157" w14:paraId="690BC49A" w14:textId="77777777" w:rsidTr="00D56BEC">
        <w:tc>
          <w:tcPr>
            <w:tcW w:w="1808" w:type="dxa"/>
            <w:shd w:val="clear" w:color="auto" w:fill="auto"/>
            <w:vAlign w:val="center"/>
          </w:tcPr>
          <w:p w14:paraId="04F2FC2D"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Түркістан</w:t>
            </w:r>
          </w:p>
        </w:tc>
        <w:tc>
          <w:tcPr>
            <w:tcW w:w="1381" w:type="dxa"/>
            <w:shd w:val="clear" w:color="auto" w:fill="auto"/>
          </w:tcPr>
          <w:p w14:paraId="78C0EF5C"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0,471</w:t>
            </w:r>
          </w:p>
        </w:tc>
        <w:tc>
          <w:tcPr>
            <w:tcW w:w="1738" w:type="dxa"/>
            <w:shd w:val="clear" w:color="auto" w:fill="auto"/>
          </w:tcPr>
          <w:p w14:paraId="1CAB9249"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Алматы</w:t>
            </w:r>
          </w:p>
        </w:tc>
        <w:tc>
          <w:tcPr>
            <w:tcW w:w="1452" w:type="dxa"/>
            <w:shd w:val="clear" w:color="auto" w:fill="auto"/>
          </w:tcPr>
          <w:p w14:paraId="7D17C9B7"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0,421</w:t>
            </w:r>
          </w:p>
        </w:tc>
        <w:tc>
          <w:tcPr>
            <w:tcW w:w="1808" w:type="dxa"/>
            <w:shd w:val="clear" w:color="auto" w:fill="auto"/>
          </w:tcPr>
          <w:p w14:paraId="14A27176"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Шымкент қ.</w:t>
            </w:r>
          </w:p>
        </w:tc>
        <w:tc>
          <w:tcPr>
            <w:tcW w:w="1383" w:type="dxa"/>
            <w:shd w:val="clear" w:color="auto" w:fill="auto"/>
          </w:tcPr>
          <w:p w14:paraId="36E778A3"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0,327</w:t>
            </w:r>
          </w:p>
        </w:tc>
      </w:tr>
      <w:tr w:rsidR="00172C73" w:rsidRPr="00F31157" w14:paraId="662159B2" w14:textId="77777777" w:rsidTr="00D56BEC">
        <w:tc>
          <w:tcPr>
            <w:tcW w:w="1808" w:type="dxa"/>
            <w:shd w:val="clear" w:color="auto" w:fill="auto"/>
            <w:vAlign w:val="center"/>
          </w:tcPr>
          <w:p w14:paraId="03823B6A"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Маңғыстау</w:t>
            </w:r>
          </w:p>
        </w:tc>
        <w:tc>
          <w:tcPr>
            <w:tcW w:w="1381" w:type="dxa"/>
            <w:shd w:val="clear" w:color="auto" w:fill="auto"/>
          </w:tcPr>
          <w:p w14:paraId="362E0176"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0,467</w:t>
            </w:r>
          </w:p>
        </w:tc>
        <w:tc>
          <w:tcPr>
            <w:tcW w:w="1738" w:type="dxa"/>
            <w:shd w:val="clear" w:color="auto" w:fill="auto"/>
          </w:tcPr>
          <w:p w14:paraId="1DFAEF4D"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Атырау</w:t>
            </w:r>
          </w:p>
        </w:tc>
        <w:tc>
          <w:tcPr>
            <w:tcW w:w="1452" w:type="dxa"/>
            <w:shd w:val="clear" w:color="auto" w:fill="auto"/>
          </w:tcPr>
          <w:p w14:paraId="3EBB11DF"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0,415</w:t>
            </w:r>
          </w:p>
        </w:tc>
        <w:tc>
          <w:tcPr>
            <w:tcW w:w="1808" w:type="dxa"/>
            <w:shd w:val="clear" w:color="auto" w:fill="auto"/>
          </w:tcPr>
          <w:p w14:paraId="29A97AFE"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Жамбыл</w:t>
            </w:r>
          </w:p>
        </w:tc>
        <w:tc>
          <w:tcPr>
            <w:tcW w:w="1383" w:type="dxa"/>
            <w:shd w:val="clear" w:color="auto" w:fill="auto"/>
          </w:tcPr>
          <w:p w14:paraId="65E03A16"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0,322</w:t>
            </w:r>
          </w:p>
        </w:tc>
      </w:tr>
      <w:tr w:rsidR="00172C73" w:rsidRPr="00F31157" w14:paraId="0A178DDE" w14:textId="77777777" w:rsidTr="00D56BEC">
        <w:tc>
          <w:tcPr>
            <w:tcW w:w="1808" w:type="dxa"/>
            <w:shd w:val="clear" w:color="auto" w:fill="auto"/>
            <w:vAlign w:val="center"/>
          </w:tcPr>
          <w:p w14:paraId="287AFD99"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СҚО</w:t>
            </w:r>
          </w:p>
        </w:tc>
        <w:tc>
          <w:tcPr>
            <w:tcW w:w="1381" w:type="dxa"/>
            <w:shd w:val="clear" w:color="auto" w:fill="auto"/>
          </w:tcPr>
          <w:p w14:paraId="115F9AB2"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0,376</w:t>
            </w:r>
          </w:p>
        </w:tc>
        <w:tc>
          <w:tcPr>
            <w:tcW w:w="1738" w:type="dxa"/>
            <w:shd w:val="clear" w:color="auto" w:fill="auto"/>
          </w:tcPr>
          <w:p w14:paraId="1BBE566A"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Түркістан</w:t>
            </w:r>
          </w:p>
        </w:tc>
        <w:tc>
          <w:tcPr>
            <w:tcW w:w="1452" w:type="dxa"/>
            <w:shd w:val="clear" w:color="auto" w:fill="auto"/>
          </w:tcPr>
          <w:p w14:paraId="7005D960"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0,345</w:t>
            </w:r>
          </w:p>
        </w:tc>
        <w:tc>
          <w:tcPr>
            <w:tcW w:w="1808" w:type="dxa"/>
            <w:shd w:val="clear" w:color="auto" w:fill="auto"/>
          </w:tcPr>
          <w:p w14:paraId="2B7132E9"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Атырау</w:t>
            </w:r>
          </w:p>
        </w:tc>
        <w:tc>
          <w:tcPr>
            <w:tcW w:w="1383" w:type="dxa"/>
            <w:shd w:val="clear" w:color="auto" w:fill="auto"/>
          </w:tcPr>
          <w:p w14:paraId="30BAD203" w14:textId="77777777" w:rsidR="00172C73" w:rsidRPr="00F31157" w:rsidRDefault="00172C73" w:rsidP="00D56BEC">
            <w:pPr>
              <w:spacing w:line="276" w:lineRule="auto"/>
              <w:jc w:val="center"/>
              <w:rPr>
                <w:rFonts w:ascii="Times New Roman" w:hAnsi="Times New Roman" w:cs="Times New Roman"/>
                <w:sz w:val="24"/>
                <w:szCs w:val="28"/>
                <w:lang w:val="kk-KZ"/>
              </w:rPr>
            </w:pPr>
            <w:r w:rsidRPr="00F31157">
              <w:rPr>
                <w:rFonts w:ascii="Times New Roman" w:hAnsi="Times New Roman" w:cs="Times New Roman"/>
                <w:sz w:val="24"/>
                <w:szCs w:val="28"/>
                <w:lang w:val="kk-KZ"/>
              </w:rPr>
              <w:t>0,293</w:t>
            </w:r>
          </w:p>
        </w:tc>
      </w:tr>
      <w:tr w:rsidR="00172C73" w:rsidRPr="00F31157" w14:paraId="4F11B6F8" w14:textId="77777777" w:rsidTr="00D56BEC">
        <w:tc>
          <w:tcPr>
            <w:tcW w:w="9570" w:type="dxa"/>
            <w:gridSpan w:val="6"/>
            <w:shd w:val="clear" w:color="auto" w:fill="auto"/>
            <w:vAlign w:val="center"/>
          </w:tcPr>
          <w:p w14:paraId="44AA29C8" w14:textId="77777777" w:rsidR="00172C73" w:rsidRPr="00F31157" w:rsidRDefault="00A3723B" w:rsidP="00A3723B">
            <w:pPr>
              <w:spacing w:line="360" w:lineRule="auto"/>
              <w:rPr>
                <w:rFonts w:ascii="Times New Roman" w:hAnsi="Times New Roman" w:cs="Times New Roman"/>
                <w:sz w:val="24"/>
                <w:szCs w:val="28"/>
                <w:lang w:val="kk-KZ"/>
              </w:rPr>
            </w:pPr>
            <w:r>
              <w:rPr>
                <w:rFonts w:ascii="Times New Roman" w:hAnsi="Times New Roman" w:cs="Times New Roman"/>
                <w:sz w:val="24"/>
                <w:szCs w:val="28"/>
                <w:lang w:val="kk-KZ"/>
              </w:rPr>
              <w:t xml:space="preserve">Ескертпе: </w:t>
            </w:r>
            <w:r w:rsidR="00172C73" w:rsidRPr="00F31157">
              <w:rPr>
                <w:rFonts w:ascii="Times New Roman" w:hAnsi="Times New Roman" w:cs="Times New Roman"/>
                <w:sz w:val="24"/>
                <w:szCs w:val="28"/>
              </w:rPr>
              <w:t>[</w:t>
            </w:r>
            <w:r>
              <w:rPr>
                <w:rFonts w:ascii="Times New Roman" w:hAnsi="Times New Roman" w:cs="Times New Roman"/>
                <w:sz w:val="24"/>
                <w:szCs w:val="28"/>
                <w:lang w:val="kk-KZ"/>
              </w:rPr>
              <w:t>93</w:t>
            </w:r>
            <w:r w:rsidR="00172C73" w:rsidRPr="00F31157">
              <w:rPr>
                <w:rFonts w:ascii="Times New Roman" w:hAnsi="Times New Roman" w:cs="Times New Roman"/>
                <w:sz w:val="24"/>
                <w:szCs w:val="28"/>
              </w:rPr>
              <w:t xml:space="preserve">] </w:t>
            </w:r>
            <w:r w:rsidR="00172C73" w:rsidRPr="00F31157">
              <w:rPr>
                <w:rFonts w:ascii="Times New Roman" w:hAnsi="Times New Roman" w:cs="Times New Roman"/>
                <w:sz w:val="24"/>
                <w:szCs w:val="28"/>
                <w:lang w:val="kk-KZ"/>
              </w:rPr>
              <w:t>әдебиет негізінде автормен құрастырылған</w:t>
            </w:r>
          </w:p>
        </w:tc>
      </w:tr>
    </w:tbl>
    <w:p w14:paraId="75A535B6" w14:textId="77777777" w:rsidR="00172C73" w:rsidRPr="00F31157" w:rsidRDefault="00172C73" w:rsidP="00172C73">
      <w:pPr>
        <w:jc w:val="both"/>
        <w:rPr>
          <w:rFonts w:ascii="Times New Roman" w:hAnsi="Times New Roman" w:cs="Times New Roman"/>
          <w:sz w:val="28"/>
          <w:szCs w:val="28"/>
          <w:lang w:val="kk-KZ"/>
        </w:rPr>
      </w:pPr>
    </w:p>
    <w:p w14:paraId="5E0A7D5A"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Аймақтардың тиімділік индексінің рейтингі мектепке дейінгі білім беру, орта білім, ТжКБ өлшемдеріне сәйкес көрсеткіштермен көрсетілген. Мектепке дейінгі білім беру және орта білім бойынша жоғарғы көрсеткішке Павлодар облысы ие болса, ТжКБ – да Маңғыстау облысы жоғарғы көрсеткіште тұрғанын көреміз. </w:t>
      </w:r>
    </w:p>
    <w:p w14:paraId="5377D7CF"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Ақтөбе, Батыс Қазақстан және Қарағанды облыстары қаржы және кадр </w:t>
      </w:r>
      <w:r w:rsidRPr="00F31157">
        <w:rPr>
          <w:rFonts w:ascii="Times New Roman" w:hAnsi="Times New Roman" w:cs="Times New Roman"/>
          <w:sz w:val="28"/>
          <w:szCs w:val="28"/>
          <w:lang w:val="kk-KZ"/>
        </w:rPr>
        <w:lastRenderedPageBreak/>
        <w:t>ресурстары индексінің көрсеткіштері бойынша үздік нәтижелер көрсетті. 6 аймақ 2019 жылдағыдай индексте 0,5-тен жоғары мәнге қол жеткізді. Бұл индексте төменгі нәтижелер Маңғыстау, Түркістан және Солтүстік Қазақстан облыстарында болды (39 сурет).</w:t>
      </w:r>
    </w:p>
    <w:p w14:paraId="379F128A" w14:textId="77777777" w:rsidR="00172C73" w:rsidRPr="00F31157" w:rsidRDefault="00172C73" w:rsidP="00172C73">
      <w:pPr>
        <w:rPr>
          <w:rFonts w:ascii="Times New Roman" w:hAnsi="Times New Roman" w:cs="Times New Roman"/>
          <w:lang w:val="kk-KZ"/>
        </w:rPr>
      </w:pPr>
    </w:p>
    <w:p w14:paraId="6C971903" w14:textId="77777777" w:rsidR="00172C73" w:rsidRPr="00F31157" w:rsidRDefault="00172C73" w:rsidP="00082364">
      <w:pPr>
        <w:jc w:val="center"/>
        <w:rPr>
          <w:rFonts w:ascii="Times New Roman" w:hAnsi="Times New Roman" w:cs="Times New Roman"/>
          <w:lang w:val="kk-KZ"/>
        </w:rPr>
      </w:pPr>
      <w:r w:rsidRPr="00F31157">
        <w:rPr>
          <w:rFonts w:ascii="Times New Roman" w:hAnsi="Times New Roman" w:cs="Times New Roman"/>
          <w:noProof/>
          <w:lang w:eastAsia="ru-RU"/>
        </w:rPr>
        <w:drawing>
          <wp:inline distT="0" distB="0" distL="0" distR="0" wp14:anchorId="0D6B2ADD" wp14:editId="635818C7">
            <wp:extent cx="5603240" cy="2396067"/>
            <wp:effectExtent l="0" t="0" r="16510" b="4445"/>
            <wp:docPr id="423" name="Диаграмма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BA782F8" w14:textId="77777777" w:rsidR="00A3723B" w:rsidRDefault="00103F7F" w:rsidP="00103F7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39 </w:t>
      </w:r>
      <w:r w:rsidRPr="00F31157">
        <w:rPr>
          <w:rFonts w:ascii="Times New Roman" w:hAnsi="Times New Roman" w:cs="Times New Roman"/>
          <w:sz w:val="28"/>
          <w:szCs w:val="28"/>
          <w:lang w:val="kk-KZ"/>
        </w:rPr>
        <w:t xml:space="preserve">– </w:t>
      </w:r>
      <w:r w:rsidR="00172C73" w:rsidRPr="00F31157">
        <w:rPr>
          <w:rFonts w:ascii="Times New Roman" w:hAnsi="Times New Roman" w:cs="Times New Roman"/>
          <w:sz w:val="28"/>
          <w:szCs w:val="28"/>
          <w:lang w:val="kk-KZ"/>
        </w:rPr>
        <w:t xml:space="preserve">Қазақстан Республикасы аймақтарындағы қаржы және кадр </w:t>
      </w:r>
      <w:r w:rsidR="00172C73" w:rsidRPr="00103F7F">
        <w:rPr>
          <w:rFonts w:ascii="Times New Roman" w:hAnsi="Times New Roman" w:cs="Times New Roman"/>
          <w:sz w:val="28"/>
          <w:szCs w:val="28"/>
          <w:lang w:val="kk-KZ"/>
        </w:rPr>
        <w:t>ресурстарының индексі</w:t>
      </w:r>
    </w:p>
    <w:p w14:paraId="64586019" w14:textId="77777777" w:rsidR="00172C73" w:rsidRPr="00103F7F" w:rsidRDefault="00103F7F" w:rsidP="00103F7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72C73" w:rsidRPr="00103F7F">
        <w:rPr>
          <w:rFonts w:ascii="Times New Roman" w:hAnsi="Times New Roman" w:cs="Times New Roman"/>
          <w:sz w:val="28"/>
          <w:szCs w:val="28"/>
          <w:lang w:val="kk-KZ"/>
        </w:rPr>
        <w:t>Ескертпе: автормен құрастырылған</w:t>
      </w:r>
    </w:p>
    <w:p w14:paraId="2D6B909A" w14:textId="77777777" w:rsidR="00172C73" w:rsidRPr="00F31157" w:rsidRDefault="00172C73" w:rsidP="00172C73">
      <w:pPr>
        <w:rPr>
          <w:rFonts w:ascii="Times New Roman" w:hAnsi="Times New Roman" w:cs="Times New Roman"/>
          <w:sz w:val="28"/>
          <w:szCs w:val="28"/>
          <w:lang w:val="kk-KZ"/>
        </w:rPr>
      </w:pPr>
    </w:p>
    <w:p w14:paraId="12971E8B"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Көрсеткіштерді салыстыру нәтижелері бойынша орта білім сапасының индексі және басқа да түпкілікті нәтижелер есептелген. Осылайша, 2020 жылы 0,8 мәнімен Алматы қаласы көшбастап тұр. Екінші және үшінші орынды Жамбыл және Шығыс Қазақстан облыстары орналасқан. Осы көрсеткіш бойынша Алматы, Атырау және Маңғыстау облыстары төмен деңгейде болып келеді.</w:t>
      </w:r>
    </w:p>
    <w:p w14:paraId="4A7B6F9F" w14:textId="77777777" w:rsidR="00A44297" w:rsidRPr="00F31157" w:rsidRDefault="00172C73" w:rsidP="00103F7F">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Орта білім беру тиімділігінің индексі нәтижелілік және ресурстармен қамтамасыз ету қорытындылары бойынша қалыптасады. </w:t>
      </w:r>
    </w:p>
    <w:p w14:paraId="7C75F848" w14:textId="77777777" w:rsidR="00A44297" w:rsidRPr="00F31157" w:rsidRDefault="00A44297" w:rsidP="00172C73">
      <w:pPr>
        <w:rPr>
          <w:rFonts w:ascii="Times New Roman" w:hAnsi="Times New Roman" w:cs="Times New Roman"/>
          <w:lang w:val="kk-KZ"/>
        </w:rPr>
      </w:pPr>
    </w:p>
    <w:p w14:paraId="54C2D3F9" w14:textId="77777777" w:rsidR="00172C73" w:rsidRPr="00F31157" w:rsidRDefault="00172C73" w:rsidP="00082364">
      <w:pPr>
        <w:jc w:val="center"/>
        <w:rPr>
          <w:rFonts w:ascii="Times New Roman" w:hAnsi="Times New Roman" w:cs="Times New Roman"/>
          <w:lang w:val="kk-KZ"/>
        </w:rPr>
      </w:pPr>
      <w:r w:rsidRPr="00F31157">
        <w:rPr>
          <w:rFonts w:ascii="Times New Roman" w:hAnsi="Times New Roman" w:cs="Times New Roman"/>
          <w:noProof/>
          <w:lang w:eastAsia="ru-RU"/>
        </w:rPr>
        <w:drawing>
          <wp:inline distT="0" distB="0" distL="0" distR="0" wp14:anchorId="45BB88D9" wp14:editId="467DBEA7">
            <wp:extent cx="5645401" cy="2583712"/>
            <wp:effectExtent l="0" t="0" r="12700" b="7620"/>
            <wp:docPr id="4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14ACE00" w14:textId="77777777" w:rsidR="00A3723B" w:rsidRDefault="00103F7F" w:rsidP="00103F7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40 </w:t>
      </w:r>
      <w:r w:rsidRPr="00F31157">
        <w:rPr>
          <w:rFonts w:ascii="Times New Roman" w:hAnsi="Times New Roman" w:cs="Times New Roman"/>
          <w:sz w:val="28"/>
          <w:szCs w:val="28"/>
          <w:lang w:val="kk-KZ"/>
        </w:rPr>
        <w:t xml:space="preserve">– </w:t>
      </w:r>
      <w:r w:rsidR="00172C73" w:rsidRPr="00103F7F">
        <w:rPr>
          <w:rFonts w:ascii="Times New Roman" w:hAnsi="Times New Roman" w:cs="Times New Roman"/>
          <w:sz w:val="28"/>
          <w:szCs w:val="28"/>
          <w:lang w:val="kk-KZ"/>
        </w:rPr>
        <w:t>Қазақстан Республикасы аймақтарындағы орта білім беру тиімділігінің индексі</w:t>
      </w:r>
    </w:p>
    <w:p w14:paraId="3DCDA7F9" w14:textId="77777777" w:rsidR="00172C73" w:rsidRPr="00D66F71" w:rsidRDefault="00172C73" w:rsidP="00103F7F">
      <w:pPr>
        <w:jc w:val="center"/>
        <w:rPr>
          <w:rFonts w:ascii="Times New Roman" w:hAnsi="Times New Roman" w:cs="Times New Roman"/>
          <w:sz w:val="28"/>
          <w:szCs w:val="28"/>
          <w:lang w:val="kk-KZ"/>
        </w:rPr>
      </w:pPr>
      <w:r w:rsidRPr="00103F7F">
        <w:rPr>
          <w:rFonts w:ascii="Times New Roman" w:hAnsi="Times New Roman" w:cs="Times New Roman"/>
          <w:sz w:val="28"/>
          <w:szCs w:val="28"/>
          <w:lang w:val="kk-KZ"/>
        </w:rPr>
        <w:t>Ескертпе: автормен құрастырылған</w:t>
      </w:r>
    </w:p>
    <w:p w14:paraId="15B1CA5C" w14:textId="77777777" w:rsidR="00A3723B" w:rsidRPr="00F31157" w:rsidRDefault="00A3723B" w:rsidP="00A3723B">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lastRenderedPageBreak/>
        <w:t>Талдау нәтижесінде мектептегі білім беру саласындағы ең тиімдісі Павлодар облысы болды. Шымкент қаласында, Ақмола, Маңғыстау, Алматы, Атырау және Түркістан облыстарында бұл көрсеткіш төмен (сурет 40).</w:t>
      </w:r>
    </w:p>
    <w:p w14:paraId="60ACE929"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Қашықтан оқытудың сараланған қол жетімділігі мен тиімділігі оқушылардың топтарындағы оқудағы алшақтықты арттырады. Қашықтан оқыту барлық студенттер үшін тиімді болмауы мүмкін, ал төменгі әлеуметтік-экономикалық квинтилден шыққан студенттер үшін бұл одан да тиімді болмайды. Ата-аналар үйде жұмыс істей бастағанда, олардың жұмыс қажеттіліктері басымдыққа ие болуы мүмкін. Сондықтан тек жақсы байланыспен қамтамасыз етілген студенттер қажетті компьютерлер, электронды құрылғылар мен теледидарлар секілді қашықтықтан оқыту мүмкіндіктерін толық пайдалана алады. Ерекше қажеттіліктері бар студенттер қашықтықтан оқыту мазмұнына қол жеткізуге байланысты қиындықтарға тап болуы мүмкін. 2018 жылғы PISA мәліметтеріне сүйене отырып, оқыту әдістеріне қол жетімділік және сараланған тиімділік туралы болжамдар (ең кедей адамдар үшін 25%  ,орташа табысы бар студенттер үшін 50%  және ең бай студенттер үшін 75% тиімділік) оқу үлгерімінің алшақтығы 18 % - ға артады деп болжауға болады (45-тен 53 баллға дейін PISA).</w:t>
      </w:r>
    </w:p>
    <w:p w14:paraId="6479BD82"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Жетістіктердегі алшақтықтың артуы және қазіргі пандемияның экономикалық жағдайға әсер етуі. Орта мерзімді перспективада, әсіресе аз қамтылған отбасылардағы оқушылар арасында орта мектепті тастап кетуге әкелуі мүмкін. Артта қалған оқушылар мотивацияны жоғалтады және мектептерден кету қаупі жоғары болады. COVID-19 салдарынан үй шаруашылығының кірістерінің жоғалуы оқушылардың мектепке баруын жалғастыру үшін қажет үй шаруашылықтарының төлем қабілеттілігіне әсер етеді. Бұл мектепке бармайтын жастар санының көбеюіне әкеледі және жоғары білімге көшуге кедергі болады.</w:t>
      </w:r>
    </w:p>
    <w:p w14:paraId="2D68087B"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Covid-19-дың білімге әсері және зардап шеккен студенттер үшін оқудағы шығындар ондаған жылдар бойы сезіледі және экономикаға әсер етеді. Covid-19-дан зардап шеккен оқушылар оқуға және мектептегі оқу ұзақтығының қысқаруы теріс әсер етеді. Жалпы экономикалық шығындар жылына 1,9 миллиард долларға дейін болуы мүмкін. Қазақстанда білім беруге жұмсалатын шығындарды ұлғайту, оқытуға теріс әсерді төмендету және теңдікті қалпына келтіруді қамтамасыз ету үшін, оқушыларды оқуын тастап кетудің алдын алу және болашақта дағдарыстарға төтеп бере алатын тұрақты білім беру жүйесін құруға қаражат инвестициялау қажет.</w:t>
      </w:r>
    </w:p>
    <w:p w14:paraId="0B1A31E0"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Нәтижелілік және ресурстармен қамтамасыз ету бойынша қорытынды көрсеткіш техникалық және кәсіптік білім беру тиімділігінің индексі болып табылады. Рейтинг қорытындысы бойынша Маңғыстау, Павлодар облыстары және Нұр-Сұлтан қаласы тиімді болды. Ал Шымкент қаласының, Жамбыл және Атырау облыстарының жергілікті атқарушы органдары тиімділік көрсеткіштерін жақсартуы қажет (41-сурет).</w:t>
      </w:r>
    </w:p>
    <w:p w14:paraId="06F81407" w14:textId="77777777" w:rsidR="00082364" w:rsidRPr="00F31157" w:rsidRDefault="00082364" w:rsidP="00172C73">
      <w:pPr>
        <w:rPr>
          <w:rFonts w:ascii="Times New Roman" w:hAnsi="Times New Roman" w:cs="Times New Roman"/>
          <w:lang w:val="kk-KZ"/>
        </w:rPr>
      </w:pPr>
    </w:p>
    <w:p w14:paraId="7625061D" w14:textId="77777777" w:rsidR="00172C73" w:rsidRPr="00F31157" w:rsidRDefault="00172C73" w:rsidP="00082364">
      <w:pPr>
        <w:jc w:val="center"/>
        <w:rPr>
          <w:rFonts w:ascii="Times New Roman" w:hAnsi="Times New Roman" w:cs="Times New Roman"/>
          <w:lang w:val="kk-KZ"/>
        </w:rPr>
      </w:pPr>
      <w:r w:rsidRPr="00F31157">
        <w:rPr>
          <w:rFonts w:ascii="Times New Roman" w:hAnsi="Times New Roman" w:cs="Times New Roman"/>
          <w:noProof/>
          <w:lang w:eastAsia="ru-RU"/>
        </w:rPr>
        <w:lastRenderedPageBreak/>
        <w:drawing>
          <wp:inline distT="0" distB="0" distL="0" distR="0" wp14:anchorId="6107F3FE" wp14:editId="092843A0">
            <wp:extent cx="5940425" cy="2549312"/>
            <wp:effectExtent l="0" t="0" r="3175" b="3810"/>
            <wp:docPr id="425" name="Диаграмма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56881DF" w14:textId="77777777" w:rsidR="00082364" w:rsidRPr="00F31157" w:rsidRDefault="00082364" w:rsidP="00172C73">
      <w:pPr>
        <w:ind w:firstLine="708"/>
        <w:jc w:val="both"/>
        <w:rPr>
          <w:rFonts w:ascii="Times New Roman" w:hAnsi="Times New Roman" w:cs="Times New Roman"/>
          <w:sz w:val="28"/>
          <w:szCs w:val="28"/>
          <w:lang w:val="kk-KZ"/>
        </w:rPr>
      </w:pPr>
    </w:p>
    <w:p w14:paraId="154AFAE4" w14:textId="77777777" w:rsidR="00A3723B" w:rsidRDefault="00103F7F" w:rsidP="00103F7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 </w:t>
      </w:r>
      <w:r w:rsidRPr="00F31157">
        <w:rPr>
          <w:rFonts w:ascii="Times New Roman" w:hAnsi="Times New Roman" w:cs="Times New Roman"/>
          <w:sz w:val="28"/>
          <w:szCs w:val="28"/>
          <w:lang w:val="kk-KZ"/>
        </w:rPr>
        <w:t xml:space="preserve">– </w:t>
      </w:r>
      <w:r w:rsidR="00172C73" w:rsidRPr="00F31157">
        <w:rPr>
          <w:rFonts w:ascii="Times New Roman" w:hAnsi="Times New Roman" w:cs="Times New Roman"/>
          <w:sz w:val="28"/>
          <w:szCs w:val="28"/>
          <w:lang w:val="kk-KZ"/>
        </w:rPr>
        <w:t xml:space="preserve">Қазақстан Республикасы аймақтарының техникалық және кәсіптік білім беру </w:t>
      </w:r>
      <w:r w:rsidR="00172C73" w:rsidRPr="00103F7F">
        <w:rPr>
          <w:rFonts w:ascii="Times New Roman" w:hAnsi="Times New Roman" w:cs="Times New Roman"/>
          <w:sz w:val="28"/>
          <w:szCs w:val="28"/>
          <w:lang w:val="kk-KZ"/>
        </w:rPr>
        <w:t>тиімділігінің индексі</w:t>
      </w:r>
    </w:p>
    <w:p w14:paraId="7887BD1D" w14:textId="77777777" w:rsidR="00172C73" w:rsidRPr="00103F7F" w:rsidRDefault="00103F7F" w:rsidP="00103F7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72C73" w:rsidRPr="00103F7F">
        <w:rPr>
          <w:rFonts w:ascii="Times New Roman" w:hAnsi="Times New Roman" w:cs="Times New Roman"/>
          <w:sz w:val="28"/>
          <w:szCs w:val="28"/>
          <w:lang w:val="kk-KZ"/>
        </w:rPr>
        <w:t>Ескертпе: автормен құрастырылған</w:t>
      </w:r>
    </w:p>
    <w:p w14:paraId="0A6EFBE6" w14:textId="77777777" w:rsidR="00172C73" w:rsidRPr="00F31157" w:rsidRDefault="00172C73" w:rsidP="00172C73">
      <w:pPr>
        <w:jc w:val="both"/>
        <w:rPr>
          <w:rFonts w:ascii="Times New Roman" w:hAnsi="Times New Roman" w:cs="Times New Roman"/>
          <w:sz w:val="28"/>
          <w:szCs w:val="28"/>
          <w:lang w:val="kk-KZ"/>
        </w:rPr>
      </w:pPr>
    </w:p>
    <w:p w14:paraId="5EC24B7E"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Осылайша, біз сапалы білім беру қызметтерін ұсынуда аймақтар арасында айырмашылықтар бар екенін көріп отырмыз. 2018 жылы одан әрі жалғастырмаған 9-сынып түлектерінің саны оқыту 2017 жылғы 1 084 – тен 402 адамға дейін қысқарды, оның 57,7% - ы еш жерде оқымайды және жұмыс істемейді. Мұндай оқушылардың ең көп үлесі Маңғыстау, Солтүстік Қазақстан облыстары мен Шымкент қаласында. Одан әрі оқуын жалғастырмаған 11 сынып түлектері Алматы, Шымкент қалаларында және Түркістан облысында 27,6% құрады. Түлектерді жұмысқа орналастыру мәселесі нақты іс- шаралар қабылдау үшін жағдайды мұқият зерделеуді талап етеді.</w:t>
      </w:r>
    </w:p>
    <w:p w14:paraId="5ED70FAA"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Үш ауысымды және авариялық мектептер, оқушы орындарының тапшылығы мәселелерін шешу үшін іс-шаралар кешенін, оның ішінде МЖӘ арқылы қабылдауды талап етіледі. Шағын жинақты мектептерді оңтайландыруды жаңа мектептер салу процесін үйлестіру қажет. 2018 жылы мемлекеттік тапсырыс бойынша оқыған және оқуды бітіргеннен кейінгі бірінші жылы жұмысқа орналасқан ТжКБ ұйымдарының түлектері санының көрсеткіші республика бойынша 86,3% - ды құрады. 2018 жылы 477 колледждің 34-і аккредиттеу рәсімінен өтті, бұл 7% құрайды.</w:t>
      </w:r>
    </w:p>
    <w:p w14:paraId="7B80E65D"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Қазақстанда жыл сайын WorldSkills республикалық конкурсы өткізіледі, сонымен қатар студенттерді WorldSkills қозғалысына кеңінен тарту қажет. Ұлттық құраманың кәсіби және тілдік дайындығына назар аудара отырып, WorldSkills аймақтық және республикалық чемпионатын ұйымдастыру және өткізу жүйесін жетілдіру қажет. 2018 жылы типтік жастағы (14-24 жас) жастарды ТжКБ мен қамту 16,5% - ды құрады, бұл дамыған елдермен салыстырғанда төмен. «Баршаға арналған тегін ТжКБ» жобасына, атап айтқанда, жастарды қамтудың ең төмен үлесі тіркелген Алматы және Түркістан аймақтарында белсенді ақпараттық қолдау жүргізу қажет.</w:t>
      </w:r>
    </w:p>
    <w:p w14:paraId="1B12766C"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Мемлекеттік тапсырыс есебінен студенттерді оқыту көрсеткішінің өсуі </w:t>
      </w:r>
      <w:r w:rsidRPr="00F31157">
        <w:rPr>
          <w:rFonts w:ascii="Times New Roman" w:hAnsi="Times New Roman" w:cs="Times New Roman"/>
          <w:sz w:val="28"/>
          <w:szCs w:val="28"/>
          <w:lang w:val="kk-KZ"/>
        </w:rPr>
        <w:lastRenderedPageBreak/>
        <w:t>жалғасуда. 2018 жылы ТжКБ ұйымдары контингентінің 56,4% бюджеттік негізде оқытылды. Мемлекеттік тапсырыс бойынша білім алатын студенттердің ең көп саны Солтүстік Қазақстан, Ақмола және Қостанай облыстарына сәйкес келеді. ТжКБ ұйымының бір маманын оқытуға жұмсалатын шығындар жыл сайын өсіп келеді және республика бойынша орта есеппен 413,6 мың теңгені құрады. Бұл көбінесе Алматы, Нұр-Сұлтан және Маңғыстау облыстарында ТжКБ ұйымдарының бір маманын оқытуға жұмсалады.</w:t>
      </w:r>
    </w:p>
    <w:p w14:paraId="2E55D1CC"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Өндірістен тартылған оқыту шеберлері үлесінің 5,7% 6,7% - ға дейін артқаны байқалады. Сонымен қатар, өндірістік оқыту шеберлерінің ОЖБ жалпы санынан үлесі төмен болып қалуда және бар болғаны 13% - ды құрайды. Өндірістік оқыту шеберлерін тарту үшін қосымша ынталандырулар жасау қажет. Мысалы, біліктілік санатына қосымша ақы белгілеу, жалақы төлеу кезіндегі өндірістік тәжірибені есепке алу.</w:t>
      </w:r>
    </w:p>
    <w:p w14:paraId="2D5E3A4E"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Халықаралық сарапшылар дағдылардың микро деңгейдегі (ұйымдар, компаниялар) адами капитал тұрғысынан белсенділікке әсерін бағалауға ерекше назар аударады. Бірегей әдістемелерді пайдалану жоғары және орта кәсіптік білім беру инновациялық салада жұмыс істеу үшін құнды дағдыларды қалыптастыруға мүмкіндік беретінін дәлелдеді. Адами капиталды дамыту үшін қажетті негізгі құзыреттердің ішінде шығармашылық, сыни ойлау және қарым-қатынас дағдылары ерекшеленеді. Олардың болмауы еңбек өнімділігінің өсуіне кедергі келтіреді. Бұл адами капиталдың дамуын айтарлықтай қиындатады. Ал құзыреттердің сәйкессіздігін жою, керісінше, қызметтің өнімділігін арттыруы мүмкін. Адами капиталды зерттеудің тақырыптық салалары: институционалдық жағдайлар ЭЫДҰ-ның адами капиталды дамыту жөніндегі стратегиясында (OECD Skills Strategy) жетіспейтін құзыреттер мен дағдылар ауқымын біртіндеп төмендетуге, олардың құрылымын жақсартуға ықпал ететін институционалдық жағдайлар айқындалған.</w:t>
      </w:r>
    </w:p>
    <w:p w14:paraId="12EF88D9"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Олардың ішінде реттеудің мынадай тетіктері Қазақстан Республикасы үшін ерекше қызығушылық тудырады:</w:t>
      </w:r>
    </w:p>
    <w:p w14:paraId="0A619D64" w14:textId="77777777" w:rsidR="00172C73" w:rsidRPr="00F31157" w:rsidRDefault="00172C73" w:rsidP="00A3723B">
      <w:pPr>
        <w:pStyle w:val="a7"/>
        <w:widowControl/>
        <w:numPr>
          <w:ilvl w:val="0"/>
          <w:numId w:val="11"/>
        </w:numPr>
        <w:tabs>
          <w:tab w:val="left" w:pos="0"/>
          <w:tab w:val="left" w:pos="993"/>
        </w:tabs>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«мамандандырылған» құзыреттерді алу оңай болатын «негізгі» немесе «жалпы» дағдыларды дамытуға баса назар аудару;</w:t>
      </w:r>
    </w:p>
    <w:p w14:paraId="5DDFAD6A" w14:textId="77777777" w:rsidR="00172C73" w:rsidRPr="00F31157" w:rsidRDefault="00172C73" w:rsidP="00A3723B">
      <w:pPr>
        <w:pStyle w:val="a7"/>
        <w:widowControl/>
        <w:numPr>
          <w:ilvl w:val="0"/>
          <w:numId w:val="11"/>
        </w:numPr>
        <w:tabs>
          <w:tab w:val="left" w:pos="0"/>
          <w:tab w:val="left" w:pos="993"/>
        </w:tabs>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студенттерге қолжетімді білім беру бағдарламаларын әзірлеу, ал жұмыс берушілерге студенттер алған білімінің мәнін анықтауға мүмкіндік беретін ақпараттық жүйе құру және қолдау;</w:t>
      </w:r>
    </w:p>
    <w:p w14:paraId="690C9C2A" w14:textId="77777777" w:rsidR="00172C73" w:rsidRPr="00F31157" w:rsidRDefault="00172C73" w:rsidP="00A3723B">
      <w:pPr>
        <w:pStyle w:val="a7"/>
        <w:widowControl/>
        <w:numPr>
          <w:ilvl w:val="0"/>
          <w:numId w:val="11"/>
        </w:numPr>
        <w:tabs>
          <w:tab w:val="left" w:pos="0"/>
          <w:tab w:val="left" w:pos="993"/>
          <w:tab w:val="left" w:pos="1418"/>
          <w:tab w:val="left" w:pos="7005"/>
        </w:tabs>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жеткізушілер арасында ресурст</w:t>
      </w:r>
      <w:r w:rsidR="00082364" w:rsidRPr="00F31157">
        <w:rPr>
          <w:rFonts w:ascii="Times New Roman" w:hAnsi="Times New Roman" w:cs="Times New Roman"/>
          <w:sz w:val="28"/>
          <w:szCs w:val="28"/>
          <w:lang w:val="kk-KZ"/>
        </w:rPr>
        <w:t>арды икемді бөлу;</w:t>
      </w:r>
    </w:p>
    <w:p w14:paraId="23CFDD3D" w14:textId="77777777" w:rsidR="00172C73" w:rsidRPr="00F31157" w:rsidRDefault="00172C73" w:rsidP="00A3723B">
      <w:pPr>
        <w:pStyle w:val="a7"/>
        <w:widowControl/>
        <w:numPr>
          <w:ilvl w:val="0"/>
          <w:numId w:val="11"/>
        </w:numPr>
        <w:tabs>
          <w:tab w:val="left" w:pos="0"/>
          <w:tab w:val="left" w:pos="993"/>
        </w:tabs>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дағдыларын дамыту стратегияларын әзірлеуге жұмыс берушілерді тарту; </w:t>
      </w:r>
    </w:p>
    <w:p w14:paraId="786728CD" w14:textId="77777777" w:rsidR="00172C73" w:rsidRPr="00F31157" w:rsidRDefault="00172C73" w:rsidP="00A3723B">
      <w:pPr>
        <w:pStyle w:val="a7"/>
        <w:widowControl/>
        <w:numPr>
          <w:ilvl w:val="0"/>
          <w:numId w:val="11"/>
        </w:numPr>
        <w:tabs>
          <w:tab w:val="left" w:pos="0"/>
          <w:tab w:val="left" w:pos="993"/>
        </w:tabs>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қызметкерлерді бос жұмыс орындарын белсенді іздеуге және ұзақ мерзімді жұмыспен қамтуға ынталандыратын еңбек нарығын басқару стратегияларын әзірлеу;</w:t>
      </w:r>
    </w:p>
    <w:p w14:paraId="289530CB" w14:textId="77777777" w:rsidR="00172C73" w:rsidRPr="00F31157" w:rsidRDefault="00172C73" w:rsidP="00A3723B">
      <w:pPr>
        <w:pStyle w:val="a7"/>
        <w:widowControl/>
        <w:numPr>
          <w:ilvl w:val="0"/>
          <w:numId w:val="11"/>
        </w:numPr>
        <w:tabs>
          <w:tab w:val="left" w:pos="0"/>
          <w:tab w:val="left" w:pos="993"/>
        </w:tabs>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кадрлардың тиімділігін арттыруға жәрдемдесу;</w:t>
      </w:r>
    </w:p>
    <w:p w14:paraId="7E7D9A02" w14:textId="77777777" w:rsidR="00172C73" w:rsidRPr="00F31157" w:rsidRDefault="00172C73" w:rsidP="00A3723B">
      <w:pPr>
        <w:pStyle w:val="a7"/>
        <w:widowControl/>
        <w:numPr>
          <w:ilvl w:val="0"/>
          <w:numId w:val="11"/>
        </w:numPr>
        <w:tabs>
          <w:tab w:val="left" w:pos="0"/>
          <w:tab w:val="left" w:pos="993"/>
        </w:tabs>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еңбек нарығының қажеттіліктерін анықтауды, халық арасындағы демографиялық және білім беру өзгерістерінің мониторингін, жұмыс күшін тартудың ресми арналарын құру.</w:t>
      </w:r>
    </w:p>
    <w:p w14:paraId="338A3CC2" w14:textId="27F8924E" w:rsidR="00172C73" w:rsidRPr="00F31157" w:rsidRDefault="00172C73" w:rsidP="00082364">
      <w:pPr>
        <w:adjustRightInd w:val="0"/>
        <w:ind w:firstLine="709"/>
        <w:jc w:val="both"/>
        <w:rPr>
          <w:rFonts w:ascii="Times New Roman" w:eastAsia="TimesNewRomanPSMT" w:hAnsi="Times New Roman" w:cs="Times New Roman"/>
          <w:sz w:val="28"/>
          <w:szCs w:val="28"/>
          <w:lang w:val="kk-KZ"/>
        </w:rPr>
      </w:pPr>
      <w:r w:rsidRPr="00F31157">
        <w:rPr>
          <w:rFonts w:ascii="Times New Roman" w:eastAsia="TimesNewRomanPSMT" w:hAnsi="Times New Roman" w:cs="Times New Roman"/>
          <w:sz w:val="28"/>
          <w:szCs w:val="28"/>
          <w:lang w:val="kk-KZ"/>
        </w:rPr>
        <w:t xml:space="preserve">Қазақстан Республикасындағы еңбек нарығын дамытуға </w:t>
      </w:r>
      <w:r w:rsidR="00252A61">
        <w:rPr>
          <w:rFonts w:ascii="Times New Roman" w:eastAsia="TimesNewRomanPSMT" w:hAnsi="Times New Roman" w:cs="Times New Roman"/>
          <w:sz w:val="28"/>
          <w:szCs w:val="28"/>
          <w:lang w:val="kk-KZ"/>
        </w:rPr>
        <w:t>және</w:t>
      </w:r>
      <w:r w:rsidRPr="00F31157">
        <w:rPr>
          <w:rFonts w:ascii="Times New Roman" w:eastAsia="TimesNewRomanPSMT" w:hAnsi="Times New Roman" w:cs="Times New Roman"/>
          <w:sz w:val="28"/>
          <w:szCs w:val="28"/>
          <w:lang w:val="kk-KZ"/>
        </w:rPr>
        <w:t xml:space="preserve"> </w:t>
      </w:r>
      <w:r w:rsidRPr="00F31157">
        <w:rPr>
          <w:rFonts w:ascii="Times New Roman" w:eastAsia="TimesNewRomanPSMT" w:hAnsi="Times New Roman" w:cs="Times New Roman"/>
          <w:sz w:val="28"/>
          <w:szCs w:val="28"/>
          <w:lang w:val="kk-KZ"/>
        </w:rPr>
        <w:lastRenderedPageBreak/>
        <w:t xml:space="preserve">экономиканың </w:t>
      </w:r>
      <w:r w:rsidR="00252A61">
        <w:rPr>
          <w:rFonts w:ascii="Times New Roman" w:eastAsia="TimesNewRomanPSMT" w:hAnsi="Times New Roman" w:cs="Times New Roman"/>
          <w:sz w:val="28"/>
          <w:szCs w:val="28"/>
          <w:lang w:val="kk-KZ"/>
        </w:rPr>
        <w:t>бәсекеге</w:t>
      </w:r>
      <w:r w:rsidRPr="00F31157">
        <w:rPr>
          <w:rFonts w:ascii="Times New Roman" w:eastAsia="TimesNewRomanPSMT" w:hAnsi="Times New Roman" w:cs="Times New Roman"/>
          <w:sz w:val="28"/>
          <w:szCs w:val="28"/>
          <w:lang w:val="kk-KZ"/>
        </w:rPr>
        <w:t xml:space="preserve"> қабілеттілігін арттыруға ықпал етуге қабілетті жоғары білікті мамандарды шығару Қазақстан Республикасының Жоғары білім беру жүйесінің негізгі стратегиялық міндеті болып табылады. Бұл міндетті шешу үшін студенттер Қазақстан экономикасында тиімді жұмысты жүзеге асыру үшін тиісті білім мен дағдыға ие болуы тиіс. </w:t>
      </w:r>
      <w:r w:rsidR="00252A61">
        <w:rPr>
          <w:rFonts w:ascii="Times New Roman" w:eastAsia="TimesNewRomanPSMT" w:hAnsi="Times New Roman" w:cs="Times New Roman"/>
          <w:sz w:val="28"/>
          <w:szCs w:val="28"/>
          <w:lang w:val="kk-KZ"/>
        </w:rPr>
        <w:t>Нәтижесінде</w:t>
      </w:r>
      <w:r w:rsidRPr="00F31157">
        <w:rPr>
          <w:rFonts w:ascii="Times New Roman" w:eastAsia="TimesNewRomanPSMT" w:hAnsi="Times New Roman" w:cs="Times New Roman"/>
          <w:sz w:val="28"/>
          <w:szCs w:val="28"/>
          <w:lang w:val="kk-KZ"/>
        </w:rPr>
        <w:t xml:space="preserve"> олардың көп бөлігі жұмыс тауып немесе өз ісін бастаған кезеңде, олард</w:t>
      </w:r>
      <w:r w:rsidR="00252A61">
        <w:rPr>
          <w:rFonts w:ascii="Times New Roman" w:eastAsia="TimesNewRomanPSMT" w:hAnsi="Times New Roman" w:cs="Times New Roman"/>
          <w:sz w:val="28"/>
          <w:szCs w:val="28"/>
          <w:lang w:val="kk-KZ"/>
        </w:rPr>
        <w:t>ың деңгейі мен білімі нарықтағы бәсекелестікке сәйкес</w:t>
      </w:r>
      <w:r w:rsidRPr="00F31157">
        <w:rPr>
          <w:rFonts w:ascii="Times New Roman" w:eastAsia="TimesNewRomanPSMT" w:hAnsi="Times New Roman" w:cs="Times New Roman"/>
          <w:sz w:val="28"/>
          <w:szCs w:val="28"/>
          <w:lang w:val="kk-KZ"/>
        </w:rPr>
        <w:t xml:space="preserve"> келуі керек. Сол с</w:t>
      </w:r>
      <w:r w:rsidR="00252A61">
        <w:rPr>
          <w:rFonts w:ascii="Times New Roman" w:eastAsia="TimesNewRomanPSMT" w:hAnsi="Times New Roman" w:cs="Times New Roman"/>
          <w:sz w:val="28"/>
          <w:szCs w:val="28"/>
          <w:lang w:val="kk-KZ"/>
        </w:rPr>
        <w:t>ебепті де, жоғарыда келтірілген  мәліметтер</w:t>
      </w:r>
      <w:r w:rsidRPr="00F31157">
        <w:rPr>
          <w:rFonts w:ascii="Times New Roman" w:eastAsia="TimesNewRomanPSMT" w:hAnsi="Times New Roman" w:cs="Times New Roman"/>
          <w:sz w:val="28"/>
          <w:szCs w:val="28"/>
          <w:lang w:val="kk-KZ"/>
        </w:rPr>
        <w:t xml:space="preserve"> мен зерттеулерге </w:t>
      </w:r>
      <w:r w:rsidR="00252A61">
        <w:rPr>
          <w:rFonts w:ascii="Times New Roman" w:eastAsia="TimesNewRomanPSMT" w:hAnsi="Times New Roman" w:cs="Times New Roman"/>
          <w:sz w:val="28"/>
          <w:szCs w:val="28"/>
          <w:lang w:val="kk-KZ"/>
        </w:rPr>
        <w:t>сәйкес</w:t>
      </w:r>
      <w:r w:rsidRPr="00F31157">
        <w:rPr>
          <w:rFonts w:ascii="Times New Roman" w:eastAsia="TimesNewRomanPSMT" w:hAnsi="Times New Roman" w:cs="Times New Roman"/>
          <w:sz w:val="28"/>
          <w:szCs w:val="28"/>
          <w:lang w:val="kk-KZ"/>
        </w:rPr>
        <w:t xml:space="preserve"> Қазақстанда адам капиталына инвестиция құю көлемін жоғарлату арқылы экономиканың бәсекеге қабілеттілігін арттыруға болады. ЮНЕСКО-ның ұсынымдары бойынша мемлекеттің жоғары білім беру саласын қаржыландыруға бағытталған қаржы ресурстарының көлемі мемлекеттің ЖІӨ-нің кемінде 6-7 %-ы болуға тиіс. Соңғы 10 жылда мемлекеттік қаржыландыру деңгейі ЖІӨ-нің 1-1,5% </w:t>
      </w:r>
      <w:r w:rsidR="00252A61">
        <w:rPr>
          <w:rFonts w:ascii="Times New Roman" w:eastAsia="TimesNewRomanPSMT" w:hAnsi="Times New Roman" w:cs="Times New Roman"/>
          <w:sz w:val="28"/>
          <w:szCs w:val="28"/>
          <w:lang w:val="kk-KZ"/>
        </w:rPr>
        <w:t>аспайды. Жүргізілген зерттеулер нәтижесі</w:t>
      </w:r>
      <w:r w:rsidRPr="00F31157">
        <w:rPr>
          <w:rFonts w:ascii="Times New Roman" w:eastAsia="TimesNewRomanPSMT" w:hAnsi="Times New Roman" w:cs="Times New Roman"/>
          <w:sz w:val="28"/>
          <w:szCs w:val="28"/>
          <w:lang w:val="kk-KZ"/>
        </w:rPr>
        <w:t xml:space="preserve"> төмендегідей түйіндер мен ұсыныстар жасауға мүмкіндік берді. Біріншіден, мемлекеттің ЖІӨ-нің өсуіне ықпал ететін адами капиталды мемлекеттік қаржыландыру көлемін кезең-кезеңмен көбейту. Жоғары сапалы білім беру үшін жағдай жасау ірі қаржылық салымдарды талап етеді. Бұл қаржылық ауыртпалықтың негізгі бөлігі мемлекетте жатыр </w:t>
      </w:r>
      <w:r w:rsidR="00252A61">
        <w:rPr>
          <w:rFonts w:ascii="Times New Roman" w:eastAsia="TimesNewRomanPSMT" w:hAnsi="Times New Roman" w:cs="Times New Roman"/>
          <w:sz w:val="28"/>
          <w:szCs w:val="28"/>
          <w:lang w:val="kk-KZ"/>
        </w:rPr>
        <w:t xml:space="preserve"> және</w:t>
      </w:r>
      <w:r w:rsidRPr="00F31157">
        <w:rPr>
          <w:rFonts w:ascii="Times New Roman" w:eastAsia="TimesNewRomanPSMT" w:hAnsi="Times New Roman" w:cs="Times New Roman"/>
          <w:sz w:val="28"/>
          <w:szCs w:val="28"/>
          <w:lang w:val="kk-KZ"/>
        </w:rPr>
        <w:t xml:space="preserve"> мұндай жағдай келешекте сөзсіз сақталатын болады.</w:t>
      </w:r>
    </w:p>
    <w:p w14:paraId="5949A608" w14:textId="08EE55A4" w:rsidR="0072719F" w:rsidRDefault="00172C73" w:rsidP="00172C73">
      <w:pPr>
        <w:adjustRightInd w:val="0"/>
        <w:ind w:firstLine="708"/>
        <w:jc w:val="both"/>
        <w:rPr>
          <w:rFonts w:ascii="Times New Roman" w:eastAsia="TimesNewRomanPSMT" w:hAnsi="Times New Roman" w:cs="Times New Roman"/>
          <w:sz w:val="28"/>
          <w:szCs w:val="28"/>
          <w:lang w:val="kk-KZ"/>
        </w:rPr>
      </w:pPr>
      <w:r w:rsidRPr="00F31157">
        <w:rPr>
          <w:rFonts w:ascii="Times New Roman" w:eastAsia="TimesNewRomanPSMT" w:hAnsi="Times New Roman" w:cs="Times New Roman"/>
          <w:sz w:val="28"/>
          <w:szCs w:val="28"/>
          <w:lang w:val="kk-KZ"/>
        </w:rPr>
        <w:t xml:space="preserve">Екіншіден, жоғары білім беру саласына мемлекеттік бюджеттен тыс қаражат тартуды көздейтін мемлекеттік саясатты жүргізу. Үшіншіден, корпоративтік қаржыландыру (жеке компаниялар, ірі өндірістік компаниялар тарапынан демеушілік көмек) </w:t>
      </w:r>
      <w:r w:rsidR="00252A61">
        <w:rPr>
          <w:rFonts w:ascii="Times New Roman" w:eastAsia="TimesNewRomanPSMT" w:hAnsi="Times New Roman" w:cs="Times New Roman"/>
          <w:sz w:val="28"/>
          <w:szCs w:val="28"/>
          <w:lang w:val="kk-KZ"/>
        </w:rPr>
        <w:t>және</w:t>
      </w:r>
      <w:r w:rsidRPr="00F31157">
        <w:rPr>
          <w:rFonts w:ascii="Times New Roman" w:eastAsia="TimesNewRomanPSMT" w:hAnsi="Times New Roman" w:cs="Times New Roman"/>
          <w:sz w:val="28"/>
          <w:szCs w:val="28"/>
          <w:lang w:val="kk-KZ"/>
        </w:rPr>
        <w:t xml:space="preserve"> т. б. ретінде саланы қаржыландырудың қосымша көздерін дамыту. Сонымен қатар, мемлекет тарапынан адам капиталын дамыту мақсатында білім саласына қаржыны көбейту барысында, мемлекеттік реттеуді қолданып </w:t>
      </w:r>
      <w:r w:rsidR="00252A61">
        <w:rPr>
          <w:rFonts w:ascii="Times New Roman" w:eastAsia="TimesNewRomanPSMT" w:hAnsi="Times New Roman" w:cs="Times New Roman"/>
          <w:sz w:val="28"/>
          <w:szCs w:val="28"/>
          <w:lang w:val="kk-KZ"/>
        </w:rPr>
        <w:t xml:space="preserve"> және</w:t>
      </w:r>
      <w:r w:rsidRPr="00F31157">
        <w:rPr>
          <w:rFonts w:ascii="Times New Roman" w:eastAsia="TimesNewRomanPSMT" w:hAnsi="Times New Roman" w:cs="Times New Roman"/>
          <w:sz w:val="28"/>
          <w:szCs w:val="28"/>
          <w:lang w:val="kk-KZ"/>
        </w:rPr>
        <w:t xml:space="preserve"> төмендегі жағдайларды да ескеріп, Білім</w:t>
      </w:r>
      <w:r w:rsidR="00252A61">
        <w:rPr>
          <w:rFonts w:ascii="Times New Roman" w:eastAsia="TimesNewRomanPSMT" w:hAnsi="Times New Roman" w:cs="Times New Roman"/>
          <w:sz w:val="28"/>
          <w:szCs w:val="28"/>
          <w:lang w:val="kk-KZ"/>
        </w:rPr>
        <w:t xml:space="preserve"> және</w:t>
      </w:r>
      <w:r w:rsidRPr="00F31157">
        <w:rPr>
          <w:rFonts w:ascii="Times New Roman" w:eastAsia="TimesNewRomanPSMT" w:hAnsi="Times New Roman" w:cs="Times New Roman"/>
          <w:sz w:val="28"/>
          <w:szCs w:val="28"/>
          <w:lang w:val="kk-KZ"/>
        </w:rPr>
        <w:t xml:space="preserve"> ғылым министрлігі тарапынан кейбір қосымша түзетулер мен қадағалау</w:t>
      </w:r>
      <w:r w:rsidR="00A3723B">
        <w:rPr>
          <w:rFonts w:ascii="Times New Roman" w:eastAsia="TimesNewRomanPSMT" w:hAnsi="Times New Roman" w:cs="Times New Roman"/>
          <w:sz w:val="28"/>
          <w:szCs w:val="28"/>
          <w:lang w:val="kk-KZ"/>
        </w:rPr>
        <w:t xml:space="preserve"> жүйелері енгізілуі керек [95</w:t>
      </w:r>
      <w:r w:rsidRPr="00F31157">
        <w:rPr>
          <w:rFonts w:ascii="Times New Roman" w:eastAsia="TimesNewRomanPSMT" w:hAnsi="Times New Roman" w:cs="Times New Roman"/>
          <w:sz w:val="28"/>
          <w:szCs w:val="28"/>
          <w:lang w:val="kk-KZ"/>
        </w:rPr>
        <w:t xml:space="preserve">]. Елімізде, біріншіден, жаңа білім беру стандарттарын қайта қарау қажет. Соңғы уақытта жаңа білім беру стандарттары еуропалық гуманизацияны алып келді, бұл іс жүзінде алынатын білім берудің сапасын, оның қол жетімділігін төмендетуге </w:t>
      </w:r>
      <w:r w:rsidR="00252A61">
        <w:rPr>
          <w:rFonts w:ascii="Times New Roman" w:eastAsia="TimesNewRomanPSMT" w:hAnsi="Times New Roman" w:cs="Times New Roman"/>
          <w:sz w:val="28"/>
          <w:szCs w:val="28"/>
          <w:lang w:val="kk-KZ"/>
        </w:rPr>
        <w:t>әкеп</w:t>
      </w:r>
      <w:r w:rsidRPr="00F31157">
        <w:rPr>
          <w:rFonts w:ascii="Times New Roman" w:eastAsia="TimesNewRomanPSMT" w:hAnsi="Times New Roman" w:cs="Times New Roman"/>
          <w:sz w:val="28"/>
          <w:szCs w:val="28"/>
          <w:lang w:val="kk-KZ"/>
        </w:rPr>
        <w:t xml:space="preserve"> соғады. Өйткені, білім алушылардың менталитеті басқа елдерден өзгеше. Екіншіден, жоғары білім беру сатысына ауыса отырып, білім беруді жаңғырту бағытындағы ең ірі қадамдардың бірі болып табылатын ұлттық бірыңғай тестті енгізуді атап өтуге болады. Барлық күтілетін артықшылықтарға қарамастан, бұл жүйенің іске асыру кезіндегі қателіктер кері</w:t>
      </w:r>
      <w:r w:rsidR="002D6CEC">
        <w:rPr>
          <w:rFonts w:ascii="Times New Roman" w:eastAsia="TimesNewRomanPSMT" w:hAnsi="Times New Roman" w:cs="Times New Roman"/>
          <w:sz w:val="28"/>
          <w:szCs w:val="28"/>
          <w:lang w:val="kk-KZ"/>
        </w:rPr>
        <w:t xml:space="preserve"> әсерін</w:t>
      </w:r>
      <w:r w:rsidRPr="00F31157">
        <w:rPr>
          <w:rFonts w:ascii="Times New Roman" w:eastAsia="TimesNewRomanPSMT" w:hAnsi="Times New Roman" w:cs="Times New Roman"/>
          <w:sz w:val="28"/>
          <w:szCs w:val="28"/>
          <w:lang w:val="kk-KZ"/>
        </w:rPr>
        <w:t xml:space="preserve"> тигізуде. </w:t>
      </w:r>
    </w:p>
    <w:p w14:paraId="79736CA6" w14:textId="038C70ED" w:rsidR="00172C73" w:rsidRPr="00F31157" w:rsidRDefault="00172C73" w:rsidP="00172C73">
      <w:pPr>
        <w:adjustRightInd w:val="0"/>
        <w:ind w:firstLine="708"/>
        <w:jc w:val="both"/>
        <w:rPr>
          <w:rFonts w:ascii="Times New Roman" w:eastAsia="TimesNewRomanPSMT" w:hAnsi="Times New Roman" w:cs="Times New Roman"/>
          <w:sz w:val="28"/>
          <w:szCs w:val="28"/>
          <w:lang w:val="kk-KZ"/>
        </w:rPr>
      </w:pPr>
      <w:r w:rsidRPr="00F31157">
        <w:rPr>
          <w:rFonts w:ascii="Times New Roman" w:eastAsia="TimesNewRomanPSMT" w:hAnsi="Times New Roman" w:cs="Times New Roman"/>
          <w:sz w:val="28"/>
          <w:szCs w:val="28"/>
          <w:lang w:val="kk-KZ"/>
        </w:rPr>
        <w:t xml:space="preserve">Үшіншіден, жоғары оқу орындарында ғалымдар мен оқытушылардың ескі көзқарастағы негізі қалыптасқан. Төртіншіден, университеттегі білім жүйесі тар саланың маманы болуға емес, </w:t>
      </w:r>
      <w:r w:rsidR="002D6CEC">
        <w:rPr>
          <w:rFonts w:ascii="Times New Roman" w:eastAsia="TimesNewRomanPSMT" w:hAnsi="Times New Roman" w:cs="Times New Roman"/>
          <w:sz w:val="28"/>
          <w:szCs w:val="28"/>
          <w:lang w:val="kk-KZ"/>
        </w:rPr>
        <w:t>әр</w:t>
      </w:r>
      <w:r w:rsidRPr="00F31157">
        <w:rPr>
          <w:rFonts w:ascii="Times New Roman" w:eastAsia="TimesNewRomanPSMT" w:hAnsi="Times New Roman" w:cs="Times New Roman"/>
          <w:sz w:val="28"/>
          <w:szCs w:val="28"/>
          <w:lang w:val="kk-KZ"/>
        </w:rPr>
        <w:t xml:space="preserve"> саланы кішігірім білу мақсатын алға қойған. Бесіншіден, берілетін білім мен практикадағы қажетті білімнің ара жігі өте үлкен. Жоғарыда айтылғандарды ескере отырып, білім беру саласындағы тиімді мемлекеттік саясатты </w:t>
      </w:r>
      <w:r w:rsidR="002D6CEC">
        <w:rPr>
          <w:rFonts w:ascii="Times New Roman" w:eastAsia="TimesNewRomanPSMT" w:hAnsi="Times New Roman" w:cs="Times New Roman"/>
          <w:sz w:val="28"/>
          <w:szCs w:val="28"/>
          <w:lang w:val="kk-KZ"/>
        </w:rPr>
        <w:t xml:space="preserve"> әзірлеу</w:t>
      </w:r>
      <w:r w:rsidRPr="00F31157">
        <w:rPr>
          <w:rFonts w:ascii="Times New Roman" w:eastAsia="TimesNewRomanPSMT" w:hAnsi="Times New Roman" w:cs="Times New Roman"/>
          <w:sz w:val="28"/>
          <w:szCs w:val="28"/>
          <w:lang w:val="kk-KZ"/>
        </w:rPr>
        <w:t xml:space="preserve"> мақсатында мемлекет күштерін жұмылдыру қажеттігі туралы ойлануға тиіс.</w:t>
      </w:r>
    </w:p>
    <w:p w14:paraId="5C1C2426" w14:textId="77777777" w:rsidR="009146FD" w:rsidRDefault="009146FD" w:rsidP="00172C73">
      <w:pPr>
        <w:adjustRightInd w:val="0"/>
        <w:ind w:firstLine="708"/>
        <w:jc w:val="both"/>
        <w:rPr>
          <w:rFonts w:ascii="Times New Roman" w:hAnsi="Times New Roman" w:cs="Times New Roman"/>
          <w:sz w:val="28"/>
          <w:szCs w:val="28"/>
          <w:lang w:val="kk-KZ"/>
        </w:rPr>
      </w:pPr>
    </w:p>
    <w:p w14:paraId="3EA3ABC8" w14:textId="77777777" w:rsidR="00B339E1" w:rsidRPr="00F31157" w:rsidRDefault="00B339E1" w:rsidP="00172C73">
      <w:pPr>
        <w:adjustRightInd w:val="0"/>
        <w:ind w:firstLine="708"/>
        <w:jc w:val="both"/>
        <w:rPr>
          <w:rFonts w:ascii="Times New Roman" w:hAnsi="Times New Roman" w:cs="Times New Roman"/>
          <w:sz w:val="28"/>
          <w:szCs w:val="28"/>
          <w:lang w:val="kk-KZ"/>
        </w:rPr>
      </w:pPr>
    </w:p>
    <w:p w14:paraId="2801F9AA" w14:textId="77777777" w:rsidR="009146FD" w:rsidRPr="00F31157" w:rsidRDefault="0079611C" w:rsidP="00233C21">
      <w:pPr>
        <w:pStyle w:val="2"/>
        <w:ind w:left="0" w:firstLine="709"/>
        <w:jc w:val="both"/>
        <w:rPr>
          <w:rFonts w:ascii="Times New Roman" w:hAnsi="Times New Roman" w:cs="Times New Roman"/>
          <w:b/>
          <w:sz w:val="28"/>
          <w:szCs w:val="28"/>
          <w:lang w:val="kk-KZ"/>
        </w:rPr>
      </w:pPr>
      <w:bookmarkStart w:id="38" w:name="_Toc104763742"/>
      <w:r w:rsidRPr="00F31157">
        <w:rPr>
          <w:rFonts w:ascii="Times New Roman" w:hAnsi="Times New Roman" w:cs="Times New Roman"/>
          <w:b/>
          <w:sz w:val="28"/>
          <w:szCs w:val="28"/>
          <w:lang w:val="kk-KZ"/>
        </w:rPr>
        <w:lastRenderedPageBreak/>
        <w:t xml:space="preserve">3.2 </w:t>
      </w:r>
      <w:r w:rsidR="00172C73" w:rsidRPr="00F31157">
        <w:rPr>
          <w:rFonts w:ascii="Times New Roman" w:hAnsi="Times New Roman" w:cs="Times New Roman"/>
          <w:b/>
          <w:sz w:val="28"/>
          <w:szCs w:val="28"/>
          <w:lang w:val="kk-KZ"/>
        </w:rPr>
        <w:t>Қазақстан Республикасының адами капиталының сапасын арттыру бойынша тиімді шаралар бағдарламасын әзірлеу және іске асыру</w:t>
      </w:r>
      <w:bookmarkEnd w:id="38"/>
    </w:p>
    <w:p w14:paraId="6ED3B8B6" w14:textId="77777777" w:rsidR="00172C73" w:rsidRPr="00F31157" w:rsidRDefault="00172C73" w:rsidP="00FD26EB">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Соңғы он жыл бұрын Қазақстан экономикасында жаңа, әлеуметтік бағдарланған салыстырмалы табыстарға қол жеткізді. Жұмыссыздық деңгейі 2000 жылдар мен салыстырғанда жартысын жетті. Ал жастар арасындағы жұмыссыздық бұрынғы деңгейінің 5/1 бөлігін құрайды. Бұл өз кезегінде жалақының өсуіне және табыстың өсуіне әкелген. Джини коэффициенті 0,319-дан (1996) 0,278-ге (2014) дейін төмендеді, тіпті ЭЫДҰ стандарттарымен салыстырмалы түрде төмен деңгей және даму деңгейі ұқсас аймақтағы басқа елдермен салыстырып қарағанда өте төмен.</w:t>
      </w:r>
    </w:p>
    <w:p w14:paraId="4B6202AC" w14:textId="77777777" w:rsidR="00172C73" w:rsidRPr="0072719F" w:rsidRDefault="00172C73" w:rsidP="00172C73">
      <w:pPr>
        <w:ind w:firstLine="851"/>
        <w:jc w:val="both"/>
        <w:rPr>
          <w:rFonts w:ascii="Times New Roman" w:hAnsi="Times New Roman" w:cs="Times New Roman"/>
          <w:sz w:val="28"/>
          <w:szCs w:val="28"/>
        </w:rPr>
      </w:pPr>
      <w:r w:rsidRPr="00F31157">
        <w:rPr>
          <w:rFonts w:ascii="Times New Roman" w:hAnsi="Times New Roman" w:cs="Times New Roman"/>
          <w:sz w:val="28"/>
          <w:szCs w:val="28"/>
          <w:lang w:val="kk-KZ"/>
        </w:rPr>
        <w:t>Формула бойынша былай негізделген</w:t>
      </w:r>
      <w:r w:rsidR="0072719F">
        <w:rPr>
          <w:rFonts w:ascii="Times New Roman" w:hAnsi="Times New Roman" w:cs="Times New Roman"/>
          <w:sz w:val="28"/>
          <w:szCs w:val="28"/>
          <w:lang w:val="kk-KZ"/>
        </w:rPr>
        <w:t xml:space="preserve"> </w:t>
      </w:r>
      <w:r w:rsidR="0072719F" w:rsidRPr="000F4772">
        <w:rPr>
          <w:rFonts w:ascii="Times New Roman" w:hAnsi="Times New Roman" w:cs="Times New Roman"/>
          <w:sz w:val="28"/>
          <w:szCs w:val="28"/>
        </w:rPr>
        <w:t>[96]</w:t>
      </w:r>
      <w:r w:rsidR="0072719F">
        <w:rPr>
          <w:rFonts w:ascii="Times New Roman" w:hAnsi="Times New Roman" w:cs="Times New Roman"/>
          <w:sz w:val="28"/>
          <w:szCs w:val="28"/>
        </w:rPr>
        <w:t>:</w:t>
      </w:r>
    </w:p>
    <w:p w14:paraId="0A0D5156" w14:textId="77777777" w:rsidR="00FD26EB" w:rsidRPr="00F31157" w:rsidRDefault="00FD26EB" w:rsidP="00172C73">
      <w:pPr>
        <w:ind w:firstLine="851"/>
        <w:jc w:val="both"/>
        <w:rPr>
          <w:rFonts w:ascii="Times New Roman" w:hAnsi="Times New Roman" w:cs="Times New Roman"/>
          <w:sz w:val="28"/>
          <w:szCs w:val="28"/>
          <w:lang w:val="kk-KZ"/>
        </w:rPr>
      </w:pPr>
    </w:p>
    <w:p w14:paraId="3BF60358" w14:textId="77777777" w:rsidR="00172C73" w:rsidRPr="00F31157" w:rsidRDefault="000471D4" w:rsidP="00FD26EB">
      <w:pPr>
        <w:jc w:val="right"/>
        <w:rPr>
          <w:rFonts w:ascii="Times New Roman" w:eastAsia="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G</m:t>
            </m:r>
          </m:e>
          <m:sub>
            <m:r>
              <w:rPr>
                <w:rFonts w:ascii="Cambria Math" w:hAnsi="Cambria Math" w:cs="Times New Roman"/>
                <w:sz w:val="28"/>
                <w:szCs w:val="28"/>
                <w:lang w:val="kk-KZ"/>
              </w:rPr>
              <m:t>1</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μ</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n</m:t>
                </m:r>
              </m:e>
              <m:sup>
                <m:r>
                  <w:rPr>
                    <w:rFonts w:ascii="Cambria Math" w:hAnsi="Cambria Math" w:cs="Times New Roman"/>
                    <w:sz w:val="28"/>
                    <w:szCs w:val="28"/>
                    <w:lang w:val="kk-KZ"/>
                  </w:rPr>
                  <m:t xml:space="preserve">2 </m:t>
                </m:r>
              </m:sup>
            </m:sSup>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j&gt;1</m:t>
                </m:r>
              </m:sub>
              <m:sup>
                <m:r>
                  <w:rPr>
                    <w:rFonts w:ascii="Cambria Math" w:hAnsi="Cambria Math" w:cs="Times New Roman"/>
                    <w:sz w:val="28"/>
                    <w:szCs w:val="28"/>
                    <w:lang w:val="kk-KZ"/>
                  </w:rPr>
                  <m:t>n</m:t>
                </m:r>
              </m:sup>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e>
            </m:nary>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e>
        </m:nary>
      </m:oMath>
      <w:r w:rsidR="00FD26EB" w:rsidRPr="00F31157">
        <w:rPr>
          <w:rFonts w:ascii="Times New Roman" w:eastAsia="Times New Roman" w:hAnsi="Times New Roman" w:cs="Times New Roman"/>
          <w:sz w:val="28"/>
          <w:szCs w:val="28"/>
          <w:lang w:val="kk-KZ"/>
        </w:rPr>
        <w:t xml:space="preserve">  </w:t>
      </w:r>
      <w:r w:rsidR="00FD26EB" w:rsidRPr="00F31157">
        <w:rPr>
          <w:rFonts w:ascii="Times New Roman" w:eastAsia="Times New Roman" w:hAnsi="Times New Roman" w:cs="Times New Roman"/>
          <w:sz w:val="28"/>
          <w:szCs w:val="28"/>
          <w:lang w:val="kk-KZ"/>
        </w:rPr>
        <w:tab/>
      </w:r>
      <w:r w:rsidR="00FD26EB" w:rsidRPr="00F31157">
        <w:rPr>
          <w:rFonts w:ascii="Times New Roman" w:eastAsia="Times New Roman" w:hAnsi="Times New Roman" w:cs="Times New Roman"/>
          <w:sz w:val="28"/>
          <w:szCs w:val="28"/>
          <w:lang w:val="kk-KZ"/>
        </w:rPr>
        <w:tab/>
      </w:r>
      <w:r w:rsidR="00FD26EB" w:rsidRPr="00F31157">
        <w:rPr>
          <w:rFonts w:ascii="Times New Roman" w:eastAsia="Times New Roman" w:hAnsi="Times New Roman" w:cs="Times New Roman"/>
          <w:sz w:val="28"/>
          <w:szCs w:val="28"/>
          <w:lang w:val="kk-KZ"/>
        </w:rPr>
        <w:tab/>
      </w:r>
      <w:r w:rsidR="00172C73" w:rsidRPr="00F31157">
        <w:rPr>
          <w:rFonts w:ascii="Times New Roman" w:eastAsia="Times New Roman" w:hAnsi="Times New Roman" w:cs="Times New Roman"/>
          <w:sz w:val="28"/>
          <w:szCs w:val="28"/>
          <w:lang w:val="kk-KZ"/>
        </w:rPr>
        <w:t xml:space="preserve">   (12)</w:t>
      </w:r>
    </w:p>
    <w:p w14:paraId="67EB1C29" w14:textId="77777777" w:rsidR="00FD26EB" w:rsidRPr="00F31157" w:rsidRDefault="00FD26EB" w:rsidP="00FD26EB">
      <w:pPr>
        <w:jc w:val="right"/>
        <w:rPr>
          <w:rFonts w:ascii="Times New Roman" w:eastAsia="Times New Roman" w:hAnsi="Times New Roman" w:cs="Times New Roman"/>
          <w:sz w:val="28"/>
          <w:szCs w:val="28"/>
          <w:lang w:val="kk-KZ"/>
        </w:rPr>
      </w:pPr>
    </w:p>
    <w:p w14:paraId="41A43EE4" w14:textId="77777777" w:rsidR="00172C73" w:rsidRPr="00F31157" w:rsidRDefault="000471D4" w:rsidP="00FD26EB">
      <w:pPr>
        <w:ind w:firstLine="851"/>
        <w:jc w:val="right"/>
        <w:rPr>
          <w:rFonts w:ascii="Times New Roman" w:eastAsia="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G</m:t>
            </m:r>
          </m:e>
          <m:sub>
            <m:r>
              <w:rPr>
                <w:rFonts w:ascii="Cambria Math" w:hAnsi="Cambria Math" w:cs="Times New Roman"/>
                <w:sz w:val="28"/>
                <w:szCs w:val="28"/>
                <w:lang w:val="kk-KZ"/>
              </w:rPr>
              <m:t>2</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μ</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n</m:t>
                </m:r>
              </m:e>
              <m:sup>
                <m:r>
                  <w:rPr>
                    <w:rFonts w:ascii="Cambria Math" w:hAnsi="Cambria Math" w:cs="Times New Roman"/>
                    <w:sz w:val="28"/>
                    <w:szCs w:val="28"/>
                    <w:lang w:val="kk-KZ"/>
                  </w:rPr>
                  <m:t xml:space="preserve">2 </m:t>
                </m:r>
              </m:sup>
            </m:sSup>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j&gt;1</m:t>
                </m:r>
              </m:sub>
              <m:sup>
                <m:r>
                  <w:rPr>
                    <w:rFonts w:ascii="Cambria Math" w:hAnsi="Cambria Math" w:cs="Times New Roman"/>
                    <w:sz w:val="28"/>
                    <w:szCs w:val="28"/>
                    <w:lang w:val="kk-KZ"/>
                  </w:rPr>
                  <m:t>n</m:t>
                </m:r>
              </m:sup>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e>
            </m:nary>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e>
        </m:nary>
        <m:sSub>
          <m:sSubPr>
            <m:ctrlPr>
              <w:rPr>
                <w:rFonts w:ascii="Cambria Math" w:hAnsi="Cambria Math" w:cs="Times New Roman"/>
                <w:i/>
                <w:sz w:val="28"/>
                <w:szCs w:val="28"/>
                <w:lang w:val="kk-KZ"/>
              </w:rPr>
            </m:ctrlPr>
          </m:sSubPr>
          <m:e>
            <m:r>
              <w:rPr>
                <w:rFonts w:ascii="Cambria Math" w:hAnsi="Cambria Math" w:cs="Times New Roman"/>
                <w:sz w:val="28"/>
                <w:szCs w:val="28"/>
                <w:lang w:val="kk-KZ"/>
              </w:rPr>
              <m:t>ρ</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ρ</m:t>
            </m:r>
          </m:e>
          <m:sub>
            <m:r>
              <w:rPr>
                <w:rFonts w:ascii="Cambria Math" w:hAnsi="Cambria Math" w:cs="Times New Roman"/>
                <w:sz w:val="28"/>
                <w:szCs w:val="28"/>
                <w:lang w:val="kk-KZ"/>
              </w:rPr>
              <m:t>j</m:t>
            </m:r>
          </m:sub>
        </m:sSub>
      </m:oMath>
      <w:r w:rsidR="00FD26EB" w:rsidRPr="00F31157">
        <w:rPr>
          <w:rFonts w:ascii="Times New Roman" w:eastAsia="Times New Roman" w:hAnsi="Times New Roman" w:cs="Times New Roman"/>
          <w:sz w:val="28"/>
          <w:szCs w:val="28"/>
          <w:lang w:val="kk-KZ"/>
        </w:rPr>
        <w:tab/>
      </w:r>
      <w:r w:rsidR="00FD26EB" w:rsidRPr="00F31157">
        <w:rPr>
          <w:rFonts w:ascii="Times New Roman" w:eastAsia="Times New Roman" w:hAnsi="Times New Roman" w:cs="Times New Roman"/>
          <w:sz w:val="28"/>
          <w:szCs w:val="28"/>
          <w:lang w:val="kk-KZ"/>
        </w:rPr>
        <w:tab/>
      </w:r>
      <w:r w:rsidR="00FD26EB" w:rsidRPr="00F31157">
        <w:rPr>
          <w:rFonts w:ascii="Times New Roman" w:eastAsia="Times New Roman" w:hAnsi="Times New Roman" w:cs="Times New Roman"/>
          <w:sz w:val="28"/>
          <w:szCs w:val="28"/>
          <w:lang w:val="kk-KZ"/>
        </w:rPr>
        <w:tab/>
        <w:t>(13)</w:t>
      </w:r>
    </w:p>
    <w:p w14:paraId="550D7D2E" w14:textId="77777777" w:rsidR="00FD26EB" w:rsidRPr="00F31157" w:rsidRDefault="00FD26EB" w:rsidP="00172C73">
      <w:pPr>
        <w:ind w:firstLine="851"/>
        <w:jc w:val="center"/>
        <w:rPr>
          <w:rFonts w:ascii="Times New Roman" w:eastAsia="Times New Roman" w:hAnsi="Times New Roman" w:cs="Times New Roman"/>
          <w:sz w:val="28"/>
          <w:szCs w:val="28"/>
          <w:lang w:val="kk-KZ"/>
        </w:rPr>
      </w:pPr>
    </w:p>
    <w:p w14:paraId="01882B13" w14:textId="77777777" w:rsidR="00172C73" w:rsidRPr="00F31157" w:rsidRDefault="00172C73" w:rsidP="00FD26EB">
      <w:pPr>
        <w:jc w:val="both"/>
        <w:rPr>
          <w:rFonts w:ascii="Times New Roman" w:eastAsia="Times New Roman" w:hAnsi="Times New Roman" w:cs="Times New Roman"/>
          <w:sz w:val="28"/>
          <w:szCs w:val="28"/>
          <w:lang w:val="kk-KZ"/>
        </w:rPr>
      </w:pPr>
      <w:r w:rsidRPr="00F31157">
        <w:rPr>
          <w:rFonts w:ascii="Times New Roman" w:eastAsia="Times New Roman" w:hAnsi="Times New Roman" w:cs="Times New Roman"/>
          <w:sz w:val="28"/>
          <w:szCs w:val="28"/>
          <w:lang w:val="kk-KZ"/>
        </w:rPr>
        <w:t>біз Джини индекстерін есептедік (аймақаралық және ел теңсіздік). Екі айнымалыны есептеудегі негізгі айырмашылық өсім салмағын қосуға болды. Ал екінші формуладағы ЖҰӨ орнына жан басына шаққандағы ЖҰӨ алынды. Бағалау Қазақстанның 17 аймағының және 1995-2020 жылдар аралығындағы мәліметтерді пайдалана отырып жасалған.</w:t>
      </w:r>
    </w:p>
    <w:p w14:paraId="5FE937D1" w14:textId="77777777" w:rsidR="00172C73" w:rsidRPr="00F31157" w:rsidRDefault="00172C73" w:rsidP="00172C73">
      <w:pPr>
        <w:ind w:firstLine="851"/>
        <w:jc w:val="both"/>
        <w:rPr>
          <w:rFonts w:ascii="Times New Roman" w:eastAsia="Times New Roman" w:hAnsi="Times New Roman" w:cs="Times New Roman"/>
          <w:sz w:val="28"/>
          <w:szCs w:val="28"/>
          <w:lang w:val="kk-KZ"/>
        </w:rPr>
      </w:pPr>
      <w:r w:rsidRPr="00F31157">
        <w:rPr>
          <w:rFonts w:ascii="Times New Roman" w:eastAsia="Times New Roman" w:hAnsi="Times New Roman" w:cs="Times New Roman"/>
          <w:sz w:val="28"/>
          <w:szCs w:val="28"/>
          <w:lang w:val="kk-KZ"/>
        </w:rPr>
        <w:t>Есептелген Джини индекстері (АДИ-дегі аймақаралық және мемлекеттер теңсіздігі) 42-суретте берілген.</w:t>
      </w:r>
    </w:p>
    <w:p w14:paraId="110F2472" w14:textId="77777777" w:rsidR="00172C73" w:rsidRPr="00F31157" w:rsidRDefault="00172C73" w:rsidP="00172C73">
      <w:pPr>
        <w:rPr>
          <w:rFonts w:ascii="Times New Roman" w:hAnsi="Times New Roman" w:cs="Times New Roman"/>
          <w:lang w:val="kk-KZ"/>
        </w:rPr>
      </w:pPr>
    </w:p>
    <w:p w14:paraId="0CF5EE5A" w14:textId="77777777" w:rsidR="00172C73" w:rsidRPr="00F31157" w:rsidRDefault="00172C73" w:rsidP="00172C73">
      <w:pPr>
        <w:rPr>
          <w:rFonts w:ascii="Times New Roman" w:hAnsi="Times New Roman" w:cs="Times New Roman"/>
          <w:lang w:val="kk-KZ"/>
        </w:rPr>
      </w:pPr>
    </w:p>
    <w:p w14:paraId="51C5AA5E" w14:textId="77777777" w:rsidR="00172C73" w:rsidRPr="00F31157" w:rsidRDefault="00172C73" w:rsidP="00172C73">
      <w:pPr>
        <w:rPr>
          <w:rFonts w:ascii="Times New Roman" w:hAnsi="Times New Roman" w:cs="Times New Roman"/>
          <w:lang w:val="en-US"/>
        </w:rPr>
      </w:pPr>
      <w:r w:rsidRPr="00F31157">
        <w:rPr>
          <w:rFonts w:ascii="Times New Roman" w:hAnsi="Times New Roman" w:cs="Times New Roman"/>
          <w:noProof/>
          <w:lang w:eastAsia="ru-RU"/>
        </w:rPr>
        <w:drawing>
          <wp:inline distT="0" distB="0" distL="0" distR="0" wp14:anchorId="68B6F743" wp14:editId="4E38B0A3">
            <wp:extent cx="6048375" cy="3314700"/>
            <wp:effectExtent l="0" t="0" r="9525" b="0"/>
            <wp:docPr id="426" name="Диаграмма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725B06A" w14:textId="77777777" w:rsidR="00172C73" w:rsidRPr="00103F7F" w:rsidRDefault="00172C73" w:rsidP="00172C73">
      <w:pPr>
        <w:rPr>
          <w:rFonts w:ascii="Times New Roman" w:hAnsi="Times New Roman" w:cs="Times New Roman"/>
          <w:sz w:val="28"/>
          <w:szCs w:val="28"/>
          <w:lang w:val="en-US"/>
        </w:rPr>
      </w:pPr>
    </w:p>
    <w:p w14:paraId="6BEDAB4C" w14:textId="77777777" w:rsidR="00172C73" w:rsidRPr="00103F7F" w:rsidRDefault="00103F7F" w:rsidP="00FD26EB">
      <w:pPr>
        <w:jc w:val="center"/>
        <w:rPr>
          <w:rFonts w:ascii="Times New Roman" w:eastAsia="Times New Roman" w:hAnsi="Times New Roman" w:cs="Times New Roman"/>
          <w:sz w:val="28"/>
          <w:szCs w:val="28"/>
          <w:lang w:val="kk-KZ"/>
        </w:rPr>
      </w:pPr>
      <w:r w:rsidRPr="00103F7F">
        <w:rPr>
          <w:rFonts w:ascii="Times New Roman" w:eastAsia="Calibri" w:hAnsi="Times New Roman" w:cs="Times New Roman"/>
          <w:sz w:val="28"/>
          <w:szCs w:val="28"/>
          <w:lang w:val="kk-KZ"/>
        </w:rPr>
        <w:t xml:space="preserve">Сурет 42 </w:t>
      </w:r>
      <w:r w:rsidRPr="00103F7F">
        <w:rPr>
          <w:rFonts w:ascii="Times New Roman" w:hAnsi="Times New Roman" w:cs="Times New Roman"/>
          <w:sz w:val="28"/>
          <w:szCs w:val="28"/>
          <w:lang w:val="kk-KZ"/>
        </w:rPr>
        <w:t xml:space="preserve">– </w:t>
      </w:r>
      <w:r w:rsidR="00172C73" w:rsidRPr="00103F7F">
        <w:rPr>
          <w:rFonts w:ascii="Times New Roman" w:eastAsia="Times New Roman" w:hAnsi="Times New Roman" w:cs="Times New Roman"/>
          <w:sz w:val="28"/>
          <w:szCs w:val="28"/>
          <w:lang w:val="kk-KZ"/>
        </w:rPr>
        <w:t>Джини индексі АДИ көрсеткіші</w:t>
      </w:r>
    </w:p>
    <w:p w14:paraId="17D165D1" w14:textId="77777777" w:rsidR="00172C73" w:rsidRDefault="00172C73" w:rsidP="00FD26EB">
      <w:pPr>
        <w:jc w:val="center"/>
        <w:rPr>
          <w:rFonts w:ascii="Times New Roman" w:hAnsi="Times New Roman" w:cs="Times New Roman"/>
          <w:sz w:val="28"/>
          <w:szCs w:val="28"/>
          <w:lang w:val="kk-KZ"/>
        </w:rPr>
      </w:pPr>
      <w:r w:rsidRPr="00103F7F">
        <w:rPr>
          <w:rFonts w:ascii="Times New Roman" w:hAnsi="Times New Roman" w:cs="Times New Roman"/>
          <w:sz w:val="28"/>
          <w:szCs w:val="28"/>
          <w:lang w:val="kk-KZ"/>
        </w:rPr>
        <w:t>Ескертпе: [</w:t>
      </w:r>
      <w:r w:rsidR="0072719F">
        <w:rPr>
          <w:rFonts w:ascii="Times New Roman" w:hAnsi="Times New Roman" w:cs="Times New Roman"/>
          <w:sz w:val="28"/>
          <w:szCs w:val="28"/>
          <w:lang w:val="kk-KZ"/>
        </w:rPr>
        <w:t>70</w:t>
      </w:r>
      <w:r w:rsidRPr="00103F7F">
        <w:rPr>
          <w:rFonts w:ascii="Times New Roman" w:hAnsi="Times New Roman" w:cs="Times New Roman"/>
          <w:sz w:val="28"/>
          <w:szCs w:val="28"/>
          <w:lang w:val="kk-KZ"/>
        </w:rPr>
        <w:t>] әдебиет негізінде автормен құрастырылған</w:t>
      </w:r>
    </w:p>
    <w:p w14:paraId="573BC948" w14:textId="77777777" w:rsidR="00172C73" w:rsidRPr="00F31157" w:rsidRDefault="00172C73" w:rsidP="00FD26EB">
      <w:pPr>
        <w:ind w:firstLine="709"/>
        <w:jc w:val="both"/>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lastRenderedPageBreak/>
        <w:t>Ұсынылған көрсеткіштер бойынша қарастыра отырып, 2010 жылға дейінгі аймақаралық және мемлекет бойынша теңсіздік көрсеткіштерінде айырмашылықты байқаймыз. Ал 2010 жылдан кейін айнымалылар арасында алшақтық онша байқалмайды. Сонымен қатар, аймақаралық теңсіздік деңгейі өте жоғары. 1998 жылға дейінгі теңсіздіктің екі көрсеткіші өсу үрдісімен сипатталған. Бірақ барлық кезеңдер мен жылдарда көрсетілмеген. Атап айтқанда, аймақаралық теңсіздік (≈1) 1993-1996 жылдары төмендеп, кейіннен 1998 жылға дейін өсті. Сонымен қатар, 2003-2006 жылдарды қоспағанда, жаңа мыңжылдықта ол төмендеді. 2008 жылдан бастап (әлемдік экономикалық дағдарыстың басы) аймақаралық теңсіздік 2020 жылы өзінің ең жоғары деңгейіне (36,42%) жетті. Қазақстан Республикасындағы абсолютті теңсіздік (≈2) 1993-2006 жылдар ішінде негізінен өсті. Сосын ол 2012 жылға дейін төмен болды. Кейінгі жылдары елдер арасындағы теңсіздіктің артуы байқалды, бұл көрсеткіш 2018 жылы күрт ұлғайған болатын.</w:t>
      </w:r>
    </w:p>
    <w:p w14:paraId="2BA5BE80" w14:textId="77777777" w:rsidR="00172C73" w:rsidRPr="00F31157" w:rsidRDefault="002760A5" w:rsidP="00FD26EB">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w:t>
      </w:r>
      <w:r w:rsidR="00172C73" w:rsidRPr="00F31157">
        <w:rPr>
          <w:rFonts w:ascii="Times New Roman" w:eastAsia="Calibri" w:hAnsi="Times New Roman" w:cs="Times New Roman"/>
          <w:sz w:val="28"/>
          <w:szCs w:val="28"/>
          <w:lang w:val="kk-KZ"/>
        </w:rPr>
        <w:t>-кестеде 2000-2020 жылдар аралығындағы Қазақстан Республикасында жан басына шаққандағы орташа атаулы ақшалай табыстың көрсеткіштері белгіленген. Жоғарыда келтірілген көрсеткіштерде жан басына шаққандағы атаулы ақшалай табыстың динамикасы Қазақстан аймақтарының арасындағы теңсіздіктің артқанын көрсететінін атап өтуге болады. Осылайша, ең жоғары өсу қарқыны еліміздің оңтүстігінде, әсіресе(Алматы және Жамбыл облыстарында) байқалады. Бұл аймақтарда жан басына шаққандағы атаулы ақшалай табыстың 17 есеге жуық өсімі байқалады, орташа облыстық көрсеткіштің 11,7 есе көбеюі АДИ өсуін қамтамасыз етеді. Ең аз өсім батыс аймағы – Маңғыстау облысында (8,2 есе) байқалады.</w:t>
      </w:r>
    </w:p>
    <w:p w14:paraId="108A0B32" w14:textId="77777777" w:rsidR="00FD26EB" w:rsidRPr="00F31157" w:rsidRDefault="00FD26EB" w:rsidP="00FD26EB">
      <w:pPr>
        <w:jc w:val="both"/>
        <w:rPr>
          <w:rFonts w:ascii="Times New Roman" w:eastAsia="Calibri" w:hAnsi="Times New Roman" w:cs="Times New Roman"/>
          <w:sz w:val="28"/>
          <w:szCs w:val="28"/>
          <w:lang w:val="kk-KZ"/>
        </w:rPr>
      </w:pPr>
    </w:p>
    <w:p w14:paraId="1ADC36B6" w14:textId="77777777" w:rsidR="00172C73" w:rsidRPr="00F31157" w:rsidRDefault="00172C73" w:rsidP="00FD26EB">
      <w:pPr>
        <w:jc w:val="both"/>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t>Кесте 3</w:t>
      </w:r>
      <w:r w:rsidR="002760A5">
        <w:rPr>
          <w:rFonts w:ascii="Times New Roman" w:eastAsia="Calibri" w:hAnsi="Times New Roman" w:cs="Times New Roman"/>
          <w:sz w:val="28"/>
          <w:szCs w:val="28"/>
          <w:lang w:val="kk-KZ"/>
        </w:rPr>
        <w:t>6</w:t>
      </w:r>
      <w:r w:rsidRPr="00F31157">
        <w:rPr>
          <w:rFonts w:ascii="Times New Roman" w:eastAsia="Calibri" w:hAnsi="Times New Roman" w:cs="Times New Roman"/>
          <w:sz w:val="28"/>
          <w:szCs w:val="28"/>
          <w:lang w:val="kk-KZ"/>
        </w:rPr>
        <w:t xml:space="preserve"> – Қазақстандағы жан басына шаққандағы орташа номиналды табыс және оның АДИ-ге әсері</w:t>
      </w:r>
    </w:p>
    <w:tbl>
      <w:tblPr>
        <w:tblStyle w:val="ad"/>
        <w:tblW w:w="0" w:type="auto"/>
        <w:tblInd w:w="142" w:type="dxa"/>
        <w:tblLook w:val="04A0" w:firstRow="1" w:lastRow="0" w:firstColumn="1" w:lastColumn="0" w:noHBand="0" w:noVBand="1"/>
      </w:tblPr>
      <w:tblGrid>
        <w:gridCol w:w="2384"/>
        <w:gridCol w:w="1098"/>
        <w:gridCol w:w="1098"/>
        <w:gridCol w:w="1098"/>
        <w:gridCol w:w="1111"/>
        <w:gridCol w:w="1237"/>
        <w:gridCol w:w="1461"/>
      </w:tblGrid>
      <w:tr w:rsidR="00172C73" w:rsidRPr="00F31157" w14:paraId="15F87131" w14:textId="77777777" w:rsidTr="00D56BEC">
        <w:tc>
          <w:tcPr>
            <w:tcW w:w="2483" w:type="dxa"/>
          </w:tcPr>
          <w:p w14:paraId="0D2BAAC7" w14:textId="77777777" w:rsidR="00172C73" w:rsidRPr="00F31157" w:rsidRDefault="00172C73" w:rsidP="00D56BEC">
            <w:pPr>
              <w:rPr>
                <w:rFonts w:ascii="Times New Roman" w:hAnsi="Times New Roman" w:cs="Times New Roman"/>
                <w:b/>
                <w:sz w:val="24"/>
                <w:szCs w:val="24"/>
                <w:lang w:val="kk-KZ"/>
              </w:rPr>
            </w:pPr>
            <w:r w:rsidRPr="00F31157">
              <w:rPr>
                <w:rFonts w:ascii="Times New Roman" w:hAnsi="Times New Roman" w:cs="Times New Roman"/>
                <w:b/>
                <w:sz w:val="24"/>
                <w:szCs w:val="24"/>
                <w:lang w:val="kk-KZ"/>
              </w:rPr>
              <w:t xml:space="preserve">Аймақтар </w:t>
            </w:r>
          </w:p>
        </w:tc>
        <w:tc>
          <w:tcPr>
            <w:tcW w:w="1125" w:type="dxa"/>
          </w:tcPr>
          <w:p w14:paraId="5F4352C8"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2000</w:t>
            </w:r>
          </w:p>
        </w:tc>
        <w:tc>
          <w:tcPr>
            <w:tcW w:w="1125" w:type="dxa"/>
          </w:tcPr>
          <w:p w14:paraId="34CBAF3A"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2005</w:t>
            </w:r>
          </w:p>
        </w:tc>
        <w:tc>
          <w:tcPr>
            <w:tcW w:w="1125" w:type="dxa"/>
          </w:tcPr>
          <w:p w14:paraId="050E257B"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2010</w:t>
            </w:r>
          </w:p>
        </w:tc>
        <w:tc>
          <w:tcPr>
            <w:tcW w:w="1128" w:type="dxa"/>
          </w:tcPr>
          <w:p w14:paraId="0AC09842"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2015</w:t>
            </w:r>
          </w:p>
        </w:tc>
        <w:tc>
          <w:tcPr>
            <w:tcW w:w="1266" w:type="dxa"/>
          </w:tcPr>
          <w:p w14:paraId="199DD4C6"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2020</w:t>
            </w:r>
          </w:p>
        </w:tc>
        <w:tc>
          <w:tcPr>
            <w:tcW w:w="1461" w:type="dxa"/>
          </w:tcPr>
          <w:p w14:paraId="56F87DA1"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2020/2000гг</w:t>
            </w:r>
          </w:p>
        </w:tc>
      </w:tr>
      <w:tr w:rsidR="00172C73" w:rsidRPr="00F31157" w14:paraId="71A3AF18" w14:textId="77777777" w:rsidTr="00D56BEC">
        <w:tc>
          <w:tcPr>
            <w:tcW w:w="2483" w:type="dxa"/>
          </w:tcPr>
          <w:p w14:paraId="771B2742"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Ақмола</w:t>
            </w:r>
          </w:p>
        </w:tc>
        <w:tc>
          <w:tcPr>
            <w:tcW w:w="1125" w:type="dxa"/>
          </w:tcPr>
          <w:p w14:paraId="67BE1399"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4 817</w:t>
            </w:r>
          </w:p>
        </w:tc>
        <w:tc>
          <w:tcPr>
            <w:tcW w:w="1125" w:type="dxa"/>
          </w:tcPr>
          <w:p w14:paraId="0202C1E8"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11 443</w:t>
            </w:r>
          </w:p>
        </w:tc>
        <w:tc>
          <w:tcPr>
            <w:tcW w:w="1125" w:type="dxa"/>
          </w:tcPr>
          <w:p w14:paraId="3ED59548"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31 169</w:t>
            </w:r>
          </w:p>
        </w:tc>
        <w:tc>
          <w:tcPr>
            <w:tcW w:w="1128" w:type="dxa"/>
          </w:tcPr>
          <w:p w14:paraId="22CCC73F"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56 579</w:t>
            </w:r>
          </w:p>
        </w:tc>
        <w:tc>
          <w:tcPr>
            <w:tcW w:w="1266" w:type="dxa"/>
          </w:tcPr>
          <w:p w14:paraId="25048F6F"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72 866</w:t>
            </w:r>
          </w:p>
        </w:tc>
        <w:tc>
          <w:tcPr>
            <w:tcW w:w="1461" w:type="dxa"/>
          </w:tcPr>
          <w:p w14:paraId="3AFF5D1B"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15,1</w:t>
            </w:r>
          </w:p>
        </w:tc>
      </w:tr>
      <w:tr w:rsidR="00172C73" w:rsidRPr="00F31157" w14:paraId="653B0D9C" w14:textId="77777777" w:rsidTr="00D56BEC">
        <w:tc>
          <w:tcPr>
            <w:tcW w:w="2483" w:type="dxa"/>
          </w:tcPr>
          <w:p w14:paraId="2F812734"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Ақтөбе</w:t>
            </w:r>
          </w:p>
        </w:tc>
        <w:tc>
          <w:tcPr>
            <w:tcW w:w="1125" w:type="dxa"/>
          </w:tcPr>
          <w:p w14:paraId="08C9B68F"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6 916</w:t>
            </w:r>
          </w:p>
        </w:tc>
        <w:tc>
          <w:tcPr>
            <w:tcW w:w="1125" w:type="dxa"/>
          </w:tcPr>
          <w:p w14:paraId="3D6D360F"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16 982</w:t>
            </w:r>
          </w:p>
        </w:tc>
        <w:tc>
          <w:tcPr>
            <w:tcW w:w="1125" w:type="dxa"/>
          </w:tcPr>
          <w:p w14:paraId="21BFBA70"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36 356</w:t>
            </w:r>
          </w:p>
        </w:tc>
        <w:tc>
          <w:tcPr>
            <w:tcW w:w="1128" w:type="dxa"/>
          </w:tcPr>
          <w:p w14:paraId="53601E1F"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60 921</w:t>
            </w:r>
          </w:p>
        </w:tc>
        <w:tc>
          <w:tcPr>
            <w:tcW w:w="1266" w:type="dxa"/>
          </w:tcPr>
          <w:p w14:paraId="29707763"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74 092</w:t>
            </w:r>
          </w:p>
        </w:tc>
        <w:tc>
          <w:tcPr>
            <w:tcW w:w="1461" w:type="dxa"/>
          </w:tcPr>
          <w:p w14:paraId="5AA0C88F"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10,7</w:t>
            </w:r>
          </w:p>
        </w:tc>
      </w:tr>
      <w:tr w:rsidR="00172C73" w:rsidRPr="00F31157" w14:paraId="06154601" w14:textId="77777777" w:rsidTr="00D56BEC">
        <w:tc>
          <w:tcPr>
            <w:tcW w:w="2483" w:type="dxa"/>
          </w:tcPr>
          <w:p w14:paraId="2585F696"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Алматы</w:t>
            </w:r>
          </w:p>
        </w:tc>
        <w:tc>
          <w:tcPr>
            <w:tcW w:w="1125" w:type="dxa"/>
          </w:tcPr>
          <w:p w14:paraId="1F5194F6"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3 712</w:t>
            </w:r>
          </w:p>
        </w:tc>
        <w:tc>
          <w:tcPr>
            <w:tcW w:w="1125" w:type="dxa"/>
          </w:tcPr>
          <w:p w14:paraId="17CC6B40"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9 486</w:t>
            </w:r>
          </w:p>
        </w:tc>
        <w:tc>
          <w:tcPr>
            <w:tcW w:w="1125" w:type="dxa"/>
          </w:tcPr>
          <w:p w14:paraId="183B2D7A"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26 476</w:t>
            </w:r>
          </w:p>
        </w:tc>
        <w:tc>
          <w:tcPr>
            <w:tcW w:w="1128" w:type="dxa"/>
          </w:tcPr>
          <w:p w14:paraId="314C4FC7"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53 860</w:t>
            </w:r>
          </w:p>
        </w:tc>
        <w:tc>
          <w:tcPr>
            <w:tcW w:w="1266" w:type="dxa"/>
          </w:tcPr>
          <w:p w14:paraId="579D5072"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64 072</w:t>
            </w:r>
          </w:p>
        </w:tc>
        <w:tc>
          <w:tcPr>
            <w:tcW w:w="1461" w:type="dxa"/>
          </w:tcPr>
          <w:p w14:paraId="4924065F"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17,3</w:t>
            </w:r>
          </w:p>
        </w:tc>
      </w:tr>
      <w:tr w:rsidR="00172C73" w:rsidRPr="00F31157" w14:paraId="3CC2B37C" w14:textId="77777777" w:rsidTr="00D56BEC">
        <w:tc>
          <w:tcPr>
            <w:tcW w:w="2483" w:type="dxa"/>
          </w:tcPr>
          <w:p w14:paraId="792B3F85"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Солтүстік Қазақстан</w:t>
            </w:r>
          </w:p>
        </w:tc>
        <w:tc>
          <w:tcPr>
            <w:tcW w:w="1125" w:type="dxa"/>
          </w:tcPr>
          <w:p w14:paraId="0B30C323"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15 056</w:t>
            </w:r>
          </w:p>
        </w:tc>
        <w:tc>
          <w:tcPr>
            <w:tcW w:w="1125" w:type="dxa"/>
          </w:tcPr>
          <w:p w14:paraId="68BAC5E4"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39 197</w:t>
            </w:r>
          </w:p>
        </w:tc>
        <w:tc>
          <w:tcPr>
            <w:tcW w:w="1125" w:type="dxa"/>
          </w:tcPr>
          <w:p w14:paraId="6046B429"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82 662</w:t>
            </w:r>
          </w:p>
        </w:tc>
        <w:tc>
          <w:tcPr>
            <w:tcW w:w="1128" w:type="dxa"/>
          </w:tcPr>
          <w:p w14:paraId="137A7E29"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123202</w:t>
            </w:r>
          </w:p>
        </w:tc>
        <w:tc>
          <w:tcPr>
            <w:tcW w:w="1266" w:type="dxa"/>
          </w:tcPr>
          <w:p w14:paraId="5D46A8A2"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156392</w:t>
            </w:r>
          </w:p>
        </w:tc>
        <w:tc>
          <w:tcPr>
            <w:tcW w:w="1461" w:type="dxa"/>
          </w:tcPr>
          <w:p w14:paraId="7AC04276"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10,4</w:t>
            </w:r>
          </w:p>
        </w:tc>
      </w:tr>
      <w:tr w:rsidR="00172C73" w:rsidRPr="00F31157" w14:paraId="28F0687E" w14:textId="77777777" w:rsidTr="00D56BEC">
        <w:trPr>
          <w:trHeight w:val="365"/>
        </w:trPr>
        <w:tc>
          <w:tcPr>
            <w:tcW w:w="2483" w:type="dxa"/>
          </w:tcPr>
          <w:p w14:paraId="146C7763"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Атырау</w:t>
            </w:r>
          </w:p>
        </w:tc>
        <w:tc>
          <w:tcPr>
            <w:tcW w:w="1125" w:type="dxa"/>
          </w:tcPr>
          <w:p w14:paraId="202CD48D"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6 555</w:t>
            </w:r>
          </w:p>
        </w:tc>
        <w:tc>
          <w:tcPr>
            <w:tcW w:w="1125" w:type="dxa"/>
          </w:tcPr>
          <w:p w14:paraId="72E2F8EA"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17 873</w:t>
            </w:r>
          </w:p>
        </w:tc>
        <w:tc>
          <w:tcPr>
            <w:tcW w:w="1125" w:type="dxa"/>
          </w:tcPr>
          <w:p w14:paraId="08742518"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43 556</w:t>
            </w:r>
          </w:p>
        </w:tc>
        <w:tc>
          <w:tcPr>
            <w:tcW w:w="1128" w:type="dxa"/>
          </w:tcPr>
          <w:p w14:paraId="6ABFB566"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64 317</w:t>
            </w:r>
          </w:p>
        </w:tc>
        <w:tc>
          <w:tcPr>
            <w:tcW w:w="1266" w:type="dxa"/>
          </w:tcPr>
          <w:p w14:paraId="579F0649"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84 971</w:t>
            </w:r>
          </w:p>
        </w:tc>
        <w:tc>
          <w:tcPr>
            <w:tcW w:w="1461" w:type="dxa"/>
          </w:tcPr>
          <w:p w14:paraId="0AC0FE82"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13,0</w:t>
            </w:r>
          </w:p>
        </w:tc>
      </w:tr>
      <w:tr w:rsidR="00172C73" w:rsidRPr="00F31157" w14:paraId="6B29B894" w14:textId="77777777" w:rsidTr="00D56BEC">
        <w:tc>
          <w:tcPr>
            <w:tcW w:w="2483" w:type="dxa"/>
          </w:tcPr>
          <w:p w14:paraId="29E56425"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Жамбыл</w:t>
            </w:r>
          </w:p>
        </w:tc>
        <w:tc>
          <w:tcPr>
            <w:tcW w:w="1125" w:type="dxa"/>
          </w:tcPr>
          <w:p w14:paraId="603FA606"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3 245</w:t>
            </w:r>
          </w:p>
        </w:tc>
        <w:tc>
          <w:tcPr>
            <w:tcW w:w="1125" w:type="dxa"/>
          </w:tcPr>
          <w:p w14:paraId="04D11212"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9 101</w:t>
            </w:r>
          </w:p>
        </w:tc>
        <w:tc>
          <w:tcPr>
            <w:tcW w:w="1125" w:type="dxa"/>
          </w:tcPr>
          <w:p w14:paraId="63AEE081"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28 333</w:t>
            </w:r>
          </w:p>
        </w:tc>
        <w:tc>
          <w:tcPr>
            <w:tcW w:w="1128" w:type="dxa"/>
          </w:tcPr>
          <w:p w14:paraId="46E795E5"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43 143</w:t>
            </w:r>
          </w:p>
        </w:tc>
        <w:tc>
          <w:tcPr>
            <w:tcW w:w="1266" w:type="dxa"/>
          </w:tcPr>
          <w:p w14:paraId="3D6E54A6"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54 564</w:t>
            </w:r>
          </w:p>
        </w:tc>
        <w:tc>
          <w:tcPr>
            <w:tcW w:w="1461" w:type="dxa"/>
          </w:tcPr>
          <w:p w14:paraId="4CB231B5"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16,8</w:t>
            </w:r>
          </w:p>
        </w:tc>
      </w:tr>
      <w:tr w:rsidR="00172C73" w:rsidRPr="00F31157" w14:paraId="383E1E42" w14:textId="77777777" w:rsidTr="00D56BEC">
        <w:tc>
          <w:tcPr>
            <w:tcW w:w="2483" w:type="dxa"/>
          </w:tcPr>
          <w:p w14:paraId="3A9AFF13"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Қарағанды</w:t>
            </w:r>
          </w:p>
        </w:tc>
        <w:tc>
          <w:tcPr>
            <w:tcW w:w="1125" w:type="dxa"/>
          </w:tcPr>
          <w:p w14:paraId="673858BD"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7 769</w:t>
            </w:r>
          </w:p>
        </w:tc>
        <w:tc>
          <w:tcPr>
            <w:tcW w:w="1125" w:type="dxa"/>
          </w:tcPr>
          <w:p w14:paraId="77B12685"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15 561</w:t>
            </w:r>
          </w:p>
        </w:tc>
        <w:tc>
          <w:tcPr>
            <w:tcW w:w="1125" w:type="dxa"/>
          </w:tcPr>
          <w:p w14:paraId="621FB0AE"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40 701</w:t>
            </w:r>
          </w:p>
        </w:tc>
        <w:tc>
          <w:tcPr>
            <w:tcW w:w="1128" w:type="dxa"/>
          </w:tcPr>
          <w:p w14:paraId="74C9E07E"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66 841</w:t>
            </w:r>
          </w:p>
        </w:tc>
        <w:tc>
          <w:tcPr>
            <w:tcW w:w="1266" w:type="dxa"/>
          </w:tcPr>
          <w:p w14:paraId="7FB64771"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82 299</w:t>
            </w:r>
          </w:p>
        </w:tc>
        <w:tc>
          <w:tcPr>
            <w:tcW w:w="1461" w:type="dxa"/>
          </w:tcPr>
          <w:p w14:paraId="0EDFBC0E"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10,6</w:t>
            </w:r>
          </w:p>
        </w:tc>
      </w:tr>
      <w:tr w:rsidR="00172C73" w:rsidRPr="00F31157" w14:paraId="6AC23FD2" w14:textId="77777777" w:rsidTr="00D56BEC">
        <w:tc>
          <w:tcPr>
            <w:tcW w:w="2483" w:type="dxa"/>
          </w:tcPr>
          <w:p w14:paraId="421B9428"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Қостанай</w:t>
            </w:r>
          </w:p>
        </w:tc>
        <w:tc>
          <w:tcPr>
            <w:tcW w:w="1125" w:type="dxa"/>
          </w:tcPr>
          <w:p w14:paraId="370F95A1"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5 472</w:t>
            </w:r>
          </w:p>
        </w:tc>
        <w:tc>
          <w:tcPr>
            <w:tcW w:w="1125" w:type="dxa"/>
          </w:tcPr>
          <w:p w14:paraId="6BEC05D2"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12 574</w:t>
            </w:r>
          </w:p>
        </w:tc>
        <w:tc>
          <w:tcPr>
            <w:tcW w:w="1125" w:type="dxa"/>
          </w:tcPr>
          <w:p w14:paraId="58A83C4E"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30 514</w:t>
            </w:r>
          </w:p>
        </w:tc>
        <w:tc>
          <w:tcPr>
            <w:tcW w:w="1128" w:type="dxa"/>
          </w:tcPr>
          <w:p w14:paraId="491E4F48"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55 399</w:t>
            </w:r>
          </w:p>
        </w:tc>
        <w:tc>
          <w:tcPr>
            <w:tcW w:w="1266" w:type="dxa"/>
          </w:tcPr>
          <w:p w14:paraId="2AD459EB"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75 923</w:t>
            </w:r>
          </w:p>
        </w:tc>
        <w:tc>
          <w:tcPr>
            <w:tcW w:w="1461" w:type="dxa"/>
          </w:tcPr>
          <w:p w14:paraId="2F8A6144" w14:textId="77777777" w:rsidR="00172C73" w:rsidRPr="00F31157" w:rsidRDefault="00172C73" w:rsidP="00D56BEC">
            <w:pPr>
              <w:jc w:val="center"/>
              <w:rPr>
                <w:rFonts w:ascii="Times New Roman" w:hAnsi="Times New Roman" w:cs="Times New Roman"/>
                <w:b/>
                <w:sz w:val="24"/>
                <w:szCs w:val="24"/>
                <w:lang w:val="kk-KZ"/>
              </w:rPr>
            </w:pPr>
            <w:r w:rsidRPr="00F31157">
              <w:rPr>
                <w:rFonts w:ascii="Times New Roman" w:hAnsi="Times New Roman" w:cs="Times New Roman"/>
                <w:sz w:val="24"/>
                <w:szCs w:val="24"/>
                <w:lang w:val="kk-KZ"/>
              </w:rPr>
              <w:t>13,9</w:t>
            </w:r>
          </w:p>
        </w:tc>
      </w:tr>
      <w:tr w:rsidR="00172C73" w:rsidRPr="00F31157" w14:paraId="658995AA" w14:textId="77777777" w:rsidTr="00D56BEC">
        <w:tc>
          <w:tcPr>
            <w:tcW w:w="2483" w:type="dxa"/>
          </w:tcPr>
          <w:p w14:paraId="39175E7D"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Қызылорда</w:t>
            </w:r>
          </w:p>
        </w:tc>
        <w:tc>
          <w:tcPr>
            <w:tcW w:w="1125" w:type="dxa"/>
          </w:tcPr>
          <w:p w14:paraId="5090BD46"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4 678</w:t>
            </w:r>
          </w:p>
        </w:tc>
        <w:tc>
          <w:tcPr>
            <w:tcW w:w="1125" w:type="dxa"/>
          </w:tcPr>
          <w:p w14:paraId="5BB9F46E"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12 385</w:t>
            </w:r>
          </w:p>
        </w:tc>
        <w:tc>
          <w:tcPr>
            <w:tcW w:w="1125" w:type="dxa"/>
          </w:tcPr>
          <w:p w14:paraId="07E2FD2D"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34 653</w:t>
            </w:r>
          </w:p>
        </w:tc>
        <w:tc>
          <w:tcPr>
            <w:tcW w:w="1128" w:type="dxa"/>
          </w:tcPr>
          <w:p w14:paraId="2A175954"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49 400</w:t>
            </w:r>
          </w:p>
        </w:tc>
        <w:tc>
          <w:tcPr>
            <w:tcW w:w="1266" w:type="dxa"/>
          </w:tcPr>
          <w:p w14:paraId="5CCAA4E9"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62 630</w:t>
            </w:r>
          </w:p>
        </w:tc>
        <w:tc>
          <w:tcPr>
            <w:tcW w:w="1461" w:type="dxa"/>
          </w:tcPr>
          <w:p w14:paraId="65255DBA"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13,4</w:t>
            </w:r>
          </w:p>
        </w:tc>
      </w:tr>
      <w:tr w:rsidR="00172C73" w:rsidRPr="00F31157" w14:paraId="52521280" w14:textId="77777777" w:rsidTr="00D56BEC">
        <w:tc>
          <w:tcPr>
            <w:tcW w:w="2483" w:type="dxa"/>
          </w:tcPr>
          <w:p w14:paraId="6A3F8694"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Маңғыстау</w:t>
            </w:r>
          </w:p>
        </w:tc>
        <w:tc>
          <w:tcPr>
            <w:tcW w:w="1125" w:type="dxa"/>
          </w:tcPr>
          <w:p w14:paraId="221AC438"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14 906</w:t>
            </w:r>
          </w:p>
        </w:tc>
        <w:tc>
          <w:tcPr>
            <w:tcW w:w="1125" w:type="dxa"/>
          </w:tcPr>
          <w:p w14:paraId="77E653C2"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35 713</w:t>
            </w:r>
          </w:p>
        </w:tc>
        <w:tc>
          <w:tcPr>
            <w:tcW w:w="1125" w:type="dxa"/>
          </w:tcPr>
          <w:p w14:paraId="5A283B40"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59 909</w:t>
            </w:r>
          </w:p>
        </w:tc>
        <w:tc>
          <w:tcPr>
            <w:tcW w:w="1128" w:type="dxa"/>
          </w:tcPr>
          <w:p w14:paraId="5475F72A"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101302</w:t>
            </w:r>
          </w:p>
        </w:tc>
        <w:tc>
          <w:tcPr>
            <w:tcW w:w="1266" w:type="dxa"/>
          </w:tcPr>
          <w:p w14:paraId="4C97FC32"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122306</w:t>
            </w:r>
          </w:p>
        </w:tc>
        <w:tc>
          <w:tcPr>
            <w:tcW w:w="1461" w:type="dxa"/>
          </w:tcPr>
          <w:p w14:paraId="7DB2E041"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8,2</w:t>
            </w:r>
          </w:p>
        </w:tc>
      </w:tr>
      <w:tr w:rsidR="00172C73" w:rsidRPr="00F31157" w14:paraId="4AB56865" w14:textId="77777777" w:rsidTr="00D56BEC">
        <w:tc>
          <w:tcPr>
            <w:tcW w:w="2483" w:type="dxa"/>
          </w:tcPr>
          <w:p w14:paraId="319CA021"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Батыс Қазақстан</w:t>
            </w:r>
          </w:p>
        </w:tc>
        <w:tc>
          <w:tcPr>
            <w:tcW w:w="1125" w:type="dxa"/>
          </w:tcPr>
          <w:p w14:paraId="60B7CD7B"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3 049</w:t>
            </w:r>
          </w:p>
        </w:tc>
        <w:tc>
          <w:tcPr>
            <w:tcW w:w="1125" w:type="dxa"/>
          </w:tcPr>
          <w:p w14:paraId="0652CA11"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8 206</w:t>
            </w:r>
          </w:p>
        </w:tc>
        <w:tc>
          <w:tcPr>
            <w:tcW w:w="1125" w:type="dxa"/>
          </w:tcPr>
          <w:p w14:paraId="311EB49C"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23 280</w:t>
            </w:r>
          </w:p>
        </w:tc>
        <w:tc>
          <w:tcPr>
            <w:tcW w:w="1128" w:type="dxa"/>
          </w:tcPr>
          <w:p w14:paraId="020394A0"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35 830</w:t>
            </w:r>
          </w:p>
        </w:tc>
        <w:tc>
          <w:tcPr>
            <w:tcW w:w="1266" w:type="dxa"/>
          </w:tcPr>
          <w:p w14:paraId="5E696A55"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42 684</w:t>
            </w:r>
          </w:p>
        </w:tc>
        <w:tc>
          <w:tcPr>
            <w:tcW w:w="1461" w:type="dxa"/>
          </w:tcPr>
          <w:p w14:paraId="0D211F2B"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14,0</w:t>
            </w:r>
          </w:p>
        </w:tc>
      </w:tr>
      <w:tr w:rsidR="00172C73" w:rsidRPr="00F31157" w14:paraId="131DCB36" w14:textId="77777777" w:rsidTr="00D56BEC">
        <w:tc>
          <w:tcPr>
            <w:tcW w:w="2483" w:type="dxa"/>
          </w:tcPr>
          <w:p w14:paraId="2C72D83D"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Павлодар</w:t>
            </w:r>
          </w:p>
        </w:tc>
        <w:tc>
          <w:tcPr>
            <w:tcW w:w="1125" w:type="dxa"/>
          </w:tcPr>
          <w:p w14:paraId="4CDE6511"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7 481</w:t>
            </w:r>
          </w:p>
        </w:tc>
        <w:tc>
          <w:tcPr>
            <w:tcW w:w="1125" w:type="dxa"/>
          </w:tcPr>
          <w:p w14:paraId="0AD80CE7"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15 326</w:t>
            </w:r>
          </w:p>
        </w:tc>
        <w:tc>
          <w:tcPr>
            <w:tcW w:w="1125" w:type="dxa"/>
          </w:tcPr>
          <w:p w14:paraId="1D73B796"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38 396</w:t>
            </w:r>
          </w:p>
        </w:tc>
        <w:tc>
          <w:tcPr>
            <w:tcW w:w="1128" w:type="dxa"/>
          </w:tcPr>
          <w:p w14:paraId="7B56BBC6"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66 488</w:t>
            </w:r>
          </w:p>
        </w:tc>
        <w:tc>
          <w:tcPr>
            <w:tcW w:w="1266" w:type="dxa"/>
          </w:tcPr>
          <w:p w14:paraId="496E834E"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85 714</w:t>
            </w:r>
          </w:p>
        </w:tc>
        <w:tc>
          <w:tcPr>
            <w:tcW w:w="1461" w:type="dxa"/>
          </w:tcPr>
          <w:p w14:paraId="2FB0223A"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11,5</w:t>
            </w:r>
          </w:p>
        </w:tc>
      </w:tr>
      <w:tr w:rsidR="00172C73" w:rsidRPr="00F31157" w14:paraId="5DEDE324" w14:textId="77777777" w:rsidTr="00D56BEC">
        <w:tc>
          <w:tcPr>
            <w:tcW w:w="2483" w:type="dxa"/>
          </w:tcPr>
          <w:p w14:paraId="79099CAC"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Түркістан</w:t>
            </w:r>
          </w:p>
        </w:tc>
        <w:tc>
          <w:tcPr>
            <w:tcW w:w="1125" w:type="dxa"/>
          </w:tcPr>
          <w:p w14:paraId="00CC6C52"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5 105</w:t>
            </w:r>
          </w:p>
        </w:tc>
        <w:tc>
          <w:tcPr>
            <w:tcW w:w="1125" w:type="dxa"/>
          </w:tcPr>
          <w:p w14:paraId="3D6446C1"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11 405</w:t>
            </w:r>
          </w:p>
        </w:tc>
        <w:tc>
          <w:tcPr>
            <w:tcW w:w="1125" w:type="dxa"/>
          </w:tcPr>
          <w:p w14:paraId="4AFB2019"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31 478</w:t>
            </w:r>
          </w:p>
        </w:tc>
        <w:tc>
          <w:tcPr>
            <w:tcW w:w="1128" w:type="dxa"/>
          </w:tcPr>
          <w:p w14:paraId="1F0B370D"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54 653</w:t>
            </w:r>
          </w:p>
        </w:tc>
        <w:tc>
          <w:tcPr>
            <w:tcW w:w="1266" w:type="dxa"/>
          </w:tcPr>
          <w:p w14:paraId="0C4BAAA5"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71 402</w:t>
            </w:r>
          </w:p>
        </w:tc>
        <w:tc>
          <w:tcPr>
            <w:tcW w:w="1461" w:type="dxa"/>
          </w:tcPr>
          <w:p w14:paraId="4DDE22E7"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14,0</w:t>
            </w:r>
          </w:p>
        </w:tc>
      </w:tr>
      <w:tr w:rsidR="00172C73" w:rsidRPr="00F31157" w14:paraId="2B85F0BC" w14:textId="77777777" w:rsidTr="00D56BEC">
        <w:tc>
          <w:tcPr>
            <w:tcW w:w="2483" w:type="dxa"/>
          </w:tcPr>
          <w:p w14:paraId="0A2FB326"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Шығыс Қазақстан</w:t>
            </w:r>
          </w:p>
        </w:tc>
        <w:tc>
          <w:tcPr>
            <w:tcW w:w="1125" w:type="dxa"/>
          </w:tcPr>
          <w:p w14:paraId="62F86ED4"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7 418</w:t>
            </w:r>
          </w:p>
        </w:tc>
        <w:tc>
          <w:tcPr>
            <w:tcW w:w="1125" w:type="dxa"/>
          </w:tcPr>
          <w:p w14:paraId="6FC0936E"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12 793</w:t>
            </w:r>
          </w:p>
        </w:tc>
        <w:tc>
          <w:tcPr>
            <w:tcW w:w="1125" w:type="dxa"/>
          </w:tcPr>
          <w:p w14:paraId="49E4C9B0"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33 101</w:t>
            </w:r>
          </w:p>
        </w:tc>
        <w:tc>
          <w:tcPr>
            <w:tcW w:w="1128" w:type="dxa"/>
          </w:tcPr>
          <w:p w14:paraId="691A3FF9"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55 392</w:t>
            </w:r>
          </w:p>
        </w:tc>
        <w:tc>
          <w:tcPr>
            <w:tcW w:w="1266" w:type="dxa"/>
          </w:tcPr>
          <w:p w14:paraId="2F1527E6"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74 594</w:t>
            </w:r>
          </w:p>
        </w:tc>
        <w:tc>
          <w:tcPr>
            <w:tcW w:w="1461" w:type="dxa"/>
          </w:tcPr>
          <w:p w14:paraId="59A8605F"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10,1</w:t>
            </w:r>
          </w:p>
        </w:tc>
      </w:tr>
      <w:tr w:rsidR="00172C73" w:rsidRPr="00F31157" w14:paraId="3D395030" w14:textId="77777777" w:rsidTr="00D56BEC">
        <w:tc>
          <w:tcPr>
            <w:tcW w:w="2483" w:type="dxa"/>
          </w:tcPr>
          <w:p w14:paraId="4C711611"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Нұр-сұлтан қ.</w:t>
            </w:r>
          </w:p>
        </w:tc>
        <w:tc>
          <w:tcPr>
            <w:tcW w:w="1125" w:type="dxa"/>
          </w:tcPr>
          <w:p w14:paraId="296865BD"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11 936</w:t>
            </w:r>
          </w:p>
        </w:tc>
        <w:tc>
          <w:tcPr>
            <w:tcW w:w="1125" w:type="dxa"/>
          </w:tcPr>
          <w:p w14:paraId="2513DC27"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32 738</w:t>
            </w:r>
          </w:p>
        </w:tc>
        <w:tc>
          <w:tcPr>
            <w:tcW w:w="1125" w:type="dxa"/>
          </w:tcPr>
          <w:p w14:paraId="05F18B81"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67 172</w:t>
            </w:r>
          </w:p>
        </w:tc>
        <w:tc>
          <w:tcPr>
            <w:tcW w:w="1128" w:type="dxa"/>
          </w:tcPr>
          <w:p w14:paraId="1E818458"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128956</w:t>
            </w:r>
          </w:p>
        </w:tc>
        <w:tc>
          <w:tcPr>
            <w:tcW w:w="1266" w:type="dxa"/>
          </w:tcPr>
          <w:p w14:paraId="69BEEB73"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138711</w:t>
            </w:r>
          </w:p>
        </w:tc>
        <w:tc>
          <w:tcPr>
            <w:tcW w:w="1461" w:type="dxa"/>
          </w:tcPr>
          <w:p w14:paraId="5C5B7F8E"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11,6</w:t>
            </w:r>
          </w:p>
        </w:tc>
      </w:tr>
      <w:tr w:rsidR="00172C73" w:rsidRPr="00F31157" w14:paraId="35498A9B" w14:textId="77777777" w:rsidTr="00D56BEC">
        <w:trPr>
          <w:trHeight w:val="202"/>
        </w:trPr>
        <w:tc>
          <w:tcPr>
            <w:tcW w:w="2483" w:type="dxa"/>
          </w:tcPr>
          <w:p w14:paraId="5AC626F7"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Алматы қ.</w:t>
            </w:r>
          </w:p>
        </w:tc>
        <w:tc>
          <w:tcPr>
            <w:tcW w:w="1125" w:type="dxa"/>
          </w:tcPr>
          <w:p w14:paraId="7ED1B049"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11 382</w:t>
            </w:r>
          </w:p>
        </w:tc>
        <w:tc>
          <w:tcPr>
            <w:tcW w:w="1125" w:type="dxa"/>
          </w:tcPr>
          <w:p w14:paraId="4D64E990"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29 347</w:t>
            </w:r>
          </w:p>
        </w:tc>
        <w:tc>
          <w:tcPr>
            <w:tcW w:w="1125" w:type="dxa"/>
          </w:tcPr>
          <w:p w14:paraId="33611BB2"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67 190</w:t>
            </w:r>
          </w:p>
        </w:tc>
        <w:tc>
          <w:tcPr>
            <w:tcW w:w="1128" w:type="dxa"/>
          </w:tcPr>
          <w:p w14:paraId="2F704219"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111530</w:t>
            </w:r>
          </w:p>
        </w:tc>
        <w:tc>
          <w:tcPr>
            <w:tcW w:w="1266" w:type="dxa"/>
          </w:tcPr>
          <w:p w14:paraId="00A48909"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130268</w:t>
            </w:r>
          </w:p>
        </w:tc>
        <w:tc>
          <w:tcPr>
            <w:tcW w:w="1461" w:type="dxa"/>
          </w:tcPr>
          <w:p w14:paraId="4329CA7A"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11,4</w:t>
            </w:r>
          </w:p>
        </w:tc>
      </w:tr>
      <w:tr w:rsidR="00172C73" w:rsidRPr="00F31157" w14:paraId="6D9E060E" w14:textId="77777777" w:rsidTr="00D56BEC">
        <w:tc>
          <w:tcPr>
            <w:tcW w:w="2483" w:type="dxa"/>
          </w:tcPr>
          <w:p w14:paraId="61572AE8" w14:textId="77777777" w:rsidR="00172C73" w:rsidRPr="00F31157" w:rsidRDefault="00172C73" w:rsidP="00D56BEC">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 Шымкент қ.</w:t>
            </w:r>
          </w:p>
        </w:tc>
        <w:tc>
          <w:tcPr>
            <w:tcW w:w="1125" w:type="dxa"/>
          </w:tcPr>
          <w:p w14:paraId="6815F4E0"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10456</w:t>
            </w:r>
          </w:p>
        </w:tc>
        <w:tc>
          <w:tcPr>
            <w:tcW w:w="1125" w:type="dxa"/>
          </w:tcPr>
          <w:p w14:paraId="2D60131D"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28234</w:t>
            </w:r>
          </w:p>
        </w:tc>
        <w:tc>
          <w:tcPr>
            <w:tcW w:w="1125" w:type="dxa"/>
          </w:tcPr>
          <w:p w14:paraId="59C9FBED"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66103</w:t>
            </w:r>
          </w:p>
        </w:tc>
        <w:tc>
          <w:tcPr>
            <w:tcW w:w="1128" w:type="dxa"/>
          </w:tcPr>
          <w:p w14:paraId="34D29C5F"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109579</w:t>
            </w:r>
          </w:p>
        </w:tc>
        <w:tc>
          <w:tcPr>
            <w:tcW w:w="1266" w:type="dxa"/>
          </w:tcPr>
          <w:p w14:paraId="0EC5CA39"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128677</w:t>
            </w:r>
          </w:p>
        </w:tc>
        <w:tc>
          <w:tcPr>
            <w:tcW w:w="1461" w:type="dxa"/>
          </w:tcPr>
          <w:p w14:paraId="54EB9AC9" w14:textId="77777777" w:rsidR="00172C73" w:rsidRPr="00F31157" w:rsidRDefault="00172C73" w:rsidP="00D56BEC">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11,1</w:t>
            </w:r>
          </w:p>
        </w:tc>
      </w:tr>
      <w:tr w:rsidR="00172C73" w:rsidRPr="00F31157" w14:paraId="613285FE" w14:textId="77777777" w:rsidTr="00D56BEC">
        <w:tc>
          <w:tcPr>
            <w:tcW w:w="9713" w:type="dxa"/>
            <w:gridSpan w:val="7"/>
          </w:tcPr>
          <w:p w14:paraId="625B3CA6" w14:textId="77777777" w:rsidR="00172C73" w:rsidRPr="00F31157" w:rsidRDefault="00172C73" w:rsidP="00D56BEC">
            <w:pPr>
              <w:rPr>
                <w:rFonts w:ascii="Times New Roman" w:hAnsi="Times New Roman" w:cs="Times New Roman"/>
                <w:sz w:val="28"/>
                <w:szCs w:val="28"/>
                <w:lang w:val="kk-KZ"/>
              </w:rPr>
            </w:pPr>
            <w:r w:rsidRPr="00F31157">
              <w:rPr>
                <w:rFonts w:ascii="Times New Roman" w:hAnsi="Times New Roman" w:cs="Times New Roman"/>
                <w:sz w:val="24"/>
                <w:szCs w:val="28"/>
                <w:lang w:val="kk-KZ"/>
              </w:rPr>
              <w:t>Ескертпе: автормен құрастырылға</w:t>
            </w:r>
            <w:r w:rsidR="002760A5">
              <w:rPr>
                <w:rFonts w:ascii="Times New Roman" w:hAnsi="Times New Roman" w:cs="Times New Roman"/>
                <w:sz w:val="24"/>
                <w:szCs w:val="28"/>
                <w:lang w:val="kk-KZ"/>
              </w:rPr>
              <w:t>н</w:t>
            </w:r>
          </w:p>
        </w:tc>
      </w:tr>
    </w:tbl>
    <w:p w14:paraId="6A4B4B5F" w14:textId="77777777" w:rsidR="00172C73" w:rsidRPr="00F31157" w:rsidRDefault="00172C73" w:rsidP="00172C73">
      <w:pPr>
        <w:ind w:firstLine="851"/>
        <w:jc w:val="both"/>
        <w:rPr>
          <w:rFonts w:ascii="Times New Roman" w:eastAsia="Calibri" w:hAnsi="Times New Roman" w:cs="Times New Roman"/>
          <w:sz w:val="28"/>
          <w:szCs w:val="28"/>
          <w:lang w:val="kk-KZ"/>
        </w:rPr>
      </w:pPr>
    </w:p>
    <w:p w14:paraId="65975D24" w14:textId="77777777" w:rsidR="00172C73" w:rsidRPr="00F31157" w:rsidRDefault="00172C73" w:rsidP="00172C73">
      <w:pPr>
        <w:ind w:firstLine="851"/>
        <w:jc w:val="both"/>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lastRenderedPageBreak/>
        <w:t xml:space="preserve">Әрі қарай, АДИ деңгейіне әсер ететін кіріс деңгейі әртүрлі топтар бойынша облыс тұрғындарының бөлінуі туралы көрсеткіштерді қарастыру қажет. Талдау барысында, 2000 жылы Қазақстан халқының жартысынан жуығы табыс деңгейі орташа аймақтарда тұрған. Ал 20 жыл ішінде бұл көрсеткіш 39,9 % - ға дейін төмендеген. Айта кетерлігі, табысы жоғары аймақтарда тұратын халықтың үлесі 15,5%-дан 22,4%-ға дейін өссе, табысы төмен аймақтарда тұратын халықтың үлесі 3%-ға өскен болатын. АДИ жоғары деңгейі бар табысты және келешегі мықты аймақтар халық үлесінің көбеюінің оң үрдісі байқалады және табыс деңгейіне де әсер етеді. </w:t>
      </w:r>
    </w:p>
    <w:p w14:paraId="7ADD21EA" w14:textId="77777777" w:rsidR="00172C73" w:rsidRPr="00F31157" w:rsidRDefault="00172C73" w:rsidP="00172C73">
      <w:pPr>
        <w:ind w:firstLine="851"/>
        <w:jc w:val="both"/>
        <w:rPr>
          <w:rFonts w:ascii="Times New Roman" w:eastAsia="Calibri" w:hAnsi="Times New Roman" w:cs="Times New Roman"/>
          <w:sz w:val="28"/>
          <w:szCs w:val="28"/>
          <w:lang w:val="kk-KZ"/>
        </w:rPr>
      </w:pPr>
    </w:p>
    <w:p w14:paraId="106B072C" w14:textId="77777777" w:rsidR="00172C73" w:rsidRPr="00F31157" w:rsidRDefault="00172C73" w:rsidP="00FD26EB">
      <w:pPr>
        <w:jc w:val="center"/>
        <w:rPr>
          <w:rFonts w:ascii="Times New Roman" w:eastAsia="Calibri" w:hAnsi="Times New Roman" w:cs="Times New Roman"/>
          <w:sz w:val="28"/>
          <w:szCs w:val="28"/>
          <w:lang w:val="kk-KZ"/>
        </w:rPr>
      </w:pPr>
      <w:r w:rsidRPr="00F31157">
        <w:rPr>
          <w:rFonts w:ascii="Times New Roman" w:eastAsia="Calibri" w:hAnsi="Times New Roman" w:cs="Times New Roman"/>
          <w:noProof/>
          <w:sz w:val="28"/>
          <w:szCs w:val="28"/>
          <w:lang w:eastAsia="ru-RU"/>
        </w:rPr>
        <w:drawing>
          <wp:inline distT="0" distB="0" distL="0" distR="0" wp14:anchorId="6FDD3B3F" wp14:editId="1536DE85">
            <wp:extent cx="5399194" cy="2015067"/>
            <wp:effectExtent l="0" t="0" r="11430" b="4445"/>
            <wp:docPr id="427" name="Диаграмма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4FECB85" w14:textId="77777777" w:rsidR="00172C73" w:rsidRPr="00F31157" w:rsidRDefault="00172C73" w:rsidP="00FD26EB">
      <w:pPr>
        <w:jc w:val="center"/>
        <w:rPr>
          <w:rFonts w:ascii="Times New Roman" w:eastAsia="Calibri" w:hAnsi="Times New Roman" w:cs="Times New Roman"/>
          <w:sz w:val="28"/>
          <w:szCs w:val="28"/>
          <w:lang w:val="kk-KZ"/>
        </w:rPr>
      </w:pPr>
    </w:p>
    <w:p w14:paraId="6DD2916B" w14:textId="77777777" w:rsidR="0080332C" w:rsidRDefault="00172C73" w:rsidP="00103F7F">
      <w:pPr>
        <w:jc w:val="center"/>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t xml:space="preserve">Сурет 43 – Әртүрлі кіріс деңгейіне байланысты АДИ топтары бойынша </w:t>
      </w:r>
    </w:p>
    <w:p w14:paraId="4221A97C" w14:textId="77777777" w:rsidR="00DF44D0" w:rsidRDefault="00172C73" w:rsidP="00103F7F">
      <w:pPr>
        <w:jc w:val="center"/>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t xml:space="preserve">аймақ тұрғындарын </w:t>
      </w:r>
      <w:r w:rsidRPr="00103F7F">
        <w:rPr>
          <w:rFonts w:ascii="Times New Roman" w:eastAsia="Calibri" w:hAnsi="Times New Roman" w:cs="Times New Roman"/>
          <w:sz w:val="28"/>
          <w:szCs w:val="28"/>
          <w:lang w:val="kk-KZ"/>
        </w:rPr>
        <w:t>бөлу</w:t>
      </w:r>
    </w:p>
    <w:p w14:paraId="206FDE61" w14:textId="77777777" w:rsidR="00172C73" w:rsidRPr="00103F7F" w:rsidRDefault="00103F7F" w:rsidP="00103F7F">
      <w:pPr>
        <w:jc w:val="center"/>
        <w:rPr>
          <w:rFonts w:ascii="Times New Roman" w:eastAsia="Calibri" w:hAnsi="Times New Roman" w:cs="Times New Roman"/>
          <w:sz w:val="28"/>
          <w:szCs w:val="28"/>
          <w:lang w:val="kk-KZ"/>
        </w:rPr>
      </w:pPr>
      <w:r w:rsidRPr="00103F7F">
        <w:rPr>
          <w:rFonts w:ascii="Times New Roman" w:eastAsia="Calibri" w:hAnsi="Times New Roman" w:cs="Times New Roman"/>
          <w:sz w:val="28"/>
          <w:szCs w:val="28"/>
          <w:lang w:val="kk-KZ"/>
        </w:rPr>
        <w:t>Е</w:t>
      </w:r>
      <w:r w:rsidR="00172C73" w:rsidRPr="00103F7F">
        <w:rPr>
          <w:rFonts w:ascii="Times New Roman" w:hAnsi="Times New Roman" w:cs="Times New Roman"/>
          <w:sz w:val="28"/>
          <w:szCs w:val="28"/>
          <w:lang w:val="kk-KZ"/>
        </w:rPr>
        <w:t>скертпе: автормен құрастырылған</w:t>
      </w:r>
    </w:p>
    <w:p w14:paraId="7EB2EB07" w14:textId="77777777" w:rsidR="00103F7F" w:rsidRPr="00F31157" w:rsidRDefault="00103F7F" w:rsidP="00FD26EB">
      <w:pPr>
        <w:jc w:val="center"/>
        <w:rPr>
          <w:rFonts w:ascii="Times New Roman" w:hAnsi="Times New Roman" w:cs="Times New Roman"/>
          <w:sz w:val="28"/>
          <w:szCs w:val="28"/>
          <w:lang w:val="kk-KZ"/>
        </w:rPr>
      </w:pPr>
    </w:p>
    <w:p w14:paraId="30EF69CC" w14:textId="77777777" w:rsidR="00172C73" w:rsidRPr="00F31157" w:rsidRDefault="00172C73" w:rsidP="00FD26EB">
      <w:pPr>
        <w:ind w:firstLine="709"/>
        <w:jc w:val="both"/>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t>Екінші кезеңнің бағалаулар мен қорытындылары(3) формуланы қолдана отырып, 1995 жылдан 2020 жылға дейін 25 жыл ішінде 17 аймақты қамтитын көрсеткіштер мен  STATA бағдарламалық пакетін пайдалана отырып, біз кіріс пен АДИ өсуі арасындағы байланысты бағалау үшін коэффициенттерді есептеу жүргіздік. Аймақаралық теңсіздіктерінің экономикалық өсімге ықпалының сандық бағасы 3</w:t>
      </w:r>
      <w:r w:rsidR="002760A5">
        <w:rPr>
          <w:rFonts w:ascii="Times New Roman" w:eastAsia="Calibri" w:hAnsi="Times New Roman" w:cs="Times New Roman"/>
          <w:sz w:val="28"/>
          <w:szCs w:val="28"/>
          <w:lang w:val="kk-KZ"/>
        </w:rPr>
        <w:t>7</w:t>
      </w:r>
      <w:r w:rsidRPr="00F31157">
        <w:rPr>
          <w:rFonts w:ascii="Times New Roman" w:eastAsia="Calibri" w:hAnsi="Times New Roman" w:cs="Times New Roman"/>
          <w:sz w:val="28"/>
          <w:szCs w:val="28"/>
          <w:lang w:val="kk-KZ"/>
        </w:rPr>
        <w:t>-кестеде берілген.</w:t>
      </w:r>
    </w:p>
    <w:p w14:paraId="6BBA937E" w14:textId="77777777" w:rsidR="00172C73" w:rsidRPr="00F31157" w:rsidRDefault="00172C73" w:rsidP="00172C73">
      <w:pPr>
        <w:ind w:firstLine="851"/>
        <w:jc w:val="both"/>
        <w:rPr>
          <w:rFonts w:ascii="Times New Roman" w:eastAsia="Calibri" w:hAnsi="Times New Roman" w:cs="Times New Roman"/>
          <w:sz w:val="28"/>
          <w:szCs w:val="28"/>
          <w:lang w:val="kk-KZ"/>
        </w:rPr>
      </w:pPr>
    </w:p>
    <w:p w14:paraId="6FB9478D" w14:textId="77777777" w:rsidR="00172C73" w:rsidRPr="00F31157" w:rsidRDefault="00172C73" w:rsidP="00172C73">
      <w:pPr>
        <w:spacing w:before="9"/>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t>Кесте 3</w:t>
      </w:r>
      <w:r w:rsidR="002760A5">
        <w:rPr>
          <w:rFonts w:ascii="Times New Roman" w:eastAsia="Calibri" w:hAnsi="Times New Roman" w:cs="Times New Roman"/>
          <w:sz w:val="28"/>
          <w:szCs w:val="28"/>
          <w:lang w:val="kk-KZ"/>
        </w:rPr>
        <w:t>7</w:t>
      </w:r>
      <w:r w:rsidRPr="00F31157">
        <w:rPr>
          <w:rFonts w:ascii="Times New Roman" w:eastAsia="Calibri" w:hAnsi="Times New Roman" w:cs="Times New Roman"/>
          <w:sz w:val="28"/>
          <w:szCs w:val="28"/>
          <w:lang w:val="kk-KZ"/>
        </w:rPr>
        <w:t xml:space="preserve"> – Регрессиялық талдау негізіндегі бағалау нәтижелері</w:t>
      </w:r>
    </w:p>
    <w:tbl>
      <w:tblPr>
        <w:tblStyle w:val="TableNormal"/>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0"/>
        <w:gridCol w:w="2126"/>
        <w:gridCol w:w="1984"/>
        <w:gridCol w:w="1985"/>
        <w:gridCol w:w="1984"/>
      </w:tblGrid>
      <w:tr w:rsidR="00172C73" w:rsidRPr="00F31157" w14:paraId="02BBB0E1" w14:textId="77777777" w:rsidTr="00DF44D0">
        <w:trPr>
          <w:trHeight w:val="266"/>
        </w:trPr>
        <w:tc>
          <w:tcPr>
            <w:tcW w:w="1550" w:type="dxa"/>
          </w:tcPr>
          <w:p w14:paraId="31FAD2F3" w14:textId="77777777" w:rsidR="00172C73" w:rsidRPr="00F31157" w:rsidRDefault="00172C73" w:rsidP="00D56BEC">
            <w:pPr>
              <w:spacing w:line="246" w:lineRule="exact"/>
              <w:ind w:left="85"/>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Айналымдар</w:t>
            </w:r>
          </w:p>
        </w:tc>
        <w:tc>
          <w:tcPr>
            <w:tcW w:w="2126" w:type="dxa"/>
          </w:tcPr>
          <w:p w14:paraId="7E7B8F50" w14:textId="77777777" w:rsidR="00172C73" w:rsidRPr="00F31157" w:rsidRDefault="00172C73" w:rsidP="00D56BEC">
            <w:pPr>
              <w:spacing w:line="246" w:lineRule="exact"/>
              <w:ind w:left="239"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 xml:space="preserve">Спецификация 1 </w:t>
            </w:r>
          </w:p>
        </w:tc>
        <w:tc>
          <w:tcPr>
            <w:tcW w:w="1984" w:type="dxa"/>
          </w:tcPr>
          <w:p w14:paraId="6535E480" w14:textId="77777777" w:rsidR="00172C73" w:rsidRPr="00F31157" w:rsidRDefault="00172C73" w:rsidP="00D56BEC">
            <w:pPr>
              <w:spacing w:line="246" w:lineRule="exact"/>
              <w:ind w:left="126"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 xml:space="preserve">Спецификация 2 </w:t>
            </w:r>
          </w:p>
        </w:tc>
        <w:tc>
          <w:tcPr>
            <w:tcW w:w="1985" w:type="dxa"/>
          </w:tcPr>
          <w:p w14:paraId="5F8BE6D4" w14:textId="77777777" w:rsidR="00172C73" w:rsidRPr="00F31157" w:rsidRDefault="00172C73" w:rsidP="00D56BEC">
            <w:pPr>
              <w:spacing w:line="246" w:lineRule="exact"/>
              <w:ind w:right="181"/>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 xml:space="preserve">Спецификация 3 </w:t>
            </w:r>
          </w:p>
        </w:tc>
        <w:tc>
          <w:tcPr>
            <w:tcW w:w="1984" w:type="dxa"/>
          </w:tcPr>
          <w:p w14:paraId="1523352D" w14:textId="77777777" w:rsidR="00172C73" w:rsidRPr="00F31157" w:rsidRDefault="00172C73" w:rsidP="00D56BEC">
            <w:pPr>
              <w:spacing w:line="246" w:lineRule="exact"/>
              <w:ind w:right="181"/>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Спецификация 4</w:t>
            </w:r>
          </w:p>
        </w:tc>
      </w:tr>
      <w:tr w:rsidR="00172C73" w:rsidRPr="00F31157" w14:paraId="717A9915" w14:textId="77777777" w:rsidTr="00DF44D0">
        <w:trPr>
          <w:trHeight w:val="405"/>
        </w:trPr>
        <w:tc>
          <w:tcPr>
            <w:tcW w:w="1550" w:type="dxa"/>
          </w:tcPr>
          <w:p w14:paraId="757D5DAF" w14:textId="77777777" w:rsidR="00172C73" w:rsidRPr="00F31157" w:rsidRDefault="00172C73" w:rsidP="00D56BEC">
            <w:pPr>
              <w:spacing w:before="55" w:line="264" w:lineRule="exact"/>
              <w:ind w:left="85"/>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Журнал (ДЖИНИ 1)</w:t>
            </w:r>
          </w:p>
        </w:tc>
        <w:tc>
          <w:tcPr>
            <w:tcW w:w="2126" w:type="dxa"/>
          </w:tcPr>
          <w:p w14:paraId="657FFA63" w14:textId="77777777" w:rsidR="00172C73" w:rsidRPr="00F31157" w:rsidRDefault="00172C73" w:rsidP="00D56BEC">
            <w:pPr>
              <w:spacing w:before="55" w:line="264" w:lineRule="exact"/>
              <w:ind w:left="239"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-0.274**</w:t>
            </w:r>
          </w:p>
        </w:tc>
        <w:tc>
          <w:tcPr>
            <w:tcW w:w="1984" w:type="dxa"/>
          </w:tcPr>
          <w:p w14:paraId="79B58373" w14:textId="77777777" w:rsidR="00172C73" w:rsidRPr="00F31157" w:rsidRDefault="00172C73" w:rsidP="00D56BEC">
            <w:pPr>
              <w:spacing w:before="55" w:line="264" w:lineRule="exact"/>
              <w:ind w:left="127" w:right="127"/>
              <w:jc w:val="center"/>
              <w:rPr>
                <w:rFonts w:ascii="Times New Roman" w:eastAsia="Calibri" w:hAnsi="Times New Roman" w:cs="Times New Roman"/>
                <w:sz w:val="24"/>
                <w:szCs w:val="24"/>
                <w:lang w:val="kk-KZ" w:eastAsia="ru-RU"/>
              </w:rPr>
            </w:pPr>
          </w:p>
        </w:tc>
        <w:tc>
          <w:tcPr>
            <w:tcW w:w="1985" w:type="dxa"/>
          </w:tcPr>
          <w:p w14:paraId="4380CAAA" w14:textId="77777777" w:rsidR="00172C73" w:rsidRPr="00F31157" w:rsidRDefault="00172C73" w:rsidP="00D56BEC">
            <w:pPr>
              <w:spacing w:before="55" w:line="264" w:lineRule="exact"/>
              <w:ind w:right="228"/>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-0.035</w:t>
            </w:r>
          </w:p>
        </w:tc>
        <w:tc>
          <w:tcPr>
            <w:tcW w:w="1984" w:type="dxa"/>
          </w:tcPr>
          <w:p w14:paraId="3EEBA736" w14:textId="77777777" w:rsidR="00172C73" w:rsidRPr="00F31157" w:rsidRDefault="00172C73" w:rsidP="00D56BEC">
            <w:pPr>
              <w:spacing w:before="55" w:line="264" w:lineRule="exact"/>
              <w:ind w:right="228"/>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-0.109</w:t>
            </w:r>
          </w:p>
        </w:tc>
      </w:tr>
      <w:tr w:rsidR="00172C73" w:rsidRPr="00F31157" w14:paraId="48AF7017" w14:textId="77777777" w:rsidTr="00DF44D0">
        <w:trPr>
          <w:trHeight w:val="333"/>
        </w:trPr>
        <w:tc>
          <w:tcPr>
            <w:tcW w:w="1550" w:type="dxa"/>
          </w:tcPr>
          <w:p w14:paraId="074FAC00" w14:textId="77777777" w:rsidR="00172C73" w:rsidRPr="00F31157" w:rsidRDefault="00172C73" w:rsidP="00D56BEC">
            <w:pPr>
              <w:spacing w:before="55" w:line="264" w:lineRule="exact"/>
              <w:ind w:left="85"/>
              <w:rPr>
                <w:rFonts w:ascii="Times New Roman" w:eastAsia="Calibri" w:hAnsi="Times New Roman" w:cs="Times New Roman"/>
                <w:sz w:val="24"/>
                <w:szCs w:val="24"/>
                <w:lang w:val="kk-KZ" w:eastAsia="ru-RU"/>
              </w:rPr>
            </w:pPr>
          </w:p>
        </w:tc>
        <w:tc>
          <w:tcPr>
            <w:tcW w:w="2126" w:type="dxa"/>
          </w:tcPr>
          <w:p w14:paraId="168628BC" w14:textId="77777777" w:rsidR="00172C73" w:rsidRPr="00F31157" w:rsidRDefault="00172C73" w:rsidP="00D56BEC">
            <w:pPr>
              <w:spacing w:line="269" w:lineRule="exact"/>
              <w:ind w:left="235"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(0.133)</w:t>
            </w:r>
          </w:p>
        </w:tc>
        <w:tc>
          <w:tcPr>
            <w:tcW w:w="1984" w:type="dxa"/>
          </w:tcPr>
          <w:p w14:paraId="33D578A2" w14:textId="77777777" w:rsidR="00172C73" w:rsidRPr="00F31157" w:rsidRDefault="00172C73" w:rsidP="00D56BEC">
            <w:pPr>
              <w:spacing w:line="269" w:lineRule="exact"/>
              <w:ind w:left="127" w:right="127"/>
              <w:jc w:val="center"/>
              <w:rPr>
                <w:rFonts w:ascii="Times New Roman" w:eastAsia="Calibri" w:hAnsi="Times New Roman" w:cs="Times New Roman"/>
                <w:sz w:val="24"/>
                <w:szCs w:val="24"/>
                <w:lang w:val="kk-KZ" w:eastAsia="ru-RU"/>
              </w:rPr>
            </w:pPr>
          </w:p>
        </w:tc>
        <w:tc>
          <w:tcPr>
            <w:tcW w:w="1985" w:type="dxa"/>
          </w:tcPr>
          <w:p w14:paraId="1F81AB81" w14:textId="77777777" w:rsidR="00172C73" w:rsidRPr="00F31157" w:rsidRDefault="00172C73" w:rsidP="00D56BEC">
            <w:pPr>
              <w:spacing w:line="269" w:lineRule="exact"/>
              <w:ind w:right="189"/>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(0.143)</w:t>
            </w:r>
          </w:p>
        </w:tc>
        <w:tc>
          <w:tcPr>
            <w:tcW w:w="1984" w:type="dxa"/>
          </w:tcPr>
          <w:p w14:paraId="4C9D46BC" w14:textId="77777777" w:rsidR="00172C73" w:rsidRPr="00F31157" w:rsidRDefault="00172C73" w:rsidP="00D56BEC">
            <w:pPr>
              <w:spacing w:line="269" w:lineRule="exact"/>
              <w:ind w:right="189"/>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(0.069)</w:t>
            </w:r>
          </w:p>
        </w:tc>
      </w:tr>
      <w:tr w:rsidR="00172C73" w:rsidRPr="00F31157" w14:paraId="1A92BF9F" w14:textId="77777777" w:rsidTr="00DF44D0">
        <w:trPr>
          <w:trHeight w:val="338"/>
        </w:trPr>
        <w:tc>
          <w:tcPr>
            <w:tcW w:w="1550" w:type="dxa"/>
          </w:tcPr>
          <w:p w14:paraId="0D6BFB60" w14:textId="77777777" w:rsidR="00172C73" w:rsidRPr="00F31157" w:rsidRDefault="00172C73" w:rsidP="00D56BEC">
            <w:pPr>
              <w:spacing w:before="55" w:line="264" w:lineRule="exact"/>
              <w:ind w:left="85"/>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Журнал (ДЖИНИ 2)</w:t>
            </w:r>
          </w:p>
        </w:tc>
        <w:tc>
          <w:tcPr>
            <w:tcW w:w="2126" w:type="dxa"/>
          </w:tcPr>
          <w:p w14:paraId="02973D43" w14:textId="77777777" w:rsidR="00172C73" w:rsidRPr="00F31157" w:rsidRDefault="00172C73" w:rsidP="00D56BEC">
            <w:pPr>
              <w:spacing w:before="59" w:line="259" w:lineRule="exact"/>
              <w:ind w:left="239"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-0.432***</w:t>
            </w:r>
          </w:p>
        </w:tc>
        <w:tc>
          <w:tcPr>
            <w:tcW w:w="1984" w:type="dxa"/>
          </w:tcPr>
          <w:p w14:paraId="7F15ED55" w14:textId="77777777" w:rsidR="00172C73" w:rsidRPr="00F31157" w:rsidRDefault="00172C73" w:rsidP="00D56BEC">
            <w:pPr>
              <w:spacing w:before="59" w:line="259" w:lineRule="exact"/>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-0.414**</w:t>
            </w:r>
          </w:p>
        </w:tc>
        <w:tc>
          <w:tcPr>
            <w:tcW w:w="1985" w:type="dxa"/>
          </w:tcPr>
          <w:p w14:paraId="073EC65A" w14:textId="77777777" w:rsidR="00172C73" w:rsidRPr="00F31157" w:rsidRDefault="00172C73" w:rsidP="00D56BEC">
            <w:pPr>
              <w:spacing w:before="59" w:line="259" w:lineRule="exact"/>
              <w:ind w:right="146"/>
              <w:jc w:val="center"/>
              <w:rPr>
                <w:rFonts w:ascii="Times New Roman" w:eastAsia="Calibri" w:hAnsi="Times New Roman" w:cs="Times New Roman"/>
                <w:sz w:val="24"/>
                <w:szCs w:val="24"/>
                <w:lang w:val="kk-KZ" w:eastAsia="ru-RU"/>
              </w:rPr>
            </w:pPr>
          </w:p>
        </w:tc>
        <w:tc>
          <w:tcPr>
            <w:tcW w:w="1984" w:type="dxa"/>
          </w:tcPr>
          <w:p w14:paraId="0E4C2777" w14:textId="77777777" w:rsidR="00172C73" w:rsidRPr="00F31157" w:rsidRDefault="00172C73" w:rsidP="00D56BEC">
            <w:pPr>
              <w:spacing w:before="59" w:line="259" w:lineRule="exact"/>
              <w:ind w:right="146"/>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 xml:space="preserve"> -0.407***</w:t>
            </w:r>
          </w:p>
        </w:tc>
      </w:tr>
      <w:tr w:rsidR="00172C73" w:rsidRPr="00F31157" w14:paraId="0115FD7C" w14:textId="77777777" w:rsidTr="00DF44D0">
        <w:trPr>
          <w:trHeight w:val="333"/>
        </w:trPr>
        <w:tc>
          <w:tcPr>
            <w:tcW w:w="1550" w:type="dxa"/>
          </w:tcPr>
          <w:p w14:paraId="0ACE03DE" w14:textId="77777777" w:rsidR="00172C73" w:rsidRPr="00F31157" w:rsidRDefault="00172C73" w:rsidP="00D56BEC">
            <w:pPr>
              <w:spacing w:before="55" w:line="264" w:lineRule="exact"/>
              <w:ind w:left="85"/>
              <w:rPr>
                <w:rFonts w:ascii="Times New Roman" w:eastAsia="Calibri" w:hAnsi="Times New Roman" w:cs="Times New Roman"/>
                <w:sz w:val="24"/>
                <w:szCs w:val="24"/>
                <w:lang w:val="kk-KZ" w:eastAsia="ru-RU"/>
              </w:rPr>
            </w:pPr>
          </w:p>
        </w:tc>
        <w:tc>
          <w:tcPr>
            <w:tcW w:w="2126" w:type="dxa"/>
          </w:tcPr>
          <w:p w14:paraId="1C770B9B" w14:textId="77777777" w:rsidR="00172C73" w:rsidRPr="00F31157" w:rsidRDefault="00172C73" w:rsidP="00D56BEC">
            <w:pPr>
              <w:spacing w:line="268" w:lineRule="exact"/>
              <w:ind w:left="235"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(0.164)</w:t>
            </w:r>
          </w:p>
        </w:tc>
        <w:tc>
          <w:tcPr>
            <w:tcW w:w="1984" w:type="dxa"/>
          </w:tcPr>
          <w:p w14:paraId="1E04F661" w14:textId="77777777" w:rsidR="00172C73" w:rsidRPr="00F31157" w:rsidRDefault="00172C73" w:rsidP="00D56BEC">
            <w:pPr>
              <w:spacing w:line="268" w:lineRule="exact"/>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(0.158)</w:t>
            </w:r>
          </w:p>
        </w:tc>
        <w:tc>
          <w:tcPr>
            <w:tcW w:w="1985" w:type="dxa"/>
          </w:tcPr>
          <w:p w14:paraId="3F6C9C23" w14:textId="77777777" w:rsidR="00172C73" w:rsidRPr="00F31157" w:rsidRDefault="00172C73" w:rsidP="00D56BEC">
            <w:pPr>
              <w:spacing w:line="268" w:lineRule="exact"/>
              <w:ind w:left="244"/>
              <w:jc w:val="center"/>
              <w:rPr>
                <w:rFonts w:ascii="Times New Roman" w:eastAsia="Calibri" w:hAnsi="Times New Roman" w:cs="Times New Roman"/>
                <w:sz w:val="24"/>
                <w:szCs w:val="24"/>
                <w:lang w:val="kk-KZ" w:eastAsia="ru-RU"/>
              </w:rPr>
            </w:pPr>
          </w:p>
        </w:tc>
        <w:tc>
          <w:tcPr>
            <w:tcW w:w="1984" w:type="dxa"/>
          </w:tcPr>
          <w:p w14:paraId="44AECDB2" w14:textId="77777777" w:rsidR="00172C73" w:rsidRPr="00F31157" w:rsidRDefault="00172C73" w:rsidP="00D56BEC">
            <w:pPr>
              <w:spacing w:line="268" w:lineRule="exact"/>
              <w:ind w:left="244"/>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(0.149)</w:t>
            </w:r>
          </w:p>
        </w:tc>
      </w:tr>
      <w:tr w:rsidR="00172C73" w:rsidRPr="00F31157" w14:paraId="0A8F4AA2" w14:textId="77777777" w:rsidTr="00DF44D0">
        <w:trPr>
          <w:trHeight w:val="338"/>
        </w:trPr>
        <w:tc>
          <w:tcPr>
            <w:tcW w:w="1550" w:type="dxa"/>
          </w:tcPr>
          <w:p w14:paraId="43AA2D07" w14:textId="77777777" w:rsidR="00172C73" w:rsidRPr="00F31157" w:rsidRDefault="00172C73" w:rsidP="00D56BEC">
            <w:pPr>
              <w:spacing w:before="55" w:line="264" w:lineRule="exact"/>
              <w:ind w:left="85"/>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Журнал (Real_Income)</w:t>
            </w:r>
          </w:p>
        </w:tc>
        <w:tc>
          <w:tcPr>
            <w:tcW w:w="2126" w:type="dxa"/>
          </w:tcPr>
          <w:p w14:paraId="728E3B1C" w14:textId="77777777" w:rsidR="00172C73" w:rsidRPr="00F31157" w:rsidRDefault="00172C73" w:rsidP="00D56BEC">
            <w:pPr>
              <w:spacing w:before="55" w:line="263" w:lineRule="exact"/>
              <w:ind w:left="239"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0.127**</w:t>
            </w:r>
          </w:p>
        </w:tc>
        <w:tc>
          <w:tcPr>
            <w:tcW w:w="1984" w:type="dxa"/>
          </w:tcPr>
          <w:p w14:paraId="557E971C" w14:textId="77777777" w:rsidR="00172C73" w:rsidRPr="00F31157" w:rsidRDefault="00172C73" w:rsidP="00D56BEC">
            <w:pPr>
              <w:spacing w:before="59" w:line="259" w:lineRule="exact"/>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0.198</w:t>
            </w:r>
          </w:p>
        </w:tc>
        <w:tc>
          <w:tcPr>
            <w:tcW w:w="1985" w:type="dxa"/>
          </w:tcPr>
          <w:p w14:paraId="7477E369" w14:textId="77777777" w:rsidR="00172C73" w:rsidRPr="00F31157" w:rsidRDefault="00172C73" w:rsidP="00D56BEC">
            <w:pPr>
              <w:spacing w:before="59" w:line="259" w:lineRule="exact"/>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0.207***</w:t>
            </w:r>
          </w:p>
        </w:tc>
        <w:tc>
          <w:tcPr>
            <w:tcW w:w="1984" w:type="dxa"/>
          </w:tcPr>
          <w:p w14:paraId="365C35F8" w14:textId="77777777" w:rsidR="00172C73" w:rsidRPr="00F31157" w:rsidRDefault="00172C73" w:rsidP="00D56BEC">
            <w:pPr>
              <w:jc w:val="center"/>
              <w:rPr>
                <w:rFonts w:ascii="Times New Roman" w:eastAsia="Calibri" w:hAnsi="Times New Roman" w:cs="Times New Roman"/>
                <w:sz w:val="24"/>
                <w:szCs w:val="24"/>
                <w:lang w:val="kk-KZ" w:eastAsia="ru-RU"/>
              </w:rPr>
            </w:pPr>
          </w:p>
        </w:tc>
      </w:tr>
      <w:tr w:rsidR="00172C73" w:rsidRPr="00F31157" w14:paraId="6A29DF31" w14:textId="77777777" w:rsidTr="00DF44D0">
        <w:trPr>
          <w:trHeight w:val="333"/>
        </w:trPr>
        <w:tc>
          <w:tcPr>
            <w:tcW w:w="1550" w:type="dxa"/>
          </w:tcPr>
          <w:p w14:paraId="362ECCAB" w14:textId="77777777" w:rsidR="00172C73" w:rsidRPr="00F31157" w:rsidRDefault="00172C73" w:rsidP="00D56BEC">
            <w:pPr>
              <w:spacing w:before="55" w:line="264" w:lineRule="exact"/>
              <w:ind w:left="85"/>
              <w:rPr>
                <w:rFonts w:ascii="Times New Roman" w:eastAsia="Calibri" w:hAnsi="Times New Roman" w:cs="Times New Roman"/>
                <w:sz w:val="24"/>
                <w:szCs w:val="24"/>
                <w:lang w:val="kk-KZ" w:eastAsia="ru-RU"/>
              </w:rPr>
            </w:pPr>
          </w:p>
        </w:tc>
        <w:tc>
          <w:tcPr>
            <w:tcW w:w="2126" w:type="dxa"/>
          </w:tcPr>
          <w:p w14:paraId="3C6E8F38" w14:textId="77777777" w:rsidR="00172C73" w:rsidRPr="00F31157" w:rsidRDefault="00172C73" w:rsidP="00D56BEC">
            <w:pPr>
              <w:spacing w:line="268" w:lineRule="exact"/>
              <w:ind w:left="235"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(0.0768)</w:t>
            </w:r>
          </w:p>
        </w:tc>
        <w:tc>
          <w:tcPr>
            <w:tcW w:w="1984" w:type="dxa"/>
          </w:tcPr>
          <w:p w14:paraId="78791BAD" w14:textId="77777777" w:rsidR="00172C73" w:rsidRPr="00F31157" w:rsidRDefault="00172C73" w:rsidP="00D56BEC">
            <w:pPr>
              <w:spacing w:line="268" w:lineRule="exact"/>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(0.0754)</w:t>
            </w:r>
          </w:p>
        </w:tc>
        <w:tc>
          <w:tcPr>
            <w:tcW w:w="1985" w:type="dxa"/>
          </w:tcPr>
          <w:p w14:paraId="5927AEDD" w14:textId="77777777" w:rsidR="00172C73" w:rsidRPr="00F31157" w:rsidRDefault="00172C73" w:rsidP="00D56BEC">
            <w:pPr>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(0.0643)</w:t>
            </w:r>
          </w:p>
        </w:tc>
        <w:tc>
          <w:tcPr>
            <w:tcW w:w="1984" w:type="dxa"/>
          </w:tcPr>
          <w:p w14:paraId="626C273B" w14:textId="77777777" w:rsidR="00172C73" w:rsidRPr="00F31157" w:rsidRDefault="00172C73" w:rsidP="00D56BEC">
            <w:pPr>
              <w:jc w:val="center"/>
              <w:rPr>
                <w:rFonts w:ascii="Times New Roman" w:eastAsia="Calibri" w:hAnsi="Times New Roman" w:cs="Times New Roman"/>
                <w:sz w:val="24"/>
                <w:szCs w:val="24"/>
                <w:lang w:val="kk-KZ" w:eastAsia="ru-RU"/>
              </w:rPr>
            </w:pPr>
          </w:p>
        </w:tc>
      </w:tr>
      <w:tr w:rsidR="00172C73" w:rsidRPr="00F31157" w14:paraId="056F70DA" w14:textId="77777777" w:rsidTr="00DF44D0">
        <w:trPr>
          <w:trHeight w:val="335"/>
        </w:trPr>
        <w:tc>
          <w:tcPr>
            <w:tcW w:w="1550" w:type="dxa"/>
          </w:tcPr>
          <w:p w14:paraId="6364560E" w14:textId="77777777" w:rsidR="00172C73" w:rsidRPr="00F31157" w:rsidRDefault="00172C73" w:rsidP="00D56BEC">
            <w:pPr>
              <w:spacing w:before="55" w:line="264" w:lineRule="exact"/>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 xml:space="preserve"> Тұрақты</w:t>
            </w:r>
          </w:p>
        </w:tc>
        <w:tc>
          <w:tcPr>
            <w:tcW w:w="2126" w:type="dxa"/>
          </w:tcPr>
          <w:p w14:paraId="1B464F93" w14:textId="77777777" w:rsidR="00172C73" w:rsidRPr="00F31157" w:rsidRDefault="00172C73" w:rsidP="00D56BEC">
            <w:pPr>
              <w:spacing w:before="55" w:line="261" w:lineRule="exact"/>
              <w:ind w:left="23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-5.827</w:t>
            </w:r>
          </w:p>
        </w:tc>
        <w:tc>
          <w:tcPr>
            <w:tcW w:w="1984" w:type="dxa"/>
          </w:tcPr>
          <w:p w14:paraId="736770DF" w14:textId="77777777" w:rsidR="00172C73" w:rsidRPr="00F31157" w:rsidRDefault="00172C73" w:rsidP="00D56BEC">
            <w:pPr>
              <w:spacing w:before="55" w:line="261" w:lineRule="exact"/>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-0.542</w:t>
            </w:r>
          </w:p>
        </w:tc>
        <w:tc>
          <w:tcPr>
            <w:tcW w:w="1985" w:type="dxa"/>
          </w:tcPr>
          <w:p w14:paraId="62621D3C" w14:textId="77777777" w:rsidR="00172C73" w:rsidRPr="00F31157" w:rsidRDefault="00172C73" w:rsidP="00D56BEC">
            <w:pPr>
              <w:spacing w:before="55" w:line="261" w:lineRule="exact"/>
              <w:ind w:left="326"/>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6.021</w:t>
            </w:r>
          </w:p>
        </w:tc>
        <w:tc>
          <w:tcPr>
            <w:tcW w:w="1984" w:type="dxa"/>
          </w:tcPr>
          <w:p w14:paraId="69087B4F" w14:textId="77777777" w:rsidR="00172C73" w:rsidRPr="00F31157" w:rsidRDefault="00172C73" w:rsidP="00D56BEC">
            <w:pPr>
              <w:spacing w:before="55" w:line="261" w:lineRule="exact"/>
              <w:ind w:left="326"/>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6.021</w:t>
            </w:r>
          </w:p>
        </w:tc>
      </w:tr>
      <w:tr w:rsidR="00172C73" w:rsidRPr="00F31157" w14:paraId="5BBEE067" w14:textId="77777777" w:rsidTr="00DF44D0">
        <w:trPr>
          <w:trHeight w:val="414"/>
        </w:trPr>
        <w:tc>
          <w:tcPr>
            <w:tcW w:w="1550" w:type="dxa"/>
          </w:tcPr>
          <w:p w14:paraId="1F4904EF" w14:textId="77777777" w:rsidR="00172C73" w:rsidRPr="00F31157" w:rsidRDefault="00172C73" w:rsidP="00D56BEC">
            <w:pPr>
              <w:rPr>
                <w:rFonts w:ascii="Times New Roman" w:eastAsia="Calibri" w:hAnsi="Times New Roman" w:cs="Times New Roman"/>
                <w:sz w:val="24"/>
                <w:szCs w:val="24"/>
                <w:lang w:val="kk-KZ" w:eastAsia="ru-RU"/>
              </w:rPr>
            </w:pPr>
          </w:p>
        </w:tc>
        <w:tc>
          <w:tcPr>
            <w:tcW w:w="2126" w:type="dxa"/>
          </w:tcPr>
          <w:p w14:paraId="4F4EFEF8" w14:textId="77777777" w:rsidR="00172C73" w:rsidRPr="00F31157" w:rsidRDefault="00172C73" w:rsidP="00D56BEC">
            <w:pPr>
              <w:spacing w:line="271" w:lineRule="exact"/>
              <w:ind w:left="235"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(4.476)</w:t>
            </w:r>
          </w:p>
        </w:tc>
        <w:tc>
          <w:tcPr>
            <w:tcW w:w="1984" w:type="dxa"/>
          </w:tcPr>
          <w:p w14:paraId="24984823" w14:textId="77777777" w:rsidR="00172C73" w:rsidRPr="00F31157" w:rsidRDefault="00172C73" w:rsidP="00D56BEC">
            <w:pPr>
              <w:spacing w:line="271" w:lineRule="exact"/>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(0.439)</w:t>
            </w:r>
          </w:p>
        </w:tc>
        <w:tc>
          <w:tcPr>
            <w:tcW w:w="1985" w:type="dxa"/>
          </w:tcPr>
          <w:p w14:paraId="01142A9B" w14:textId="77777777" w:rsidR="00172C73" w:rsidRPr="00F31157" w:rsidRDefault="00172C73" w:rsidP="00D56BEC">
            <w:pPr>
              <w:spacing w:line="271" w:lineRule="exact"/>
              <w:ind w:left="244"/>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(3.576)</w:t>
            </w:r>
          </w:p>
        </w:tc>
        <w:tc>
          <w:tcPr>
            <w:tcW w:w="1984" w:type="dxa"/>
          </w:tcPr>
          <w:p w14:paraId="7DB31F26" w14:textId="77777777" w:rsidR="00172C73" w:rsidRPr="00F31157" w:rsidRDefault="00172C73" w:rsidP="00D56BEC">
            <w:pPr>
              <w:spacing w:line="271" w:lineRule="exact"/>
              <w:ind w:left="244"/>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(4.385)</w:t>
            </w:r>
          </w:p>
        </w:tc>
      </w:tr>
    </w:tbl>
    <w:p w14:paraId="44B3AE81" w14:textId="77777777" w:rsidR="00103F7F" w:rsidRPr="00103F7F" w:rsidRDefault="00103F7F">
      <w:pPr>
        <w:rPr>
          <w:rFonts w:ascii="Times New Roman" w:hAnsi="Times New Roman" w:cs="Times New Roman"/>
          <w:sz w:val="28"/>
          <w:szCs w:val="28"/>
          <w:lang w:val="kk-KZ"/>
        </w:rPr>
      </w:pPr>
      <w:r w:rsidRPr="00103F7F">
        <w:rPr>
          <w:rFonts w:ascii="Times New Roman" w:hAnsi="Times New Roman" w:cs="Times New Roman"/>
          <w:sz w:val="28"/>
          <w:szCs w:val="28"/>
        </w:rPr>
        <w:lastRenderedPageBreak/>
        <w:t>3</w:t>
      </w:r>
      <w:r w:rsidR="002760A5">
        <w:rPr>
          <w:rFonts w:ascii="Times New Roman" w:hAnsi="Times New Roman" w:cs="Times New Roman"/>
          <w:sz w:val="28"/>
          <w:szCs w:val="28"/>
        </w:rPr>
        <w:t>7</w:t>
      </w:r>
      <w:r w:rsidRPr="00103F7F">
        <w:rPr>
          <w:rFonts w:ascii="Times New Roman" w:hAnsi="Times New Roman" w:cs="Times New Roman"/>
          <w:sz w:val="28"/>
          <w:szCs w:val="28"/>
        </w:rPr>
        <w:t xml:space="preserve"> – кестен</w:t>
      </w:r>
      <w:r w:rsidRPr="00103F7F">
        <w:rPr>
          <w:rFonts w:ascii="Times New Roman" w:hAnsi="Times New Roman" w:cs="Times New Roman"/>
          <w:sz w:val="28"/>
          <w:szCs w:val="28"/>
          <w:lang w:val="kk-KZ"/>
        </w:rPr>
        <w:t>ің жалғасы</w:t>
      </w:r>
    </w:p>
    <w:tbl>
      <w:tblPr>
        <w:tblStyle w:val="TableNormal"/>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1867"/>
        <w:gridCol w:w="1960"/>
        <w:gridCol w:w="1691"/>
      </w:tblGrid>
      <w:tr w:rsidR="00172C73" w:rsidRPr="00F31157" w14:paraId="09DABA82" w14:textId="77777777" w:rsidTr="00DF44D0">
        <w:trPr>
          <w:trHeight w:val="414"/>
        </w:trPr>
        <w:tc>
          <w:tcPr>
            <w:tcW w:w="1985" w:type="dxa"/>
          </w:tcPr>
          <w:p w14:paraId="3C3A5199" w14:textId="77777777" w:rsidR="00172C73" w:rsidRPr="00F31157" w:rsidRDefault="00172C73" w:rsidP="00D56BEC">
            <w:pPr>
              <w:spacing w:before="133" w:line="261" w:lineRule="exact"/>
              <w:ind w:left="85"/>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 xml:space="preserve">Бақылаулар </w:t>
            </w:r>
          </w:p>
        </w:tc>
        <w:tc>
          <w:tcPr>
            <w:tcW w:w="2126" w:type="dxa"/>
          </w:tcPr>
          <w:p w14:paraId="2459200B" w14:textId="77777777" w:rsidR="00172C73" w:rsidRPr="00F31157" w:rsidRDefault="00172C73" w:rsidP="00D56BEC">
            <w:pPr>
              <w:spacing w:before="133" w:line="261" w:lineRule="exact"/>
              <w:ind w:left="23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287</w:t>
            </w:r>
          </w:p>
        </w:tc>
        <w:tc>
          <w:tcPr>
            <w:tcW w:w="1867" w:type="dxa"/>
          </w:tcPr>
          <w:p w14:paraId="0A2F0816" w14:textId="77777777" w:rsidR="00172C73" w:rsidRPr="00F31157" w:rsidRDefault="00172C73" w:rsidP="00D56BEC">
            <w:pPr>
              <w:spacing w:before="133" w:line="261" w:lineRule="exact"/>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287</w:t>
            </w:r>
          </w:p>
        </w:tc>
        <w:tc>
          <w:tcPr>
            <w:tcW w:w="1960" w:type="dxa"/>
          </w:tcPr>
          <w:p w14:paraId="4955EF69" w14:textId="77777777" w:rsidR="00172C73" w:rsidRPr="00F31157" w:rsidRDefault="00172C73" w:rsidP="00D56BEC">
            <w:pPr>
              <w:spacing w:before="133" w:line="261" w:lineRule="exact"/>
              <w:ind w:left="125"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287</w:t>
            </w:r>
          </w:p>
        </w:tc>
        <w:tc>
          <w:tcPr>
            <w:tcW w:w="1691" w:type="dxa"/>
          </w:tcPr>
          <w:p w14:paraId="00CE6A90" w14:textId="77777777" w:rsidR="00172C73" w:rsidRPr="00F31157" w:rsidRDefault="00172C73" w:rsidP="00D56BEC">
            <w:pPr>
              <w:spacing w:before="133" w:line="261" w:lineRule="exact"/>
              <w:ind w:left="125"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287</w:t>
            </w:r>
          </w:p>
        </w:tc>
      </w:tr>
      <w:tr w:rsidR="00172C73" w:rsidRPr="00F31157" w14:paraId="61DBABA8" w14:textId="77777777" w:rsidTr="00DF44D0">
        <w:trPr>
          <w:trHeight w:val="325"/>
        </w:trPr>
        <w:tc>
          <w:tcPr>
            <w:tcW w:w="1985" w:type="dxa"/>
          </w:tcPr>
          <w:p w14:paraId="2731B671" w14:textId="77777777" w:rsidR="00172C73" w:rsidRPr="00F31157" w:rsidRDefault="00172C73" w:rsidP="00D56BEC">
            <w:pPr>
              <w:spacing w:line="271" w:lineRule="exact"/>
              <w:ind w:left="85"/>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Аймақтар саны (р-мәні)</w:t>
            </w:r>
          </w:p>
        </w:tc>
        <w:tc>
          <w:tcPr>
            <w:tcW w:w="2126" w:type="dxa"/>
          </w:tcPr>
          <w:p w14:paraId="3930C848" w14:textId="77777777" w:rsidR="00172C73" w:rsidRPr="00F31157" w:rsidRDefault="00172C73" w:rsidP="00D56BEC">
            <w:pPr>
              <w:spacing w:line="271" w:lineRule="exact"/>
              <w:ind w:left="23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16</w:t>
            </w:r>
          </w:p>
        </w:tc>
        <w:tc>
          <w:tcPr>
            <w:tcW w:w="1867" w:type="dxa"/>
          </w:tcPr>
          <w:p w14:paraId="1F804F55" w14:textId="77777777" w:rsidR="00172C73" w:rsidRPr="00F31157" w:rsidRDefault="00172C73" w:rsidP="00D56BEC">
            <w:pPr>
              <w:spacing w:line="271" w:lineRule="exact"/>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16</w:t>
            </w:r>
          </w:p>
        </w:tc>
        <w:tc>
          <w:tcPr>
            <w:tcW w:w="1960" w:type="dxa"/>
          </w:tcPr>
          <w:p w14:paraId="18703185" w14:textId="77777777" w:rsidR="00172C73" w:rsidRPr="00F31157" w:rsidRDefault="00172C73" w:rsidP="00D56BEC">
            <w:pPr>
              <w:spacing w:line="271" w:lineRule="exact"/>
              <w:ind w:left="125"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16</w:t>
            </w:r>
          </w:p>
        </w:tc>
        <w:tc>
          <w:tcPr>
            <w:tcW w:w="1691" w:type="dxa"/>
          </w:tcPr>
          <w:p w14:paraId="2328734A" w14:textId="77777777" w:rsidR="00172C73" w:rsidRPr="00F31157" w:rsidRDefault="00172C73" w:rsidP="00D56BEC">
            <w:pPr>
              <w:spacing w:line="271" w:lineRule="exact"/>
              <w:ind w:left="125"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16</w:t>
            </w:r>
          </w:p>
        </w:tc>
      </w:tr>
      <w:tr w:rsidR="00172C73" w:rsidRPr="00F31157" w14:paraId="36A43043" w14:textId="77777777" w:rsidTr="00DF44D0">
        <w:trPr>
          <w:trHeight w:val="644"/>
        </w:trPr>
        <w:tc>
          <w:tcPr>
            <w:tcW w:w="1985" w:type="dxa"/>
          </w:tcPr>
          <w:p w14:paraId="43553AB3" w14:textId="77777777" w:rsidR="00172C73" w:rsidRPr="00F31157" w:rsidRDefault="00172C73" w:rsidP="00D56BEC">
            <w:pP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AR(2)b (p-) үшін Ареллано-Бонд сынағы</w:t>
            </w:r>
          </w:p>
        </w:tc>
        <w:tc>
          <w:tcPr>
            <w:tcW w:w="2126" w:type="dxa"/>
          </w:tcPr>
          <w:p w14:paraId="37B9C9BB" w14:textId="77777777" w:rsidR="00172C73" w:rsidRPr="00F31157" w:rsidRDefault="00172C73" w:rsidP="00D56BEC">
            <w:pPr>
              <w:spacing w:before="5"/>
              <w:ind w:left="239"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0.525</w:t>
            </w:r>
          </w:p>
        </w:tc>
        <w:tc>
          <w:tcPr>
            <w:tcW w:w="1867" w:type="dxa"/>
          </w:tcPr>
          <w:p w14:paraId="6D7CE991" w14:textId="77777777" w:rsidR="00172C73" w:rsidRPr="00F31157" w:rsidRDefault="00172C73" w:rsidP="00D56BEC">
            <w:pPr>
              <w:spacing w:before="5"/>
              <w:ind w:left="127" w:right="127"/>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0.547</w:t>
            </w:r>
          </w:p>
        </w:tc>
        <w:tc>
          <w:tcPr>
            <w:tcW w:w="1960" w:type="dxa"/>
          </w:tcPr>
          <w:p w14:paraId="6C194953" w14:textId="77777777" w:rsidR="00172C73" w:rsidRPr="00F31157" w:rsidRDefault="00172C73" w:rsidP="00D56BEC">
            <w:pPr>
              <w:spacing w:before="5"/>
              <w:ind w:left="326"/>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0.632</w:t>
            </w:r>
          </w:p>
        </w:tc>
        <w:tc>
          <w:tcPr>
            <w:tcW w:w="1691" w:type="dxa"/>
          </w:tcPr>
          <w:p w14:paraId="211ED37D" w14:textId="77777777" w:rsidR="00172C73" w:rsidRPr="00F31157" w:rsidRDefault="00172C73" w:rsidP="00D56BEC">
            <w:pPr>
              <w:spacing w:before="5"/>
              <w:ind w:left="326"/>
              <w:jc w:val="center"/>
              <w:rPr>
                <w:rFonts w:ascii="Times New Roman" w:eastAsia="Calibri" w:hAnsi="Times New Roman" w:cs="Times New Roman"/>
                <w:sz w:val="24"/>
                <w:szCs w:val="24"/>
                <w:lang w:val="kk-KZ" w:eastAsia="ru-RU"/>
              </w:rPr>
            </w:pPr>
            <w:r w:rsidRPr="00F31157">
              <w:rPr>
                <w:rFonts w:ascii="Times New Roman" w:eastAsia="Calibri" w:hAnsi="Times New Roman" w:cs="Times New Roman"/>
                <w:sz w:val="24"/>
                <w:szCs w:val="24"/>
                <w:lang w:val="kk-KZ" w:eastAsia="ru-RU"/>
              </w:rPr>
              <w:t>0.632</w:t>
            </w:r>
          </w:p>
        </w:tc>
      </w:tr>
      <w:tr w:rsidR="002760A5" w:rsidRPr="00F31157" w14:paraId="4500EC9E" w14:textId="77777777" w:rsidTr="00DF44D0">
        <w:trPr>
          <w:trHeight w:val="401"/>
        </w:trPr>
        <w:tc>
          <w:tcPr>
            <w:tcW w:w="9629" w:type="dxa"/>
            <w:gridSpan w:val="5"/>
          </w:tcPr>
          <w:p w14:paraId="53DC499D" w14:textId="77777777" w:rsidR="002760A5" w:rsidRPr="00F31157" w:rsidRDefault="002760A5" w:rsidP="002760A5">
            <w:pPr>
              <w:spacing w:before="5"/>
              <w:rPr>
                <w:rFonts w:ascii="Times New Roman" w:eastAsia="Calibri" w:hAnsi="Times New Roman" w:cs="Times New Roman"/>
                <w:sz w:val="24"/>
                <w:szCs w:val="24"/>
                <w:lang w:val="kk-KZ" w:eastAsia="ru-RU"/>
              </w:rPr>
            </w:pPr>
            <w:r w:rsidRPr="00F31157">
              <w:rPr>
                <w:rFonts w:ascii="Times New Roman" w:hAnsi="Times New Roman" w:cs="Times New Roman"/>
                <w:sz w:val="24"/>
                <w:szCs w:val="28"/>
                <w:lang w:val="kk-KZ"/>
              </w:rPr>
              <w:t>Ескертпе: автормен құрастырылға</w:t>
            </w:r>
            <w:r>
              <w:rPr>
                <w:rFonts w:ascii="Times New Roman" w:hAnsi="Times New Roman" w:cs="Times New Roman"/>
                <w:sz w:val="24"/>
                <w:szCs w:val="28"/>
                <w:lang w:val="kk-KZ"/>
              </w:rPr>
              <w:t xml:space="preserve">н </w:t>
            </w:r>
          </w:p>
        </w:tc>
      </w:tr>
    </w:tbl>
    <w:p w14:paraId="4F824868" w14:textId="77777777" w:rsidR="00172C73" w:rsidRPr="00F31157" w:rsidRDefault="00172C73" w:rsidP="00172C73">
      <w:pPr>
        <w:ind w:firstLine="851"/>
        <w:jc w:val="both"/>
        <w:rPr>
          <w:rFonts w:ascii="Times New Roman" w:eastAsia="Calibri" w:hAnsi="Times New Roman" w:cs="Times New Roman"/>
          <w:sz w:val="28"/>
          <w:szCs w:val="28"/>
          <w:lang w:val="kk-KZ"/>
        </w:rPr>
      </w:pPr>
    </w:p>
    <w:p w14:paraId="5420A3E8" w14:textId="77777777" w:rsidR="00172C73" w:rsidRPr="00F31157" w:rsidRDefault="00172C73" w:rsidP="00FD26EB">
      <w:pPr>
        <w:ind w:firstLine="709"/>
        <w:jc w:val="both"/>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t>Мұндағы  Тәуелді айнымалы - жан басына шаққандағы ЖҰӨ, [t-(t-1)] - 1 жылдық кезең Барлық үлгілер сенімді екі кезеңді әдісті пайдаланып GMM жүйесі арқылы бағаланады Барлық регрессиялар ел және кезең бойынша манекендерді қамтиды.</w:t>
      </w:r>
    </w:p>
    <w:p w14:paraId="033CEB3A" w14:textId="77777777" w:rsidR="00172C73" w:rsidRPr="00F31157" w:rsidRDefault="00172C73" w:rsidP="00FD26EB">
      <w:pPr>
        <w:ind w:firstLine="709"/>
        <w:jc w:val="both"/>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t>Жақшадағы сенімді стандартты қателер</w:t>
      </w:r>
      <w:r w:rsidR="0072719F">
        <w:rPr>
          <w:rFonts w:ascii="Times New Roman" w:eastAsia="Calibri" w:hAnsi="Times New Roman" w:cs="Times New Roman"/>
          <w:sz w:val="28"/>
          <w:szCs w:val="28"/>
          <w:lang w:val="kk-KZ"/>
        </w:rPr>
        <w:t>:</w:t>
      </w:r>
    </w:p>
    <w:p w14:paraId="5318D1C8" w14:textId="77777777" w:rsidR="00172C73" w:rsidRPr="00F31157" w:rsidRDefault="00172C73" w:rsidP="00FD26EB">
      <w:pPr>
        <w:ind w:firstLine="709"/>
        <w:jc w:val="both"/>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t>*** *** p&lt;0,01, ** p&lt;0,05, * p&lt;0,1 сәйкесінше 1%, 5% және 10% деңгейінде маңыздылықты көрсетеді.</w:t>
      </w:r>
      <w:r w:rsidR="0072719F" w:rsidRPr="0072719F">
        <w:rPr>
          <w:rFonts w:ascii="Times New Roman" w:eastAsia="Calibri" w:hAnsi="Times New Roman" w:cs="Times New Roman"/>
          <w:sz w:val="28"/>
          <w:szCs w:val="28"/>
          <w:lang w:val="kk-KZ"/>
        </w:rPr>
        <w:t xml:space="preserve"> Н</w:t>
      </w:r>
      <w:r w:rsidRPr="00F31157">
        <w:rPr>
          <w:rFonts w:ascii="Times New Roman" w:eastAsia="Calibri" w:hAnsi="Times New Roman" w:cs="Times New Roman"/>
          <w:sz w:val="28"/>
          <w:szCs w:val="28"/>
          <w:lang w:val="kk-KZ"/>
        </w:rPr>
        <w:t>өлдік гипотеза бірінші регрессиядағы қателер екінші ретті сериялық корреляцияны анықтамайды.</w:t>
      </w:r>
    </w:p>
    <w:p w14:paraId="7A34CAF5" w14:textId="77777777" w:rsidR="00172C73" w:rsidRPr="00F31157" w:rsidRDefault="00172C73" w:rsidP="00FD26EB">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36-кестеде 4 техникалық сипаттама берілген. G1 (аймақаралық теңсіздік), G2 (мемлекеттікк теңсіздік) және нақты кірістің барлық болжаушыларын қамтитын бастапқы модель 1-спецификацияда көрсетілген. Нәтижелерден байқағанымыздай, 2-4 спецификациялар түсіндірме айнымалылардың бірін алып тастайды. Бір қызығы, үш спецификацияда (1,2,4) мемлекеттің АДИ мен экономикалық өсу арасында теріс байланыс көрсетілген. Керісінше, аймақаралық теңсіздік 1-спецификацияны қоспағанда, екі спецификациядағы (3,4) өсімге қатты әсер етпейді.</w:t>
      </w:r>
    </w:p>
    <w:p w14:paraId="565B2006"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Бағалау нәтижелері және регрессия коэффициенттері негізінде АДИ теңсіздігі  бойынша (аймақаралық және мемлекеттік) Қазақстан экономикасының өсуіне теріс әсер етеді.  Халықтың нақты табыстарының өсуі ЦДМ дамуына және мемлекеттің экономикалық өсуіне жақсы әсер етеді. Осылайша, G1 және G2 үшін коэффициенттер статистикалық маңызды болғандықтан, бұл аймақаралық және мемлекет бойынша теңсіздіктің 1 ұпайға төмендеуі ЖҰӨ-ні тиісінше 0,3% және 0,4% арттырады дегенді білдіреді. Халықтың нақты табыстарының 1%-ға артуы АДИ-нің көбеюімен  және экономиканың 0,1%-ға өсуімен қатар жүреді.</w:t>
      </w:r>
    </w:p>
    <w:p w14:paraId="00E86C50"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Зерттеу барысында жасалған үш гипотеза да қабылданды. Біз АДИ мен экономикалық өсу арасындағы теріс қатынастың және табыс пен ЖҰӨ өсімі арасындағы оң қатынастың дәлелдерін ұсындық.</w:t>
      </w:r>
    </w:p>
    <w:p w14:paraId="6F8FDC47" w14:textId="77777777" w:rsidR="00172C73" w:rsidRDefault="00172C73" w:rsidP="00233C21">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Тұрақты экономикалық өсу, табысты тең бөлу, жұмыссыздықты, кедейлікті төмендету, әлеуметтік әділеттілікке қол жеткізу және аймақтық контексте АДИ теңдігі көптеген мемлекеттердің даму саясатының маңызды мақсаттарының бірі болып табылады. АДИ даму деңгейіндегі теңсіздік мәселесі ерекше назар аударуды және осы процеске әсер ететін факторларды зерттеуді талап етеді.Олар экономикалық, әлеуметтік және демогрфиялық факторладың негізгі көрсеткіштерін жан-жақты, әрі терең зерттеулерді талап етеді (3</w:t>
      </w:r>
      <w:r w:rsidR="00670AB9">
        <w:rPr>
          <w:rFonts w:ascii="Times New Roman" w:eastAsia="Times New Roman" w:hAnsi="Times New Roman" w:cs="Times New Roman"/>
          <w:iCs/>
          <w:sz w:val="28"/>
          <w:szCs w:val="28"/>
          <w:lang w:val="kk-KZ"/>
        </w:rPr>
        <w:t>8</w:t>
      </w:r>
      <w:r w:rsidRPr="00F31157">
        <w:rPr>
          <w:rFonts w:ascii="Times New Roman" w:eastAsia="Times New Roman" w:hAnsi="Times New Roman" w:cs="Times New Roman"/>
          <w:iCs/>
          <w:sz w:val="28"/>
          <w:szCs w:val="28"/>
          <w:lang w:val="kk-KZ"/>
        </w:rPr>
        <w:t xml:space="preserve">-кесте). </w:t>
      </w:r>
    </w:p>
    <w:p w14:paraId="7D0277DE" w14:textId="77777777" w:rsidR="00DF44D0" w:rsidRPr="00233C21" w:rsidRDefault="00DF44D0" w:rsidP="00233C21">
      <w:pPr>
        <w:ind w:firstLine="709"/>
        <w:jc w:val="both"/>
        <w:rPr>
          <w:rFonts w:ascii="Times New Roman" w:eastAsia="Times New Roman" w:hAnsi="Times New Roman" w:cs="Times New Roman"/>
          <w:iCs/>
          <w:sz w:val="28"/>
          <w:szCs w:val="28"/>
          <w:lang w:val="kk-KZ"/>
        </w:rPr>
      </w:pPr>
    </w:p>
    <w:p w14:paraId="62BD7090" w14:textId="77777777" w:rsidR="00172C73" w:rsidRPr="00F31157" w:rsidRDefault="00670AB9" w:rsidP="00172C73">
      <w:pPr>
        <w:adjustRightInd w:val="0"/>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lastRenderedPageBreak/>
        <w:t>Кесте 38</w:t>
      </w:r>
      <w:r w:rsidR="00103F7F">
        <w:rPr>
          <w:rFonts w:ascii="Times New Roman" w:eastAsia="TimesNewRomanPSMT" w:hAnsi="Times New Roman" w:cs="Times New Roman"/>
          <w:sz w:val="28"/>
          <w:szCs w:val="28"/>
          <w:lang w:val="kk-KZ"/>
        </w:rPr>
        <w:t xml:space="preserve"> </w:t>
      </w:r>
      <w:r w:rsidR="00103F7F" w:rsidRPr="00F31157">
        <w:rPr>
          <w:rFonts w:ascii="Times New Roman" w:hAnsi="Times New Roman" w:cs="Times New Roman"/>
          <w:sz w:val="28"/>
          <w:szCs w:val="28"/>
          <w:lang w:val="kk-KZ"/>
        </w:rPr>
        <w:t xml:space="preserve">– </w:t>
      </w:r>
      <w:r w:rsidR="00172C73" w:rsidRPr="00F31157">
        <w:rPr>
          <w:rFonts w:ascii="Times New Roman" w:eastAsia="TimesNewRomanPSMT" w:hAnsi="Times New Roman" w:cs="Times New Roman"/>
          <w:sz w:val="28"/>
          <w:szCs w:val="28"/>
          <w:lang w:val="kk-KZ"/>
        </w:rPr>
        <w:t>Қазақстан Республикасында адами капиталдың дамуына әсер ететін факторлар мен көрсеткіштері</w:t>
      </w:r>
    </w:p>
    <w:tbl>
      <w:tblPr>
        <w:tblStyle w:val="ad"/>
        <w:tblW w:w="5000" w:type="pct"/>
        <w:tblLook w:val="04A0" w:firstRow="1" w:lastRow="0" w:firstColumn="1" w:lastColumn="0" w:noHBand="0" w:noVBand="1"/>
      </w:tblPr>
      <w:tblGrid>
        <w:gridCol w:w="3209"/>
        <w:gridCol w:w="3210"/>
        <w:gridCol w:w="3210"/>
      </w:tblGrid>
      <w:tr w:rsidR="00172C73" w:rsidRPr="00F31157" w14:paraId="05FEF049" w14:textId="77777777" w:rsidTr="00D56BEC">
        <w:tc>
          <w:tcPr>
            <w:tcW w:w="1666" w:type="pct"/>
          </w:tcPr>
          <w:p w14:paraId="18943A54" w14:textId="77777777" w:rsidR="00172C73"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Демографиялық</w:t>
            </w:r>
          </w:p>
          <w:p w14:paraId="098E5F38" w14:textId="77777777" w:rsidR="00DF44D0" w:rsidRPr="00DF44D0" w:rsidRDefault="00DF44D0" w:rsidP="00D56BEC">
            <w:pPr>
              <w:adjustRightInd w:val="0"/>
              <w:rPr>
                <w:rFonts w:ascii="Times New Roman" w:eastAsia="TimesNewRomanPSMT" w:hAnsi="Times New Roman" w:cs="Times New Roman"/>
                <w:sz w:val="28"/>
                <w:szCs w:val="28"/>
                <w:lang w:val="kk-KZ"/>
              </w:rPr>
            </w:pPr>
          </w:p>
        </w:tc>
        <w:tc>
          <w:tcPr>
            <w:tcW w:w="1667" w:type="pct"/>
          </w:tcPr>
          <w:p w14:paraId="35E78B63"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Әлеуметтік</w:t>
            </w:r>
          </w:p>
        </w:tc>
        <w:tc>
          <w:tcPr>
            <w:tcW w:w="1667" w:type="pct"/>
          </w:tcPr>
          <w:p w14:paraId="0EDB169B"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Экономикалық</w:t>
            </w:r>
          </w:p>
        </w:tc>
      </w:tr>
      <w:tr w:rsidR="00172C73" w:rsidRPr="00F31157" w14:paraId="34110493" w14:textId="77777777" w:rsidTr="00D56BEC">
        <w:tc>
          <w:tcPr>
            <w:tcW w:w="1666" w:type="pct"/>
          </w:tcPr>
          <w:p w14:paraId="2054C7EF"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 халқының жалпысанынан аймақ халқысанының үлесі, %;</w:t>
            </w:r>
          </w:p>
          <w:p w14:paraId="6F86E421"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-Халықтың өсу қарқыны, %;</w:t>
            </w:r>
          </w:p>
          <w:p w14:paraId="24EAAAB2"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-өмір сүру</w:t>
            </w:r>
          </w:p>
          <w:p w14:paraId="59A326EF"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ұзақтығы, жыл;</w:t>
            </w:r>
          </w:p>
          <w:p w14:paraId="63198879"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 xml:space="preserve">- Халық өлімі, </w:t>
            </w:r>
            <w:r w:rsidRPr="00DF44D0">
              <w:rPr>
                <w:rFonts w:ascii="Times New Roman" w:eastAsia="TimesNewRomanPSMT" w:hAnsi="Times New Roman" w:cs="Times New Roman"/>
                <w:sz w:val="28"/>
                <w:szCs w:val="28"/>
              </w:rPr>
              <w:t>%</w:t>
            </w:r>
            <w:r w:rsidRPr="00DF44D0">
              <w:rPr>
                <w:rFonts w:ascii="Times New Roman" w:eastAsia="TimesNewRomanPSMT" w:hAnsi="Times New Roman" w:cs="Times New Roman"/>
                <w:sz w:val="28"/>
                <w:szCs w:val="28"/>
                <w:lang w:val="kk-KZ"/>
              </w:rPr>
              <w:t>;</w:t>
            </w:r>
          </w:p>
          <w:p w14:paraId="65956824" w14:textId="77777777" w:rsidR="00172C73" w:rsidRPr="00DF44D0" w:rsidRDefault="00172C73" w:rsidP="00D56BEC">
            <w:pPr>
              <w:adjustRightInd w:val="0"/>
              <w:rPr>
                <w:rFonts w:ascii="Times New Roman" w:eastAsia="TimesNewRomanPSMT" w:hAnsi="Times New Roman" w:cs="Times New Roman"/>
                <w:sz w:val="28"/>
                <w:szCs w:val="28"/>
                <w:lang w:val="kk-KZ"/>
              </w:rPr>
            </w:pPr>
          </w:p>
        </w:tc>
        <w:tc>
          <w:tcPr>
            <w:tcW w:w="1667" w:type="pct"/>
          </w:tcPr>
          <w:p w14:paraId="2FC91348"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-Мектепке дейінгі</w:t>
            </w:r>
          </w:p>
          <w:p w14:paraId="4FF581B4"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тәрбиемен және оқытуменқамту;</w:t>
            </w:r>
          </w:p>
          <w:p w14:paraId="187DBA59"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-Бастауыш біліммен қамту%;</w:t>
            </w:r>
          </w:p>
          <w:p w14:paraId="2A62A7A6"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-Орта біліммен қамтукоэффициенті,%;</w:t>
            </w:r>
          </w:p>
          <w:p w14:paraId="25C65171"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 xml:space="preserve">-Жоғары біліммен қамту %; </w:t>
            </w:r>
          </w:p>
          <w:p w14:paraId="442F1020" w14:textId="77777777" w:rsidR="00172C73" w:rsidRPr="00DF44D0" w:rsidRDefault="00172C73" w:rsidP="00D56BEC">
            <w:pPr>
              <w:adjustRightInd w:val="0"/>
              <w:rPr>
                <w:rFonts w:ascii="Times New Roman" w:eastAsia="TimesNewRomanPSMT" w:hAnsi="Times New Roman" w:cs="Times New Roman"/>
                <w:sz w:val="28"/>
                <w:szCs w:val="28"/>
                <w:lang w:val="kk-KZ"/>
              </w:rPr>
            </w:pPr>
          </w:p>
        </w:tc>
        <w:tc>
          <w:tcPr>
            <w:tcW w:w="1667" w:type="pct"/>
          </w:tcPr>
          <w:p w14:paraId="5C8A7EAE"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-Халықтың жан басынашаққандағы орташатабыстары, теңге;</w:t>
            </w:r>
          </w:p>
          <w:p w14:paraId="482AB7FF"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 xml:space="preserve">-Экономикалық белсендіхалықтың деңгейі,%; </w:t>
            </w:r>
          </w:p>
          <w:p w14:paraId="29E182DC"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-Жұмыспен қамтылған</w:t>
            </w:r>
          </w:p>
          <w:p w14:paraId="4B6607DD"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халықтың деңгейі,%;</w:t>
            </w:r>
          </w:p>
          <w:p w14:paraId="2448903D"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-Жұмыссыздық деңгейі, %;</w:t>
            </w:r>
          </w:p>
          <w:p w14:paraId="0ED23DAB"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-Орташа айлық жалақы, теңге;</w:t>
            </w:r>
          </w:p>
          <w:p w14:paraId="329483DE"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-Жоғары және аяқталмаған</w:t>
            </w:r>
          </w:p>
          <w:p w14:paraId="06939EB7"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жоғары білімі бар</w:t>
            </w:r>
          </w:p>
          <w:p w14:paraId="683C7565"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жұмыспен қамтылған</w:t>
            </w:r>
          </w:p>
          <w:p w14:paraId="72709641" w14:textId="77777777" w:rsidR="00172C73" w:rsidRPr="00DF44D0" w:rsidRDefault="00172C73" w:rsidP="00D56BEC">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халықтың үлесі, %;</w:t>
            </w:r>
          </w:p>
          <w:p w14:paraId="64413166" w14:textId="77777777" w:rsidR="00172C73" w:rsidRPr="00DF44D0" w:rsidRDefault="00172C73" w:rsidP="00D56BEC">
            <w:pPr>
              <w:adjustRightInd w:val="0"/>
              <w:rPr>
                <w:rFonts w:ascii="Times New Roman" w:eastAsia="TimesNewRomanPSMT" w:hAnsi="Times New Roman" w:cs="Times New Roman"/>
                <w:sz w:val="28"/>
                <w:szCs w:val="28"/>
                <w:lang w:val="kk-KZ"/>
              </w:rPr>
            </w:pPr>
          </w:p>
        </w:tc>
      </w:tr>
      <w:tr w:rsidR="00172C73" w:rsidRPr="00F31157" w14:paraId="11022280" w14:textId="77777777" w:rsidTr="00D56BEC">
        <w:tc>
          <w:tcPr>
            <w:tcW w:w="5000" w:type="pct"/>
            <w:gridSpan w:val="3"/>
          </w:tcPr>
          <w:p w14:paraId="0BE9522C" w14:textId="77777777" w:rsidR="00172C73" w:rsidRPr="00DF44D0" w:rsidRDefault="00172C73" w:rsidP="00670AB9">
            <w:pPr>
              <w:adjustRightInd w:val="0"/>
              <w:rPr>
                <w:rFonts w:ascii="Times New Roman" w:eastAsia="TimesNewRomanPSMT" w:hAnsi="Times New Roman" w:cs="Times New Roman"/>
                <w:sz w:val="28"/>
                <w:szCs w:val="28"/>
                <w:lang w:val="kk-KZ"/>
              </w:rPr>
            </w:pPr>
            <w:r w:rsidRPr="00DF44D0">
              <w:rPr>
                <w:rFonts w:ascii="Times New Roman" w:eastAsia="TimesNewRomanPSMT" w:hAnsi="Times New Roman" w:cs="Times New Roman"/>
                <w:sz w:val="28"/>
                <w:szCs w:val="28"/>
                <w:lang w:val="kk-KZ"/>
              </w:rPr>
              <w:t xml:space="preserve">Ескертпе: </w:t>
            </w:r>
            <w:r w:rsidR="00670AB9" w:rsidRPr="00DF44D0">
              <w:rPr>
                <w:rFonts w:ascii="Times New Roman" w:eastAsia="TimesNewRomanPSMT" w:hAnsi="Times New Roman" w:cs="Times New Roman"/>
                <w:sz w:val="28"/>
                <w:szCs w:val="28"/>
              </w:rPr>
              <w:t>[97</w:t>
            </w:r>
            <w:r w:rsidRPr="00DF44D0">
              <w:rPr>
                <w:rFonts w:ascii="Times New Roman" w:eastAsia="TimesNewRomanPSMT" w:hAnsi="Times New Roman" w:cs="Times New Roman"/>
                <w:sz w:val="28"/>
                <w:szCs w:val="28"/>
              </w:rPr>
              <w:t xml:space="preserve">] </w:t>
            </w:r>
            <w:r w:rsidRPr="00DF44D0">
              <w:rPr>
                <w:rFonts w:ascii="Times New Roman" w:eastAsia="TimesNewRomanPSMT" w:hAnsi="Times New Roman" w:cs="Times New Roman"/>
                <w:sz w:val="28"/>
                <w:szCs w:val="28"/>
                <w:lang w:val="kk-KZ"/>
              </w:rPr>
              <w:t>әдебиет негізінде автормен құрастырылған</w:t>
            </w:r>
          </w:p>
        </w:tc>
      </w:tr>
    </w:tbl>
    <w:p w14:paraId="19F24B0A"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p>
    <w:p w14:paraId="7F357D7E"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Дисертациялық жұмыстың теориялық бөлімінде АДИ теңсіздігінің экономикалық өсуге оң және теріс әсер ету механизмдері ашылды. Сонымен қатар, кейбір үлгілерде айнымалылар әсерінің сипатын анықтау үшін кеңейтілген параметрлер мен детерминанттар бар.</w:t>
      </w:r>
    </w:p>
    <w:p w14:paraId="421C5A30"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1995-2020 жылдардағы Қазақстанның аймақтарын қамтитын көрсеткіштерді пайдалана отырып, әзірленген спецификация мен аспаптық айнымалыны қолдана отырып, бұл зерттеу аймақтық деңгейдегі теңсіздік пен экономикалық өсу арасындағы теріс байланысты дәлелдейтін зерттеулердің бірі. Диссертацияда біз нақты табыстың ЖҰӨ-ге оң әсер ететіндігінің дәлелдерін келтірдік. Нәтижелер мен қорытындылар стратегиялық маңызды және саяси шешімдерді қабылдау кезінде ескерілуі керек.</w:t>
      </w:r>
    </w:p>
    <w:p w14:paraId="54BCB063"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Теориялық және эмпирикалық тұжырымдамаларға сүйене отырып, АДИ мен теңдікті дамыту мемлекеттің стратегиялық саясатының басымды мақсаты болуы тиіс екенін атап өткен жөн</w:t>
      </w:r>
      <w:r w:rsidR="0072719F">
        <w:rPr>
          <w:rFonts w:ascii="Times New Roman" w:eastAsia="Times New Roman" w:hAnsi="Times New Roman" w:cs="Times New Roman"/>
          <w:iCs/>
          <w:sz w:val="28"/>
          <w:szCs w:val="28"/>
          <w:lang w:val="kk-KZ"/>
        </w:rPr>
        <w:t xml:space="preserve"> </w:t>
      </w:r>
      <w:r w:rsidR="0072719F" w:rsidRPr="0072719F">
        <w:rPr>
          <w:rFonts w:ascii="Times New Roman" w:eastAsia="Times New Roman" w:hAnsi="Times New Roman" w:cs="Times New Roman"/>
          <w:iCs/>
          <w:sz w:val="28"/>
          <w:szCs w:val="28"/>
          <w:lang w:val="kk-KZ"/>
        </w:rPr>
        <w:t>[97]</w:t>
      </w:r>
      <w:r w:rsidRPr="00F31157">
        <w:rPr>
          <w:rFonts w:ascii="Times New Roman" w:eastAsia="Times New Roman" w:hAnsi="Times New Roman" w:cs="Times New Roman"/>
          <w:iCs/>
          <w:sz w:val="28"/>
          <w:szCs w:val="28"/>
          <w:lang w:val="kk-KZ"/>
        </w:rPr>
        <w:t>. Сонымен қатар, мұндай зерттеулер тек осы мәселеге ерекше назар аудару қажеттілігін күшейтеді. Сонымен қатар, халықтың әл-ауқатын және мемлекеттің экономикасын жақсарту үшін лайықты және сапалы білім беру мен денсаулық сақтау жүйесіне қолжетімділікті қамтамасыз ету іс - шараларын әзірлеу қажет. Мұндағы басты назар теңсіздік пен кедейшілік мәселесін шешу үшін халықтың аз қамтылған бөлігіне аударылады.</w:t>
      </w:r>
    </w:p>
    <w:p w14:paraId="65C7B4B5" w14:textId="77777777" w:rsidR="00172C73" w:rsidRDefault="00172C73" w:rsidP="00172C73">
      <w:pPr>
        <w:ind w:firstLine="709"/>
        <w:jc w:val="both"/>
        <w:rPr>
          <w:rFonts w:ascii="Times New Roman" w:hAnsi="Times New Roman" w:cs="Times New Roman"/>
          <w:sz w:val="28"/>
          <w:szCs w:val="28"/>
          <w:lang w:val="kk-KZ"/>
        </w:rPr>
      </w:pPr>
      <w:r w:rsidRPr="00F31157">
        <w:rPr>
          <w:rFonts w:ascii="Times New Roman" w:eastAsia="Times New Roman" w:hAnsi="Times New Roman" w:cs="Times New Roman"/>
          <w:iCs/>
          <w:sz w:val="28"/>
          <w:szCs w:val="28"/>
          <w:lang w:val="kk-KZ"/>
        </w:rPr>
        <w:t xml:space="preserve">Осылайша, аймақтық дамудағы АДИ теңсіздігінің себептерін, </w:t>
      </w:r>
      <w:r w:rsidRPr="00F31157">
        <w:rPr>
          <w:rFonts w:ascii="Times New Roman" w:eastAsia="Times New Roman" w:hAnsi="Times New Roman" w:cs="Times New Roman"/>
          <w:iCs/>
          <w:sz w:val="28"/>
          <w:szCs w:val="28"/>
          <w:lang w:val="kk-KZ"/>
        </w:rPr>
        <w:lastRenderedPageBreak/>
        <w:t xml:space="preserve">факторларын және салдарын анықтау болашақ зерттеулер үшін, әсіресе дамушы мемлекеттердің экономикасы үшін үлкен мүмкіндіктер ашады. </w:t>
      </w:r>
      <w:r w:rsidRPr="00F31157">
        <w:rPr>
          <w:rFonts w:ascii="Times New Roman" w:hAnsi="Times New Roman" w:cs="Times New Roman"/>
          <w:sz w:val="28"/>
          <w:szCs w:val="28"/>
          <w:lang w:val="kk-KZ"/>
        </w:rPr>
        <w:t>Адами капиталдың дамуы экономикалық қызметтің ерекше, негізгі қозғаушы күші ретінде экономиканың бәсекеге қабілеттілігін, инновациялық процестің дамуына тікелей әсер етеді. Адами капиталдың негізгі құраушы бөліктерін дамытуды қандай бағыттарда қарастыру туралы теориялық және талдау бөлімдерінде атап, қарастырып өттік. Енді осы бастапқы теориялық тұжырымдарды негізгі ала отырып, адами капиталдың экономиканың бәсекеге қабілеттілігіне әсері мен дамуының схемасын жасадық (44-сурет).</w:t>
      </w:r>
    </w:p>
    <w:p w14:paraId="396C6F6D" w14:textId="77777777" w:rsidR="00103F7F" w:rsidRPr="00F31157" w:rsidRDefault="00103F7F" w:rsidP="00172C73">
      <w:pPr>
        <w:ind w:firstLine="709"/>
        <w:jc w:val="both"/>
        <w:rPr>
          <w:rFonts w:ascii="Times New Roman" w:hAnsi="Times New Roman" w:cs="Times New Roman"/>
          <w:sz w:val="28"/>
          <w:szCs w:val="28"/>
          <w:lang w:val="kk-KZ"/>
        </w:rPr>
      </w:pPr>
    </w:p>
    <w:p w14:paraId="0FFB831D" w14:textId="77777777" w:rsidR="00172C73" w:rsidRPr="00F31157" w:rsidRDefault="00172C73" w:rsidP="00FD26EB">
      <w:pPr>
        <w:jc w:val="center"/>
        <w:rPr>
          <w:rFonts w:ascii="Times New Roman" w:eastAsia="Times New Roman" w:hAnsi="Times New Roman" w:cs="Times New Roman"/>
          <w:iCs/>
          <w:sz w:val="28"/>
          <w:szCs w:val="28"/>
          <w:lang w:val="kk-KZ"/>
        </w:rPr>
      </w:pPr>
      <w:r w:rsidRPr="00F31157">
        <w:rPr>
          <w:rFonts w:ascii="Times New Roman" w:hAnsi="Times New Roman" w:cs="Times New Roman"/>
          <w:noProof/>
          <w:lang w:eastAsia="ru-RU"/>
        </w:rPr>
        <mc:AlternateContent>
          <mc:Choice Requires="wpc">
            <w:drawing>
              <wp:inline distT="0" distB="0" distL="0" distR="0" wp14:anchorId="750346E4" wp14:editId="19C389F9">
                <wp:extent cx="5613009" cy="3727938"/>
                <wp:effectExtent l="0" t="0" r="0" b="6350"/>
                <wp:docPr id="428" name="Полотно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4" name="Выноска со стрелкой вниз 6"/>
                        <wps:cNvSpPr>
                          <a:spLocks/>
                        </wps:cNvSpPr>
                        <wps:spPr bwMode="auto">
                          <a:xfrm>
                            <a:off x="179600" y="786112"/>
                            <a:ext cx="1180800" cy="454107"/>
                          </a:xfrm>
                          <a:prstGeom prst="downArrowCallout">
                            <a:avLst>
                              <a:gd name="adj1" fmla="val 24992"/>
                              <a:gd name="adj2" fmla="val 24992"/>
                              <a:gd name="adj3" fmla="val 25000"/>
                              <a:gd name="adj4" fmla="val 64977"/>
                            </a:avLst>
                          </a:prstGeom>
                          <a:solidFill>
                            <a:schemeClr val="lt1">
                              <a:lumMod val="100000"/>
                              <a:lumOff val="0"/>
                            </a:schemeClr>
                          </a:solidFill>
                          <a:ln w="25400">
                            <a:solidFill>
                              <a:schemeClr val="dk1">
                                <a:lumMod val="100000"/>
                                <a:lumOff val="0"/>
                              </a:schemeClr>
                            </a:solidFill>
                            <a:miter lim="800000"/>
                            <a:headEnd/>
                            <a:tailEnd/>
                          </a:ln>
                        </wps:spPr>
                        <wps:txbx>
                          <w:txbxContent>
                            <w:p w14:paraId="208B0953" w14:textId="77777777" w:rsidR="000471D4" w:rsidRPr="00C107D4" w:rsidRDefault="000471D4" w:rsidP="00172C73">
                              <w:pPr>
                                <w:jc w:val="center"/>
                                <w:rPr>
                                  <w:lang w:val="kk-KZ"/>
                                </w:rPr>
                              </w:pPr>
                              <w:r>
                                <w:rPr>
                                  <w:lang w:val="kk-KZ"/>
                                </w:rPr>
                                <w:t xml:space="preserve">Денсаулық </w:t>
                              </w:r>
                            </w:p>
                          </w:txbxContent>
                        </wps:txbx>
                        <wps:bodyPr rot="0" vert="horz" wrap="square" lIns="91440" tIns="45720" rIns="91440" bIns="45720" anchor="ctr" anchorCtr="0" upright="1">
                          <a:noAutofit/>
                        </wps:bodyPr>
                      </wps:wsp>
                      <wps:wsp>
                        <wps:cNvPr id="155" name="Выноска со стрелкой вниз 9"/>
                        <wps:cNvSpPr>
                          <a:spLocks/>
                        </wps:cNvSpPr>
                        <wps:spPr bwMode="auto">
                          <a:xfrm>
                            <a:off x="180000" y="59401"/>
                            <a:ext cx="1180400" cy="727011"/>
                          </a:xfrm>
                          <a:prstGeom prst="downArrowCallout">
                            <a:avLst>
                              <a:gd name="adj1" fmla="val 25001"/>
                              <a:gd name="adj2" fmla="val 25001"/>
                              <a:gd name="adj3" fmla="val 25000"/>
                              <a:gd name="adj4" fmla="val 64977"/>
                            </a:avLst>
                          </a:prstGeom>
                          <a:solidFill>
                            <a:schemeClr val="lt1">
                              <a:lumMod val="100000"/>
                              <a:lumOff val="0"/>
                            </a:schemeClr>
                          </a:solidFill>
                          <a:ln w="25400">
                            <a:solidFill>
                              <a:schemeClr val="dk1">
                                <a:lumMod val="100000"/>
                                <a:lumOff val="0"/>
                              </a:schemeClr>
                            </a:solidFill>
                            <a:miter lim="800000"/>
                            <a:headEnd/>
                            <a:tailEnd/>
                          </a:ln>
                        </wps:spPr>
                        <wps:txbx>
                          <w:txbxContent>
                            <w:p w14:paraId="180B5CE1"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Адам ресурстары</w:t>
                              </w:r>
                            </w:p>
                          </w:txbxContent>
                        </wps:txbx>
                        <wps:bodyPr rot="0" vert="horz" wrap="square" lIns="91440" tIns="45720" rIns="91440" bIns="45720" anchor="ctr" anchorCtr="0" upright="1">
                          <a:noAutofit/>
                        </wps:bodyPr>
                      </wps:wsp>
                      <wps:wsp>
                        <wps:cNvPr id="156" name="Выноска со стрелкой вниз 10"/>
                        <wps:cNvSpPr>
                          <a:spLocks/>
                        </wps:cNvSpPr>
                        <wps:spPr bwMode="auto">
                          <a:xfrm>
                            <a:off x="179600" y="2515038"/>
                            <a:ext cx="1180500" cy="460407"/>
                          </a:xfrm>
                          <a:prstGeom prst="downArrowCallout">
                            <a:avLst>
                              <a:gd name="adj1" fmla="val 25000"/>
                              <a:gd name="adj2" fmla="val 25000"/>
                              <a:gd name="adj3" fmla="val 25000"/>
                              <a:gd name="adj4" fmla="val 64977"/>
                            </a:avLst>
                          </a:prstGeom>
                          <a:solidFill>
                            <a:schemeClr val="lt1">
                              <a:lumMod val="100000"/>
                              <a:lumOff val="0"/>
                            </a:schemeClr>
                          </a:solidFill>
                          <a:ln w="25400">
                            <a:solidFill>
                              <a:schemeClr val="dk1">
                                <a:lumMod val="100000"/>
                                <a:lumOff val="0"/>
                              </a:schemeClr>
                            </a:solidFill>
                            <a:miter lim="800000"/>
                            <a:headEnd/>
                            <a:tailEnd/>
                          </a:ln>
                        </wps:spPr>
                        <wps:txbx>
                          <w:txbxContent>
                            <w:p w14:paraId="48127A7D"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 xml:space="preserve">Дағды </w:t>
                              </w:r>
                            </w:p>
                          </w:txbxContent>
                        </wps:txbx>
                        <wps:bodyPr rot="0" vert="horz" wrap="square" lIns="91440" tIns="45720" rIns="91440" bIns="45720" anchor="ctr" anchorCtr="0" upright="1">
                          <a:noAutofit/>
                        </wps:bodyPr>
                      </wps:wsp>
                      <wps:wsp>
                        <wps:cNvPr id="157" name="Выноска со стрелкой вниз 11"/>
                        <wps:cNvSpPr>
                          <a:spLocks/>
                        </wps:cNvSpPr>
                        <wps:spPr bwMode="auto">
                          <a:xfrm>
                            <a:off x="180000" y="2053231"/>
                            <a:ext cx="1180400" cy="462007"/>
                          </a:xfrm>
                          <a:prstGeom prst="downArrowCallout">
                            <a:avLst>
                              <a:gd name="adj1" fmla="val 25006"/>
                              <a:gd name="adj2" fmla="val 24994"/>
                              <a:gd name="adj3" fmla="val 25000"/>
                              <a:gd name="adj4" fmla="val 64977"/>
                            </a:avLst>
                          </a:prstGeom>
                          <a:solidFill>
                            <a:schemeClr val="lt1">
                              <a:lumMod val="100000"/>
                              <a:lumOff val="0"/>
                            </a:schemeClr>
                          </a:solidFill>
                          <a:ln w="25400">
                            <a:solidFill>
                              <a:schemeClr val="dk1">
                                <a:lumMod val="100000"/>
                                <a:lumOff val="0"/>
                              </a:schemeClr>
                            </a:solidFill>
                            <a:miter lim="800000"/>
                            <a:headEnd/>
                            <a:tailEnd/>
                          </a:ln>
                        </wps:spPr>
                        <wps:txbx>
                          <w:txbxContent>
                            <w:p w14:paraId="63BA9105"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 xml:space="preserve">Қабілет </w:t>
                              </w:r>
                            </w:p>
                          </w:txbxContent>
                        </wps:txbx>
                        <wps:bodyPr rot="0" vert="horz" wrap="square" lIns="91440" tIns="45720" rIns="91440" bIns="45720" anchor="ctr" anchorCtr="0" upright="1">
                          <a:noAutofit/>
                        </wps:bodyPr>
                      </wps:wsp>
                      <wps:wsp>
                        <wps:cNvPr id="158" name="Выноска со стрелкой вниз 12"/>
                        <wps:cNvSpPr>
                          <a:spLocks/>
                        </wps:cNvSpPr>
                        <wps:spPr bwMode="auto">
                          <a:xfrm>
                            <a:off x="180000" y="1240219"/>
                            <a:ext cx="1180400" cy="417706"/>
                          </a:xfrm>
                          <a:prstGeom prst="downArrowCallout">
                            <a:avLst>
                              <a:gd name="adj1" fmla="val 24989"/>
                              <a:gd name="adj2" fmla="val 25002"/>
                              <a:gd name="adj3" fmla="val 25000"/>
                              <a:gd name="adj4" fmla="val 64977"/>
                            </a:avLst>
                          </a:prstGeom>
                          <a:solidFill>
                            <a:schemeClr val="lt1">
                              <a:lumMod val="100000"/>
                              <a:lumOff val="0"/>
                            </a:schemeClr>
                          </a:solidFill>
                          <a:ln w="25400">
                            <a:solidFill>
                              <a:schemeClr val="dk1">
                                <a:lumMod val="100000"/>
                                <a:lumOff val="0"/>
                              </a:schemeClr>
                            </a:solidFill>
                            <a:miter lim="800000"/>
                            <a:headEnd/>
                            <a:tailEnd/>
                          </a:ln>
                        </wps:spPr>
                        <wps:txbx>
                          <w:txbxContent>
                            <w:p w14:paraId="2E3E423B"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 xml:space="preserve">Білім </w:t>
                              </w:r>
                            </w:p>
                          </w:txbxContent>
                        </wps:txbx>
                        <wps:bodyPr rot="0" vert="horz" wrap="square" lIns="91440" tIns="45720" rIns="91440" bIns="45720" anchor="ctr" anchorCtr="0" upright="1">
                          <a:noAutofit/>
                        </wps:bodyPr>
                      </wps:wsp>
                      <wps:wsp>
                        <wps:cNvPr id="159" name="Выноска со стрелкой вниз 13"/>
                        <wps:cNvSpPr>
                          <a:spLocks/>
                        </wps:cNvSpPr>
                        <wps:spPr bwMode="auto">
                          <a:xfrm>
                            <a:off x="180000" y="1657925"/>
                            <a:ext cx="1180400" cy="396706"/>
                          </a:xfrm>
                          <a:prstGeom prst="downArrowCallout">
                            <a:avLst>
                              <a:gd name="adj1" fmla="val 24989"/>
                              <a:gd name="adj2" fmla="val 24989"/>
                              <a:gd name="adj3" fmla="val 25000"/>
                              <a:gd name="adj4" fmla="val 64977"/>
                            </a:avLst>
                          </a:prstGeom>
                          <a:solidFill>
                            <a:schemeClr val="lt1">
                              <a:lumMod val="100000"/>
                              <a:lumOff val="0"/>
                            </a:schemeClr>
                          </a:solidFill>
                          <a:ln w="25400">
                            <a:solidFill>
                              <a:schemeClr val="dk1">
                                <a:lumMod val="100000"/>
                                <a:lumOff val="0"/>
                              </a:schemeClr>
                            </a:solidFill>
                            <a:miter lim="800000"/>
                            <a:headEnd/>
                            <a:tailEnd/>
                          </a:ln>
                        </wps:spPr>
                        <wps:txbx>
                          <w:txbxContent>
                            <w:p w14:paraId="29C13D4F"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 xml:space="preserve">Мәдениет </w:t>
                              </w:r>
                            </w:p>
                          </w:txbxContent>
                        </wps:txbx>
                        <wps:bodyPr rot="0" vert="horz" wrap="square" lIns="91440" tIns="45720" rIns="91440" bIns="45720" anchor="ctr" anchorCtr="0" upright="1">
                          <a:noAutofit/>
                        </wps:bodyPr>
                      </wps:wsp>
                      <wps:wsp>
                        <wps:cNvPr id="160" name="Выноска со стрелкой вправо 14"/>
                        <wps:cNvSpPr>
                          <a:spLocks/>
                        </wps:cNvSpPr>
                        <wps:spPr bwMode="auto">
                          <a:xfrm>
                            <a:off x="180000" y="2981245"/>
                            <a:ext cx="1951200" cy="533608"/>
                          </a:xfrm>
                          <a:prstGeom prst="rightArrowCallout">
                            <a:avLst>
                              <a:gd name="adj1" fmla="val 25000"/>
                              <a:gd name="adj2" fmla="val 25000"/>
                              <a:gd name="adj3" fmla="val 25004"/>
                              <a:gd name="adj4" fmla="val 64977"/>
                            </a:avLst>
                          </a:prstGeom>
                          <a:solidFill>
                            <a:schemeClr val="lt1">
                              <a:lumMod val="100000"/>
                              <a:lumOff val="0"/>
                            </a:schemeClr>
                          </a:solidFill>
                          <a:ln w="25400">
                            <a:solidFill>
                              <a:schemeClr val="dk1">
                                <a:lumMod val="100000"/>
                                <a:lumOff val="0"/>
                              </a:schemeClr>
                            </a:solidFill>
                            <a:miter lim="800000"/>
                            <a:headEnd/>
                            <a:tailEnd/>
                          </a:ln>
                        </wps:spPr>
                        <wps:txbx>
                          <w:txbxContent>
                            <w:p w14:paraId="0E5DE9F6" w14:textId="77777777" w:rsidR="000471D4" w:rsidRPr="00520F66" w:rsidRDefault="000471D4" w:rsidP="00172C73">
                              <w:pPr>
                                <w:jc w:val="center"/>
                                <w:rPr>
                                  <w:rFonts w:ascii="Times New Roman" w:hAnsi="Times New Roman" w:cs="Times New Roman"/>
                                  <w:lang w:val="kk-KZ"/>
                                </w:rPr>
                              </w:pPr>
                              <w:r w:rsidRPr="00520F66">
                                <w:rPr>
                                  <w:rFonts w:ascii="Times New Roman" w:hAnsi="Times New Roman" w:cs="Times New Roman"/>
                                  <w:lang w:val="kk-KZ"/>
                                </w:rPr>
                                <w:t>Адами капитал</w:t>
                              </w:r>
                            </w:p>
                          </w:txbxContent>
                        </wps:txbx>
                        <wps:bodyPr rot="0" vert="horz" wrap="square" lIns="91440" tIns="45720" rIns="91440" bIns="45720" anchor="ctr" anchorCtr="0" upright="1">
                          <a:noAutofit/>
                        </wps:bodyPr>
                      </wps:wsp>
                      <wps:wsp>
                        <wps:cNvPr id="161" name="Прямоугольник 15"/>
                        <wps:cNvSpPr>
                          <a:spLocks/>
                        </wps:cNvSpPr>
                        <wps:spPr bwMode="auto">
                          <a:xfrm>
                            <a:off x="3959900" y="2887744"/>
                            <a:ext cx="1246500" cy="66281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C1E67D4" w14:textId="77777777" w:rsidR="000471D4" w:rsidRPr="00520F66" w:rsidRDefault="000471D4" w:rsidP="00172C73">
                              <w:pPr>
                                <w:jc w:val="center"/>
                                <w:rPr>
                                  <w:rFonts w:ascii="Times New Roman" w:hAnsi="Times New Roman" w:cs="Times New Roman"/>
                                  <w:lang w:val="kk-KZ"/>
                                </w:rPr>
                              </w:pPr>
                              <w:r w:rsidRPr="00520F66">
                                <w:rPr>
                                  <w:rFonts w:ascii="Times New Roman" w:hAnsi="Times New Roman" w:cs="Times New Roman"/>
                                  <w:lang w:val="kk-KZ"/>
                                </w:rPr>
                                <w:t>Ғылыми жаңалақтар мен инновация</w:t>
                              </w:r>
                            </w:p>
                          </w:txbxContent>
                        </wps:txbx>
                        <wps:bodyPr rot="0" vert="horz" wrap="square" lIns="91440" tIns="45720" rIns="91440" bIns="45720" anchor="ctr" anchorCtr="0" upright="1">
                          <a:noAutofit/>
                        </wps:bodyPr>
                      </wps:wsp>
                      <wps:wsp>
                        <wps:cNvPr id="162" name="Прямоугольник 16"/>
                        <wps:cNvSpPr>
                          <a:spLocks/>
                        </wps:cNvSpPr>
                        <wps:spPr bwMode="auto">
                          <a:xfrm>
                            <a:off x="3997400" y="59301"/>
                            <a:ext cx="1209000" cy="50370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A36976B" w14:textId="77777777" w:rsidR="000471D4" w:rsidRPr="00EB094A" w:rsidRDefault="000471D4" w:rsidP="00172C73">
                              <w:pPr>
                                <w:jc w:val="center"/>
                                <w:rPr>
                                  <w:rFonts w:ascii="Times New Roman" w:hAnsi="Times New Roman" w:cs="Times New Roman"/>
                                  <w:lang w:val="kk-KZ"/>
                                </w:rPr>
                              </w:pPr>
                              <w:r w:rsidRPr="00EB094A">
                                <w:rPr>
                                  <w:rFonts w:ascii="Times New Roman" w:hAnsi="Times New Roman" w:cs="Times New Roman"/>
                                  <w:lang w:val="kk-KZ"/>
                                </w:rPr>
                                <w:t xml:space="preserve">Мемлекет </w:t>
                              </w:r>
                            </w:p>
                          </w:txbxContent>
                        </wps:txbx>
                        <wps:bodyPr rot="0" vert="horz" wrap="square" lIns="91440" tIns="45720" rIns="91440" bIns="45720" anchor="ctr" anchorCtr="0" upright="1">
                          <a:noAutofit/>
                        </wps:bodyPr>
                      </wps:wsp>
                      <wps:wsp>
                        <wps:cNvPr id="163" name="Выноска со стрелкой вправо 17"/>
                        <wps:cNvSpPr>
                          <a:spLocks/>
                        </wps:cNvSpPr>
                        <wps:spPr bwMode="auto">
                          <a:xfrm>
                            <a:off x="2167200" y="2823943"/>
                            <a:ext cx="1751000" cy="734711"/>
                          </a:xfrm>
                          <a:prstGeom prst="rightArrowCallout">
                            <a:avLst>
                              <a:gd name="adj1" fmla="val 25000"/>
                              <a:gd name="adj2" fmla="val 25000"/>
                              <a:gd name="adj3" fmla="val 25002"/>
                              <a:gd name="adj4" fmla="val 64977"/>
                            </a:avLst>
                          </a:prstGeom>
                          <a:solidFill>
                            <a:schemeClr val="lt1">
                              <a:lumMod val="100000"/>
                              <a:lumOff val="0"/>
                            </a:schemeClr>
                          </a:solidFill>
                          <a:ln w="25400">
                            <a:solidFill>
                              <a:schemeClr val="dk1">
                                <a:lumMod val="100000"/>
                                <a:lumOff val="0"/>
                              </a:schemeClr>
                            </a:solidFill>
                            <a:miter lim="800000"/>
                            <a:headEnd/>
                            <a:tailEnd/>
                          </a:ln>
                        </wps:spPr>
                        <wps:txbx>
                          <w:txbxContent>
                            <w:p w14:paraId="59AC3F3C"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Экономиканың бәсекеге қаабілеттілігі</w:t>
                              </w:r>
                            </w:p>
                          </w:txbxContent>
                        </wps:txbx>
                        <wps:bodyPr rot="0" vert="horz" wrap="square" lIns="91440" tIns="45720" rIns="91440" bIns="45720" anchor="ctr" anchorCtr="0" upright="1">
                          <a:noAutofit/>
                        </wps:bodyPr>
                      </wps:wsp>
                      <wps:wsp>
                        <wps:cNvPr id="164" name="Стрелка вверх 18"/>
                        <wps:cNvSpPr>
                          <a:spLocks/>
                        </wps:cNvSpPr>
                        <wps:spPr bwMode="auto">
                          <a:xfrm>
                            <a:off x="4262100" y="589309"/>
                            <a:ext cx="691500" cy="2290435"/>
                          </a:xfrm>
                          <a:prstGeom prst="upArrow">
                            <a:avLst>
                              <a:gd name="adj1" fmla="val 50000"/>
                              <a:gd name="adj2" fmla="val 49239"/>
                            </a:avLst>
                          </a:prstGeom>
                          <a:solidFill>
                            <a:schemeClr val="lt1">
                              <a:lumMod val="100000"/>
                              <a:lumOff val="0"/>
                            </a:schemeClr>
                          </a:solidFill>
                          <a:ln w="25400">
                            <a:solidFill>
                              <a:schemeClr val="dk1">
                                <a:lumMod val="100000"/>
                                <a:lumOff val="0"/>
                              </a:schemeClr>
                            </a:solidFill>
                            <a:miter lim="800000"/>
                            <a:headEnd/>
                            <a:tailEnd/>
                          </a:ln>
                        </wps:spPr>
                        <wps:txbx>
                          <w:txbxContent>
                            <w:p w14:paraId="47C3E296" w14:textId="77777777" w:rsidR="000471D4" w:rsidRPr="00520F66" w:rsidRDefault="000471D4" w:rsidP="00172C73">
                              <w:pPr>
                                <w:jc w:val="center"/>
                                <w:rPr>
                                  <w:rFonts w:ascii="Times New Roman" w:hAnsi="Times New Roman" w:cs="Times New Roman"/>
                                  <w:lang w:val="kk-KZ"/>
                                </w:rPr>
                              </w:pPr>
                              <w:r w:rsidRPr="00520F66">
                                <w:rPr>
                                  <w:rFonts w:ascii="Times New Roman" w:hAnsi="Times New Roman" w:cs="Times New Roman"/>
                                  <w:lang w:val="kk-KZ"/>
                                </w:rPr>
                                <w:t xml:space="preserve">Коммерцияландыру </w:t>
                              </w:r>
                            </w:p>
                          </w:txbxContent>
                        </wps:txbx>
                        <wps:bodyPr rot="0" vert="vert270" wrap="square" lIns="91440" tIns="45720" rIns="91440" bIns="45720" anchor="t" anchorCtr="0" upright="1">
                          <a:noAutofit/>
                        </wps:bodyPr>
                      </wps:wsp>
                      <wps:wsp>
                        <wps:cNvPr id="165" name="Двойная стрелка вверх/вниз 19"/>
                        <wps:cNvSpPr>
                          <a:spLocks/>
                        </wps:cNvSpPr>
                        <wps:spPr bwMode="auto">
                          <a:xfrm rot="2785053">
                            <a:off x="2531396" y="95327"/>
                            <a:ext cx="492807" cy="3451500"/>
                          </a:xfrm>
                          <a:prstGeom prst="upDownArrow">
                            <a:avLst>
                              <a:gd name="adj1" fmla="val 50000"/>
                              <a:gd name="adj2" fmla="val 50000"/>
                            </a:avLst>
                          </a:prstGeom>
                          <a:solidFill>
                            <a:schemeClr val="lt1">
                              <a:lumMod val="100000"/>
                              <a:lumOff val="0"/>
                            </a:schemeClr>
                          </a:solidFill>
                          <a:ln w="25400">
                            <a:solidFill>
                              <a:schemeClr val="dk1">
                                <a:lumMod val="100000"/>
                                <a:lumOff val="0"/>
                              </a:schemeClr>
                            </a:solidFill>
                            <a:miter lim="800000"/>
                            <a:headEnd/>
                            <a:tailEnd/>
                          </a:ln>
                        </wps:spPr>
                        <wps:txbx>
                          <w:txbxContent>
                            <w:p w14:paraId="4D1B6160" w14:textId="77777777" w:rsidR="000471D4" w:rsidRPr="001911FF" w:rsidRDefault="000471D4" w:rsidP="00172C73">
                              <w:pPr>
                                <w:jc w:val="center"/>
                                <w:rPr>
                                  <w:rFonts w:ascii="Times New Roman" w:hAnsi="Times New Roman" w:cs="Times New Roman"/>
                                  <w:b/>
                                  <w:lang w:val="kk-KZ"/>
                                </w:rPr>
                              </w:pPr>
                              <w:r w:rsidRPr="001911FF">
                                <w:rPr>
                                  <w:rFonts w:ascii="Times New Roman" w:hAnsi="Times New Roman" w:cs="Times New Roman"/>
                                  <w:b/>
                                  <w:lang w:val="kk-KZ"/>
                                </w:rPr>
                                <w:t>ынталандыру</w:t>
                              </w:r>
                            </w:p>
                          </w:txbxContent>
                        </wps:txbx>
                        <wps:bodyPr rot="0" vert="horz" wrap="square" lIns="91440" tIns="45720" rIns="91440" bIns="45720" anchor="ctr" anchorCtr="0" upright="1">
                          <a:noAutofit/>
                        </wps:bodyPr>
                      </wps:wsp>
                      <wps:wsp>
                        <wps:cNvPr id="166" name="Двойная стрелка влево/вправо 20"/>
                        <wps:cNvSpPr>
                          <a:spLocks/>
                        </wps:cNvSpPr>
                        <wps:spPr bwMode="auto">
                          <a:xfrm>
                            <a:off x="1360400" y="59301"/>
                            <a:ext cx="2637000" cy="496008"/>
                          </a:xfrm>
                          <a:prstGeom prst="leftRightArrow">
                            <a:avLst>
                              <a:gd name="adj1" fmla="val 50000"/>
                              <a:gd name="adj2" fmla="val 49990"/>
                            </a:avLst>
                          </a:prstGeom>
                          <a:solidFill>
                            <a:schemeClr val="lt1">
                              <a:lumMod val="100000"/>
                              <a:lumOff val="0"/>
                            </a:schemeClr>
                          </a:solidFill>
                          <a:ln w="25400">
                            <a:solidFill>
                              <a:schemeClr val="dk1">
                                <a:lumMod val="100000"/>
                                <a:lumOff val="0"/>
                              </a:schemeClr>
                            </a:solidFill>
                            <a:miter lim="800000"/>
                            <a:headEnd/>
                            <a:tailEnd/>
                          </a:ln>
                        </wps:spPr>
                        <wps:txbx>
                          <w:txbxContent>
                            <w:p w14:paraId="1DBE026A" w14:textId="77777777" w:rsidR="000471D4" w:rsidRPr="001911FF" w:rsidRDefault="000471D4" w:rsidP="00172C73">
                              <w:pPr>
                                <w:jc w:val="center"/>
                                <w:rPr>
                                  <w:lang w:val="kk-KZ"/>
                                </w:rPr>
                              </w:pPr>
                              <w:r>
                                <w:rPr>
                                  <w:lang w:val="kk-KZ"/>
                                </w:rPr>
                                <w:t>дамыту</w:t>
                              </w:r>
                            </w:p>
                          </w:txbxContent>
                        </wps:txbx>
                        <wps:bodyPr rot="0" vert="horz" wrap="square" lIns="91440" tIns="45720" rIns="91440" bIns="45720" anchor="ctr" anchorCtr="0" upright="1">
                          <a:noAutofit/>
                        </wps:bodyPr>
                      </wps:wsp>
                      <wps:wsp>
                        <wps:cNvPr id="167" name="AutoShape 17"/>
                        <wps:cNvCnPr>
                          <a:cxnSpLocks/>
                        </wps:cNvCnPr>
                        <wps:spPr bwMode="auto">
                          <a:xfrm flipV="1">
                            <a:off x="813400" y="3674756"/>
                            <a:ext cx="3770000" cy="4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8"/>
                        <wps:cNvCnPr>
                          <a:cxnSpLocks/>
                        </wps:cNvCnPr>
                        <wps:spPr bwMode="auto">
                          <a:xfrm flipV="1">
                            <a:off x="813400" y="3527453"/>
                            <a:ext cx="0" cy="137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19"/>
                        <wps:cNvCnPr>
                          <a:cxnSpLocks/>
                        </wps:cNvCnPr>
                        <wps:spPr bwMode="auto">
                          <a:xfrm flipV="1">
                            <a:off x="4583400" y="3558554"/>
                            <a:ext cx="0" cy="116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50346E4" id="Полотно 152" o:spid="_x0000_s1078" editas="canvas" style="width:441.95pt;height:293.55pt;mso-position-horizontal-relative:char;mso-position-vertical-relative:line" coordsize="56127,3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width:56127;height:37274;visibility:visible;mso-wrap-style:square">
                  <v:fill o:detectmouseclick="t"/>
                  <v:path o:connecttype="none"/>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6" o:spid="_x0000_s1080" type="#_x0000_t80" style="position:absolute;left:1796;top:7861;width:11808;height:4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vmMAA&#10;AADcAAAADwAAAGRycy9kb3ducmV2LnhtbERPTYvCMBC9C/6HMMLeNHVZZa2mRVwEEUS0631oxrbY&#10;TEoTa/ffbwTB2zze56zS3tSio9ZVlhVMJxEI4tzqigsFv9l2/A3CeWSNtWVS8EcO0mQ4WGGs7YNP&#10;1J19IUIIuxgVlN43sZQuL8mgm9iGOHBX2xr0AbaF1C0+Qrip5WcUzaXBikNDiQ1tSspv57tRsKfZ&#10;urr87I7dwpvDVt6zCx0zpT5G/XoJwlPv3+KXe6fD/NkXPJ8JF8jk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PvmMAAAADcAAAADwAAAAAAAAAAAAAAAACYAgAAZHJzL2Rvd25y&#10;ZXYueG1sUEsFBgAAAAAEAAQA9QAAAIUDAAAAAA==&#10;" adj="14035,8724,16200,9762" fillcolor="white [3201]" strokecolor="black [3200]" strokeweight="2pt">
                  <v:path arrowok="t"/>
                  <v:textbox>
                    <w:txbxContent>
                      <w:p w14:paraId="208B0953" w14:textId="77777777" w:rsidR="000471D4" w:rsidRPr="00C107D4" w:rsidRDefault="000471D4" w:rsidP="00172C73">
                        <w:pPr>
                          <w:jc w:val="center"/>
                          <w:rPr>
                            <w:lang w:val="kk-KZ"/>
                          </w:rPr>
                        </w:pPr>
                        <w:r>
                          <w:rPr>
                            <w:lang w:val="kk-KZ"/>
                          </w:rPr>
                          <w:t xml:space="preserve">Денсаулық </w:t>
                        </w:r>
                      </w:p>
                    </w:txbxContent>
                  </v:textbox>
                </v:shape>
                <v:shape id="Выноска со стрелкой вниз 9" o:spid="_x0000_s1081" type="#_x0000_t80" style="position:absolute;left:1800;top:594;width:11804;height:7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4isMA&#10;AADcAAAADwAAAGRycy9kb3ducmV2LnhtbERPTWvCQBC9F/oflhG8FLOpkiLRjYSKIF7E1Iu3ITsm&#10;IdnZkN2a9N93CwVv83ifs91NphMPGlxjWcF7FIMgLq1uuFJw/Tos1iCcR9bYWSYFP+Rgl72+bDHV&#10;duQLPQpfiRDCLkUFtfd9KqUrazLoItsTB+5uB4M+wKGSesAxhJtOLuP4QxpsODTU2NNnTWVbfBsF&#10;yVt+WrX57ViO+rzan/bnaWnvSs1nU74B4WnyT/G/+6jD/CSBv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4isMAAADcAAAADwAAAAAAAAAAAAAAAACYAgAAZHJzL2Rv&#10;d25yZXYueG1sUEsFBgAAAAAEAAQA9QAAAIgDAAAAAA==&#10;" adj="14035,7474,16200,9137" fillcolor="white [3201]" strokecolor="black [3200]" strokeweight="2pt">
                  <v:path arrowok="t"/>
                  <v:textbox>
                    <w:txbxContent>
                      <w:p w14:paraId="180B5CE1"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Адам ресурстары</w:t>
                        </w:r>
                      </w:p>
                    </w:txbxContent>
                  </v:textbox>
                </v:shape>
                <v:shape id="Выноска со стрелкой вниз 10" o:spid="_x0000_s1082" type="#_x0000_t80" style="position:absolute;left:1796;top:25150;width:11805;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ZnsIA&#10;AADcAAAADwAAAGRycy9kb3ducmV2LnhtbERPTWsCMRC9C/0PYQq9abYtSrsapawtiDfXIvQ2bqab&#10;0M0kbFJd/70pFLzN433OYjW4Tpyoj9azgsdJAYK48dpyq+Bz/zF+ARETssbOMym4UITV8m60wFL7&#10;M+/oVKdW5BCOJSowKYVSytgYchgnPhBn7tv3DlOGfSt1j+cc7jr5VBQz6dBybjAYqDLU/NS/TsHx&#10;+f1gd9uDXq/D1yZUr9ZUXa3Uw/3wNgeRaEg38b97o/P86Qz+ns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NmewgAAANwAAAAPAAAAAAAAAAAAAAAAAJgCAABkcnMvZG93&#10;bnJldi54bWxQSwUGAAAAAAQABAD1AAAAhwMAAAAA&#10;" adj="14035,8694,16200,9747" fillcolor="white [3201]" strokecolor="black [3200]" strokeweight="2pt">
                  <v:path arrowok="t"/>
                  <v:textbox>
                    <w:txbxContent>
                      <w:p w14:paraId="48127A7D"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 xml:space="preserve">Дағды </w:t>
                        </w:r>
                      </w:p>
                    </w:txbxContent>
                  </v:textbox>
                </v:shape>
                <v:shape id="Выноска со стрелкой вниз 11" o:spid="_x0000_s1083" type="#_x0000_t80" style="position:absolute;left:1800;top:20532;width:11804;height:4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dsIA&#10;AADcAAAADwAAAGRycy9kb3ducmV2LnhtbERPTWvCQBC9F/wPywheim4qmGp0FakUegrUBrwO2XET&#10;zM7G7BrTf98VhN7m8T5nsxtsI3rqfO1YwdssAUFcOl2zUVD8fE6XIHxA1tg4JgW/5GG3Hb1sMNPu&#10;zt/UH4MRMYR9hgqqENpMSl9WZNHPXEscubPrLIYIOyN1h/cYbhs5T5JUWqw5NlTY0kdF5eV4swry&#10;Ps1X/rrPT0WRLl5NQuYwvyk1GQ/7NYhAQ/gXP91fOs5fvMPj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52wgAAANwAAAAPAAAAAAAAAAAAAAAAAJgCAABkcnMvZG93&#10;bnJldi54bWxQSwUGAAAAAAQABAD1AAAAhwMAAAAA&#10;" adj="14035,8687,16200,9743" fillcolor="white [3201]" strokecolor="black [3200]" strokeweight="2pt">
                  <v:path arrowok="t"/>
                  <v:textbox>
                    <w:txbxContent>
                      <w:p w14:paraId="63BA9105"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 xml:space="preserve">Қабілет </w:t>
                        </w:r>
                      </w:p>
                    </w:txbxContent>
                  </v:textbox>
                </v:shape>
                <v:shape id="Выноска со стрелкой вниз 12" o:spid="_x0000_s1084" type="#_x0000_t80" style="position:absolute;left:1800;top:12402;width:11804;height:4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TasgA&#10;AADcAAAADwAAAGRycy9kb3ducmV2LnhtbESPQU/CQBCF7yb+h82YeJOtJhitLAQwGBWTRuTCbdId&#10;uoXubOmuUP49czDxNpP35r1vRpPeN+pIXawDG7gfZKCIy2BrrgysfxZ3T6BiQrbYBCYDZ4owGV9f&#10;jTC34cTfdFylSkkIxxwNuJTaXOtYOvIYB6ElFm0bOo9J1q7StsOThPtGP2TZo/ZYszQ4bGnuqNyv&#10;fr2BcrMonl+3u7fWzTbLr2J9+Cimn8bc3vTTF1CJ+vRv/rt+t4I/FFp5RibQ4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tNqyAAAANwAAAAPAAAAAAAAAAAAAAAAAJgCAABk&#10;cnMvZG93bnJldi54bWxQSwUGAAAAAAQABAD1AAAAjQMAAAAA&#10;" adj="14035,8889,16200,9845" fillcolor="white [3201]" strokecolor="black [3200]" strokeweight="2pt">
                  <v:path arrowok="t"/>
                  <v:textbox>
                    <w:txbxContent>
                      <w:p w14:paraId="2E3E423B"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 xml:space="preserve">Білім </w:t>
                        </w:r>
                      </w:p>
                    </w:txbxContent>
                  </v:textbox>
                </v:shape>
                <v:shape id="Выноска со стрелкой вниз 13" o:spid="_x0000_s1085" type="#_x0000_t80" style="position:absolute;left:1800;top:16579;width:11804;height:3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HMcEA&#10;AADcAAAADwAAAGRycy9kb3ducmV2LnhtbERPzWoCMRC+F3yHMIK3mlWw1NUoIgi9aFv1AYbNmKxu&#10;JusmXXff3hQKvc3H9zvLdecq0VITSs8KJuMMBHHhdclGwfm0e30HESKyxsozKegpwHo1eFlirv2D&#10;v6k9RiNSCIccFdgY61zKUFhyGMa+Jk7cxTcOY4KNkbrBRwp3lZxm2Zt0WHJqsFjT1lJxO/44BfXZ&#10;9F+m318/bza0s+5wL6d3VGo07DYLEJG6+C/+c3/oNH82h9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bxzHBAAAA3AAAAA8AAAAAAAAAAAAAAAAAmAIAAGRycy9kb3du&#10;cmV2LnhtbFBLBQYAAAAABAAEAPUAAACGAwAAAAA=&#10;" adj="14035,8986,16200,9893" fillcolor="white [3201]" strokecolor="black [3200]" strokeweight="2pt">
                  <v:path arrowok="t"/>
                  <v:textbox>
                    <w:txbxContent>
                      <w:p w14:paraId="29C13D4F"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 xml:space="preserve">Мәдениет </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4" o:spid="_x0000_s1086" type="#_x0000_t78" style="position:absolute;left:1800;top:29812;width:19512;height:5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tGMMA&#10;AADcAAAADwAAAGRycy9kb3ducmV2LnhtbESPzW7CQAyE75X6DitX6q1s4IDawIIQaiVORQQewMo6&#10;P0rWjrILhLfHh0q92ZrxzOf1dgq9udEYW2EH81kGhrgU33Lt4HL++fgEExOyx16YHDwownbz+rLG&#10;3MudT3QrUm00hGOODpqUhtzaWDYUMM5kIFatkjFg0nWsrR/xruGht4ssW9qALWtDgwPtGyq74hoc&#10;7OVYXc8yv6Td1A9fv1VXfEvn3PvbtFuBSTSlf/Pf9cEr/lLx9Rmdw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TtGMMAAADcAAAADwAAAAAAAAAAAAAAAACYAgAAZHJzL2Rv&#10;d25yZXYueG1sUEsFBgAAAAAEAAQA9QAAAIgDAAAAAA==&#10;" adj="14035,,20123" fillcolor="white [3201]" strokecolor="black [3200]" strokeweight="2pt">
                  <v:path arrowok="t"/>
                  <v:textbox>
                    <w:txbxContent>
                      <w:p w14:paraId="0E5DE9F6" w14:textId="77777777" w:rsidR="000471D4" w:rsidRPr="00520F66" w:rsidRDefault="000471D4" w:rsidP="00172C73">
                        <w:pPr>
                          <w:jc w:val="center"/>
                          <w:rPr>
                            <w:rFonts w:ascii="Times New Roman" w:hAnsi="Times New Roman" w:cs="Times New Roman"/>
                            <w:lang w:val="kk-KZ"/>
                          </w:rPr>
                        </w:pPr>
                        <w:r w:rsidRPr="00520F66">
                          <w:rPr>
                            <w:rFonts w:ascii="Times New Roman" w:hAnsi="Times New Roman" w:cs="Times New Roman"/>
                            <w:lang w:val="kk-KZ"/>
                          </w:rPr>
                          <w:t>Адами капитал</w:t>
                        </w:r>
                      </w:p>
                    </w:txbxContent>
                  </v:textbox>
                </v:shape>
                <v:rect id="Прямоугольник 15" o:spid="_x0000_s1087" style="position:absolute;left:39599;top:28877;width:12465;height:6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xqsIA&#10;AADcAAAADwAAAGRycy9kb3ducmV2LnhtbERPTYvCMBC9L/gfwgje1tQFy241ioiCF3G3K3gdm7Et&#10;NpPQZGv992ZB8DaP9znzZW8a0VHra8sKJuMEBHFhdc2lguPv9v0ThA/IGhvLpOBOHpaLwdscM21v&#10;/ENdHkoRQ9hnqKAKwWVS+qIig35sHXHkLrY1GCJsS6lbvMVw08iPJEmlwZpjQ4WO1hUV1/zPKHDT&#10;1Tk/7/vT95G77SE9XN3XeqPUaNivZiAC9eElfrp3Os5PJ/D/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nGqwgAAANwAAAAPAAAAAAAAAAAAAAAAAJgCAABkcnMvZG93&#10;bnJldi54bWxQSwUGAAAAAAQABAD1AAAAhwMAAAAA&#10;" fillcolor="white [3201]" strokecolor="black [3200]" strokeweight="2pt">
                  <v:path arrowok="t"/>
                  <v:textbox>
                    <w:txbxContent>
                      <w:p w14:paraId="4C1E67D4" w14:textId="77777777" w:rsidR="000471D4" w:rsidRPr="00520F66" w:rsidRDefault="000471D4" w:rsidP="00172C73">
                        <w:pPr>
                          <w:jc w:val="center"/>
                          <w:rPr>
                            <w:rFonts w:ascii="Times New Roman" w:hAnsi="Times New Roman" w:cs="Times New Roman"/>
                            <w:lang w:val="kk-KZ"/>
                          </w:rPr>
                        </w:pPr>
                        <w:r w:rsidRPr="00520F66">
                          <w:rPr>
                            <w:rFonts w:ascii="Times New Roman" w:hAnsi="Times New Roman" w:cs="Times New Roman"/>
                            <w:lang w:val="kk-KZ"/>
                          </w:rPr>
                          <w:t>Ғылыми жаңалақтар мен инновация</w:t>
                        </w:r>
                      </w:p>
                    </w:txbxContent>
                  </v:textbox>
                </v:rect>
                <v:rect id="Прямоугольник 16" o:spid="_x0000_s1088" style="position:absolute;left:39974;top:593;width:12090;height:5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v3cIA&#10;AADcAAAADwAAAGRycy9kb3ducmV2LnhtbERPTYvCMBC9L/gfwgje1lTBsluNIqLgRdztCl7HZmyL&#10;zSQ0sdZ/bxYW9jaP9zmLVW8a0VHra8sKJuMEBHFhdc2lgtPP7v0DhA/IGhvLpOBJHlbLwdsCM20f&#10;/E1dHkoRQ9hnqKAKwWVS+qIig35sHXHkrrY1GCJsS6lbfMRw08hpkqTSYM2xoUJHm4qKW343Ctxs&#10;fckvh/78deJud0yPN/e52So1GvbrOYhAffgX/7n3Os5Pp/D7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O/dwgAAANwAAAAPAAAAAAAAAAAAAAAAAJgCAABkcnMvZG93&#10;bnJldi54bWxQSwUGAAAAAAQABAD1AAAAhwMAAAAA&#10;" fillcolor="white [3201]" strokecolor="black [3200]" strokeweight="2pt">
                  <v:path arrowok="t"/>
                  <v:textbox>
                    <w:txbxContent>
                      <w:p w14:paraId="2A36976B" w14:textId="77777777" w:rsidR="000471D4" w:rsidRPr="00EB094A" w:rsidRDefault="000471D4" w:rsidP="00172C73">
                        <w:pPr>
                          <w:jc w:val="center"/>
                          <w:rPr>
                            <w:rFonts w:ascii="Times New Roman" w:hAnsi="Times New Roman" w:cs="Times New Roman"/>
                            <w:lang w:val="kk-KZ"/>
                          </w:rPr>
                        </w:pPr>
                        <w:r w:rsidRPr="00EB094A">
                          <w:rPr>
                            <w:rFonts w:ascii="Times New Roman" w:hAnsi="Times New Roman" w:cs="Times New Roman"/>
                            <w:lang w:val="kk-KZ"/>
                          </w:rPr>
                          <w:t xml:space="preserve">Мемлекет </w:t>
                        </w:r>
                      </w:p>
                    </w:txbxContent>
                  </v:textbox>
                </v:rect>
                <v:shape id="Выноска со стрелкой вправо 17" o:spid="_x0000_s1089" type="#_x0000_t78" style="position:absolute;left:21672;top:28239;width:17510;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LH8IA&#10;AADcAAAADwAAAGRycy9kb3ducmV2LnhtbERP32vCMBB+H/g/hBP2NtM5kVKNIqWygQ+iG2OPR3M2&#10;Yc2lNJl2/70RBN/u4/t5y/XgWnGmPljPCl4nGQji2mvLjYKvz+1LDiJEZI2tZ1LwTwHWq9HTEgvt&#10;L3yg8zE2IoVwKFCBibErpAy1IYdh4jvixJ187zAm2DdS93hJ4a6V0yybS4eWU4PBjkpD9e/xzymo&#10;cvsum3xnzX5Tld+zwcey+lHqeTxsFiAiDfEhvrs/dJo/f4Pb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0sfwgAAANwAAAAPAAAAAAAAAAAAAAAAAJgCAABkcnMvZG93&#10;bnJldi54bWxQSwUGAAAAAAQABAD1AAAAhwMAAAAA&#10;" adj="14035,,19334" fillcolor="white [3201]" strokecolor="black [3200]" strokeweight="2pt">
                  <v:path arrowok="t"/>
                  <v:textbox>
                    <w:txbxContent>
                      <w:p w14:paraId="59AC3F3C" w14:textId="77777777" w:rsidR="000471D4" w:rsidRDefault="000471D4" w:rsidP="00172C73">
                        <w:pPr>
                          <w:pStyle w:val="ae"/>
                          <w:spacing w:before="0" w:beforeAutospacing="0" w:after="200" w:afterAutospacing="0" w:line="276" w:lineRule="auto"/>
                          <w:jc w:val="center"/>
                        </w:pPr>
                        <w:r>
                          <w:rPr>
                            <w:rFonts w:eastAsia="Calibri"/>
                            <w:sz w:val="22"/>
                            <w:szCs w:val="22"/>
                            <w:lang w:val="kk-KZ"/>
                          </w:rPr>
                          <w:t>Экономиканың бәсекеге қаабілеттілігі</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8" o:spid="_x0000_s1090" type="#_x0000_t68" style="position:absolute;left:42621;top:5893;width:6915;height:22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cmMMA&#10;AADcAAAADwAAAGRycy9kb3ducmV2LnhtbERPTWsCMRC9C/0PYQpeimaV6spqFBFaWpBC1Yu3cTPu&#10;Lk0mSxJ1++8boeBtHu9zFqvOGnElHxrHCkbDDARx6XTDlYLD/m0wAxEiskbjmBT8UoDV8qm3wEK7&#10;G3/TdRcrkUI4FKigjrEtpAxlTRbD0LXEiTs7bzEm6CupPd5SuDVynGVTabHh1FBjS5uayp/dxSow&#10;+HW8hHzbvI9y40+b7eQlX38q1X/u1nMQkbr4EP+7P3SaP32F+zPp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cmMMAAADcAAAADwAAAAAAAAAAAAAAAACYAgAAZHJzL2Rv&#10;d25yZXYueG1sUEsFBgAAAAAEAAQA9QAAAIgDAAAAAA==&#10;" adj="3211" fillcolor="white [3201]" strokecolor="black [3200]" strokeweight="2pt">
                  <v:path arrowok="t"/>
                  <v:textbox style="layout-flow:vertical;mso-layout-flow-alt:bottom-to-top">
                    <w:txbxContent>
                      <w:p w14:paraId="47C3E296" w14:textId="77777777" w:rsidR="000471D4" w:rsidRPr="00520F66" w:rsidRDefault="000471D4" w:rsidP="00172C73">
                        <w:pPr>
                          <w:jc w:val="center"/>
                          <w:rPr>
                            <w:rFonts w:ascii="Times New Roman" w:hAnsi="Times New Roman" w:cs="Times New Roman"/>
                            <w:lang w:val="kk-KZ"/>
                          </w:rPr>
                        </w:pPr>
                        <w:r w:rsidRPr="00520F66">
                          <w:rPr>
                            <w:rFonts w:ascii="Times New Roman" w:hAnsi="Times New Roman" w:cs="Times New Roman"/>
                            <w:lang w:val="kk-KZ"/>
                          </w:rPr>
                          <w:t xml:space="preserve">Коммерцияландыру </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9" o:spid="_x0000_s1091" type="#_x0000_t70" style="position:absolute;left:25314;top:952;width:4928;height:34515;rotation:30420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WIMEA&#10;AADcAAAADwAAAGRycy9kb3ducmV2LnhtbERP3WrCMBS+H+wdwhF2t6bKLKMzigyFTYQyuwc4JMe2&#10;2pyUJtr69kYY7O58fL9nsRptK67U+8axgmmSgiDWzjRcKfgtt6/vIHxANtg6JgU38rBaPj8tMDdu&#10;4B+6HkIlYgj7HBXUIXS5lF7XZNEnriOO3NH1FkOEfSVNj0MMt62cpWkmLTYcG2rs6LMmfT5crILv&#10;U1G05rLbNEZnHt+23pR6r9TLZFx/gAg0hn/xn/vLxPnZHB7Px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lViDBAAAA3AAAAA8AAAAAAAAAAAAAAAAAmAIAAGRycy9kb3du&#10;cmV2LnhtbFBLBQYAAAAABAAEAPUAAACGAwAAAAA=&#10;" adj=",1542" fillcolor="white [3201]" strokecolor="black [3200]" strokeweight="2pt">
                  <v:path arrowok="t"/>
                  <v:textbox>
                    <w:txbxContent>
                      <w:p w14:paraId="4D1B6160" w14:textId="77777777" w:rsidR="000471D4" w:rsidRPr="001911FF" w:rsidRDefault="000471D4" w:rsidP="00172C73">
                        <w:pPr>
                          <w:jc w:val="center"/>
                          <w:rPr>
                            <w:rFonts w:ascii="Times New Roman" w:hAnsi="Times New Roman" w:cs="Times New Roman"/>
                            <w:b/>
                            <w:lang w:val="kk-KZ"/>
                          </w:rPr>
                        </w:pPr>
                        <w:r w:rsidRPr="001911FF">
                          <w:rPr>
                            <w:rFonts w:ascii="Times New Roman" w:hAnsi="Times New Roman" w:cs="Times New Roman"/>
                            <w:b/>
                            <w:lang w:val="kk-KZ"/>
                          </w:rPr>
                          <w:t>ынталандыру</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0" o:spid="_x0000_s1092" type="#_x0000_t69" style="position:absolute;left:13604;top:593;width:26370;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qpcMA&#10;AADcAAAADwAAAGRycy9kb3ducmV2LnhtbERPTWvCQBC9C/0PyxS8iG4UGiR1FREE9aA0lnods2MS&#10;mp0N2TWJ/74rFLzN433OYtWbSrTUuNKygukkAkGcWV1yruD7vB3PQTiPrLGyTAoe5GC1fBssMNG2&#10;4y9qU5+LEMIuQQWF93UipcsKMugmtiYO3M02Bn2ATS51g10IN5WcRVEsDZYcGgqsaVNQ9pvejYLr&#10;xsc/s9N+O7qk68Ox+2iP18dNqeF7v/4E4an3L/G/e6fD/DiG5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IqpcMAAADcAAAADwAAAAAAAAAAAAAAAACYAgAAZHJzL2Rv&#10;d25yZXYueG1sUEsFBgAAAAAEAAQA9QAAAIgDAAAAAA==&#10;" adj="2031" fillcolor="white [3201]" strokecolor="black [3200]" strokeweight="2pt">
                  <v:path arrowok="t"/>
                  <v:textbox>
                    <w:txbxContent>
                      <w:p w14:paraId="1DBE026A" w14:textId="77777777" w:rsidR="000471D4" w:rsidRPr="001911FF" w:rsidRDefault="000471D4" w:rsidP="00172C73">
                        <w:pPr>
                          <w:jc w:val="center"/>
                          <w:rPr>
                            <w:lang w:val="kk-KZ"/>
                          </w:rPr>
                        </w:pPr>
                        <w:r>
                          <w:rPr>
                            <w:lang w:val="kk-KZ"/>
                          </w:rPr>
                          <w:t>дамыту</w:t>
                        </w:r>
                      </w:p>
                    </w:txbxContent>
                  </v:textbox>
                </v:shape>
                <v:shape id="AutoShape 17" o:spid="_x0000_s1093" type="#_x0000_t32" style="position:absolute;left:8134;top:36747;width:37700;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o:lock v:ext="edit" shapetype="f"/>
                </v:shape>
                <v:shape id="AutoShape 18" o:spid="_x0000_s1094" type="#_x0000_t32" style="position:absolute;left:8134;top:35274;width:0;height:1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MccMAAADcAAAADwAAAGRycy9kb3ducmV2LnhtbESPQWvDMAyF74X+B6PBbo2zQUvJ6pat&#10;UCi9jLWF7ihiLTGL5RB7cfrvp8NgN4n39N6nzW7ynRppiC6wgaeiBEVcB+u4MXC9HBZrUDEhW+wC&#10;k4E7Rdht57MNVjZk/qDxnBolIRwrNNCm1Fdax7olj7EIPbFoX2HwmGQdGm0HzBLuO/1clivt0bE0&#10;tNjTvqX6+/zjDbj87sb+uM9vp9tntJncfRmcMY8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HjHHDAAAA3AAAAA8AAAAAAAAAAAAA&#10;AAAAoQIAAGRycy9kb3ducmV2LnhtbFBLBQYAAAAABAAEAPkAAACRAwAAAAA=&#10;">
                  <v:stroke endarrow="block"/>
                  <o:lock v:ext="edit" shapetype="f"/>
                </v:shape>
                <v:shape id="AutoShape 19" o:spid="_x0000_s1095" type="#_x0000_t32" style="position:absolute;left:45834;top:35585;width:0;height:1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p6sEAAADcAAAADwAAAGRycy9kb3ducmV2LnhtbERP32vCMBB+H+x/CDfwbU0dKFtnLK4w&#10;EF9EN9gej+Zsg82lNFlT/3sjCHu7j+/nrcrJdmKkwRvHCuZZDoK4dtpwo+D76/P5FYQPyBo7x6Tg&#10;Qh7K9ePDCgvtIh9oPIZGpBD2BSpoQ+gLKX3dkkWfuZ44cSc3WAwJDo3UA8YUbjv5kudLadFwamix&#10;p6ql+nz8swpM3Jux31bxY/fz63Ukc1k4o9Tsadq8gwg0hX/x3b3Vaf7yD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ynqwQAAANwAAAAPAAAAAAAAAAAAAAAA&#10;AKECAABkcnMvZG93bnJldi54bWxQSwUGAAAAAAQABAD5AAAAjwMAAAAA&#10;">
                  <v:stroke endarrow="block"/>
                  <o:lock v:ext="edit" shapetype="f"/>
                </v:shape>
                <w10:anchorlock/>
              </v:group>
            </w:pict>
          </mc:Fallback>
        </mc:AlternateContent>
      </w:r>
    </w:p>
    <w:p w14:paraId="3EE1B332" w14:textId="77777777" w:rsidR="00172C73" w:rsidRPr="00F31157" w:rsidRDefault="00172C73" w:rsidP="00FD26EB">
      <w:pPr>
        <w:jc w:val="center"/>
        <w:rPr>
          <w:rFonts w:ascii="Times New Roman" w:eastAsia="Times New Roman" w:hAnsi="Times New Roman" w:cs="Times New Roman"/>
          <w:iCs/>
          <w:sz w:val="28"/>
          <w:szCs w:val="28"/>
          <w:lang w:val="kk-KZ"/>
        </w:rPr>
      </w:pPr>
    </w:p>
    <w:p w14:paraId="73A45FD3" w14:textId="77777777" w:rsidR="0080332C" w:rsidRDefault="00172C73" w:rsidP="0079611C">
      <w:pPr>
        <w:jc w:val="center"/>
        <w:rPr>
          <w:rFonts w:ascii="Times New Roman" w:hAnsi="Times New Roman" w:cs="Times New Roman"/>
          <w:sz w:val="28"/>
          <w:szCs w:val="28"/>
          <w:lang w:val="kk-KZ"/>
        </w:rPr>
      </w:pPr>
      <w:r w:rsidRPr="00F31157">
        <w:rPr>
          <w:rFonts w:ascii="Times New Roman" w:eastAsia="Times New Roman" w:hAnsi="Times New Roman" w:cs="Times New Roman"/>
          <w:iCs/>
          <w:sz w:val="28"/>
          <w:szCs w:val="28"/>
          <w:lang w:val="kk-KZ"/>
        </w:rPr>
        <w:t xml:space="preserve">Сурет 44 </w:t>
      </w:r>
      <w:r w:rsidR="00DF44D0">
        <w:rPr>
          <w:rFonts w:ascii="Times New Roman" w:eastAsia="Times New Roman" w:hAnsi="Times New Roman" w:cs="Times New Roman"/>
          <w:iCs/>
          <w:sz w:val="28"/>
          <w:szCs w:val="28"/>
          <w:lang w:val="kk-KZ"/>
        </w:rPr>
        <w:t>–</w:t>
      </w:r>
      <w:r w:rsidRPr="00F31157">
        <w:rPr>
          <w:rFonts w:ascii="Times New Roman" w:eastAsia="Times New Roman" w:hAnsi="Times New Roman" w:cs="Times New Roman"/>
          <w:iCs/>
          <w:sz w:val="28"/>
          <w:szCs w:val="28"/>
          <w:lang w:val="kk-KZ"/>
        </w:rPr>
        <w:t xml:space="preserve"> </w:t>
      </w:r>
      <w:r w:rsidRPr="00F31157">
        <w:rPr>
          <w:rFonts w:ascii="Times New Roman" w:hAnsi="Times New Roman" w:cs="Times New Roman"/>
          <w:sz w:val="28"/>
          <w:szCs w:val="28"/>
          <w:lang w:val="kk-KZ"/>
        </w:rPr>
        <w:t>Экономиканың</w:t>
      </w:r>
      <w:r w:rsidR="00DF44D0">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бәсекеге қабілеттілігін арттыруға</w:t>
      </w:r>
    </w:p>
    <w:p w14:paraId="03FD199E" w14:textId="77777777" w:rsidR="00670AB9" w:rsidRDefault="00172C73" w:rsidP="0079611C">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 адами капиталдың әсері</w:t>
      </w:r>
    </w:p>
    <w:p w14:paraId="1FCC6E89" w14:textId="77777777" w:rsidR="009146FD" w:rsidRDefault="0079611C" w:rsidP="0079611C">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 </w:t>
      </w:r>
      <w:r w:rsidR="00172C73" w:rsidRPr="00F31157">
        <w:rPr>
          <w:rFonts w:ascii="Times New Roman" w:hAnsi="Times New Roman" w:cs="Times New Roman"/>
          <w:sz w:val="28"/>
          <w:szCs w:val="28"/>
          <w:lang w:val="kk-KZ"/>
        </w:rPr>
        <w:t>Еске</w:t>
      </w:r>
      <w:r w:rsidR="00670AB9">
        <w:rPr>
          <w:rFonts w:ascii="Times New Roman" w:hAnsi="Times New Roman" w:cs="Times New Roman"/>
          <w:sz w:val="28"/>
          <w:szCs w:val="28"/>
          <w:lang w:val="kk-KZ"/>
        </w:rPr>
        <w:t>ртпе:</w:t>
      </w:r>
      <w:r w:rsidR="00172C73" w:rsidRPr="00F31157">
        <w:rPr>
          <w:rFonts w:ascii="Times New Roman" w:hAnsi="Times New Roman" w:cs="Times New Roman"/>
          <w:sz w:val="28"/>
          <w:szCs w:val="28"/>
          <w:lang w:val="kk-KZ"/>
        </w:rPr>
        <w:t xml:space="preserve"> автормен құрастырылған</w:t>
      </w:r>
    </w:p>
    <w:p w14:paraId="00B930BA" w14:textId="77777777" w:rsidR="00103F7F" w:rsidRPr="00F31157" w:rsidRDefault="00103F7F" w:rsidP="0079611C">
      <w:pPr>
        <w:jc w:val="center"/>
        <w:rPr>
          <w:rFonts w:ascii="Times New Roman" w:hAnsi="Times New Roman" w:cs="Times New Roman"/>
          <w:sz w:val="28"/>
          <w:szCs w:val="28"/>
          <w:lang w:val="kk-KZ"/>
        </w:rPr>
      </w:pPr>
    </w:p>
    <w:p w14:paraId="5B8EF076"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Адами капитал – мемлекеттің стратегиялық ресурсы, оның жаңа нақты жағдайда маңыздылығын асыра бағалау мүмкін емес. ЭЫДҰ білім деңгейі, жан басына шаққандағы ЖІӨ және жалпы экономикалық өсу арасындағы корреляцияны ескере отырып, білім беруді адам капиталының дамуының негізг</w:t>
      </w:r>
      <w:r w:rsidR="00670AB9">
        <w:rPr>
          <w:rFonts w:ascii="Times New Roman" w:eastAsia="Times New Roman" w:hAnsi="Times New Roman" w:cs="Times New Roman"/>
          <w:iCs/>
          <w:sz w:val="28"/>
          <w:szCs w:val="28"/>
          <w:lang w:val="kk-KZ"/>
        </w:rPr>
        <w:t xml:space="preserve">і драйвері ретінде қарастырады </w:t>
      </w:r>
      <w:r w:rsidRPr="00F31157">
        <w:rPr>
          <w:rFonts w:ascii="Times New Roman" w:eastAsia="Times New Roman" w:hAnsi="Times New Roman" w:cs="Times New Roman"/>
          <w:iCs/>
          <w:sz w:val="28"/>
          <w:szCs w:val="28"/>
          <w:lang w:val="kk-KZ"/>
        </w:rPr>
        <w:t>[</w:t>
      </w:r>
      <w:r w:rsidR="00670AB9">
        <w:rPr>
          <w:rFonts w:ascii="Times New Roman" w:eastAsia="Times New Roman" w:hAnsi="Times New Roman" w:cs="Times New Roman"/>
          <w:iCs/>
          <w:sz w:val="28"/>
          <w:szCs w:val="28"/>
          <w:lang w:val="kk-KZ"/>
        </w:rPr>
        <w:t>98</w:t>
      </w:r>
      <w:r w:rsidR="00426863" w:rsidRPr="00426863">
        <w:rPr>
          <w:rFonts w:ascii="Times New Roman" w:eastAsia="Times New Roman" w:hAnsi="Times New Roman" w:cs="Times New Roman"/>
          <w:iCs/>
          <w:sz w:val="28"/>
          <w:szCs w:val="28"/>
          <w:lang w:val="kk-KZ"/>
        </w:rPr>
        <w:t>]</w:t>
      </w:r>
      <w:r w:rsidRPr="00F31157">
        <w:rPr>
          <w:rFonts w:ascii="Times New Roman" w:eastAsia="Times New Roman" w:hAnsi="Times New Roman" w:cs="Times New Roman"/>
          <w:iCs/>
          <w:sz w:val="28"/>
          <w:szCs w:val="28"/>
          <w:lang w:val="kk-KZ"/>
        </w:rPr>
        <w:t>.</w:t>
      </w:r>
    </w:p>
    <w:p w14:paraId="15ABD51C"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Халықаралық салыстырмалы зерттеулердің (ICS) нәтижелерін ескере отырып, Қазақстанның білім беру жүйесіне үлкен қызығушылық танытатын мемлекеттердің білім беру саясаты мен тәжірибесінің ерекшеліктеріне қысқаша шолу жасап, талдасақ, онда бізге бірқатар қорытынды жасауға болады. Осы елдердің әрқайсысының тәжірибесі қазақстандық білім саласындағы мамандарға сабақ болуы мүмкін.</w:t>
      </w:r>
    </w:p>
    <w:p w14:paraId="7C1B43DF"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lastRenderedPageBreak/>
        <w:t>Финляндия. Білім саласындағы халықаралық салыстырмалы зерттеулердің нәтижелері бойынша Финляндия табысты елдердің бірі болып табылады. Шын мәнінде, соңғы онжылдықта бұл мемлекет жоғары сапалы білім беру негізгі орталығына айналды. Білім беру жүйесін реформалау финдерге 16 жылға созылып, 1979 жылы аяқталды.</w:t>
      </w:r>
    </w:p>
    <w:p w14:paraId="3D07C4C3"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1979 жылдың өзінде-ақ барлық мұғалімдерге магистр дәрежесін алу талап етілді. Қазіргі уақытта Финляндияда мұғалімдер білімін елдегі тоғыз университет қамтамасыз етеді. Педагогикалық мамандыққа он талапкердің біреуі ғана қабылданады. Ұстаздық маңызды құрметті мамандық ретінде қарастырылады.</w:t>
      </w:r>
    </w:p>
    <w:p w14:paraId="6E144554"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 xml:space="preserve">Финляндияның білім беру жүйесі Азия елдерінен (мысалы, Сингапур мен Оңтүстік Корея сияқты, білім сапасы рейтингінде де бірінші орында) айтарлықтай ерекшеленеді: оқушыларға үйге тапсырма аз беріледі, мектептегі сынақтар алынып тасталған, ал мұғалімдерде білім деңгейі жоғары. </w:t>
      </w:r>
    </w:p>
    <w:p w14:paraId="1AB49537"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Сингапур. 1990 жылдардың басына қарай жаһандық білім экономикасының дамуы Сингапурдың білім беру жүйесіндегі парадигманы өзгертуді және инновацияларға, шығармашылық пен зерттеулерге назар аударуды.</w:t>
      </w:r>
    </w:p>
    <w:p w14:paraId="1CCD0F76"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Сингапур білімді трансфертке негізделген білім беру үлгісінен шығармашылық пен өзін-өзі басқаратын оқуға ерекше мән беретін үлгіге көшті. Жобалық жұмыс пен шығармашылық ойлауға назар аудара отырып, оқу бағдарламалары мен бағалаулар қайта жасалды. Мектептер географиялық кластерлерге ұйымдастырылып, оларға үлкен автономия берілді. Оқытушылар біліктілігін арттыруға ерекше көңіл бөле отырып, университеттің үздік және ынталы түлектерінен қабылданады.</w:t>
      </w:r>
    </w:p>
    <w:p w14:paraId="01D6E95A"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2010 жылы Сингапурдағы білім беру мемлекеттік шығындардың 20%-ын құрады, ел тек қорғанысқа көбірек жұмсады. Білімге жұмсалатын қаржы мемлекеттің кірісін арттыратын экономикалық инвестицияның негізгі элементіне айналды.</w:t>
      </w:r>
    </w:p>
    <w:p w14:paraId="2CC2E01D"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Білім беру жүйесінің сапасын арттыру бойынша қабылданған іс - шаралар қазір сингапурлық студенттердің халықаралық салыстырмалы зерттеулерде тұрақты түрде жоғары нәтиже көрсетуіне ықпал етті. 2008 жылы McKinsey консалтингтік компаниясы Сингапурдың білім беру жүйесін әлемдегі ең тиімді деп атады. IMD (International Institute for Management Development) 2007 жылғы зерттеулерінің нәтижелері бойынша Сингапурдың білім беру жүйесі әлемдік экономиканың талаптарына барынша бейімделген.</w:t>
      </w:r>
    </w:p>
    <w:p w14:paraId="4B1C77C7"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Эстония. Бүгінгі таңда Эстония басқа посткеңестік елдерді басып озып, білім сапасы бойынша халықаралық рейтингте көшбасшылардың бірі болып табылады. Бұл мемлекеттің жетістіктері жоғарыда талқыланған елдермен салыстырғанда жалпы тарихи жағдайға және салыстырмалы географиялық жақындығына байланысты қазақстандық менеджерлерді ерекше қызықтырады. ЭЫДҰ мәліметтері бойынша, Эстония білім сапасы, қоршаған орта, жұмыс пен өмірдің тепе-теңдігі және гендерлік теңдік бойынша оң ұпай жинады (Сантьяго, 2016).</w:t>
      </w:r>
    </w:p>
    <w:p w14:paraId="1E2BE377"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 xml:space="preserve">Эстонияның жоғары нәтижелеріне әсер ететін және посткеңестік елдердің </w:t>
      </w:r>
      <w:r w:rsidRPr="00F31157">
        <w:rPr>
          <w:rFonts w:ascii="Times New Roman" w:eastAsia="Times New Roman" w:hAnsi="Times New Roman" w:cs="Times New Roman"/>
          <w:iCs/>
          <w:sz w:val="28"/>
          <w:szCs w:val="28"/>
          <w:lang w:val="kk-KZ"/>
        </w:rPr>
        <w:lastRenderedPageBreak/>
        <w:t>артта қалуын түсіндіретін тағы бір фактор мектептегі білім беруді орталықсыздандырудың айтарлықтай дәрежесі болып табылады. Осылайша, Сантьяго және басқалар (2016) Эстониядағы мектептегі білім беру шолуында мектепті басқару екі басқару деңгейін қамтитынын атап өтеді: орталық үкімет пен муниципалитеттер (ауылдық муниципалитеттер және қалалар). Эстония Үкіметі мен Білім және зерттеулер министрлігі ұлттық білім беру саясаты мен білім беру жүйесін дамытудың жалпы стратегиясына жауапты. Өз кезегінде, әрбір аудан үкіметінің жергілікті деңгейде тікелей үйлестіруді қамтамасыз ететін, муниципалитет пен Білім министрлігі арасындағы дәнекер қызметін атқаратын білім бөлімі бар. Ірі қалаларда білім бөлімдері сапаны қамтамасыз ету мен мектепті қолдауға да жауапты.</w:t>
      </w:r>
    </w:p>
    <w:p w14:paraId="14C1FB5D"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Эстония мен Сингапурды салыстыратын болсақ, Эстониядағы PIACC мұғалімдерінің орташа сауаттылығы математика бойынша 285 және оқу сауаттылығы бойынша 294 құрайды, Сингапурдағы 303 және 300 (ЭЫДҰ орташа көрсеткіштері 259 және 268). Эстонияның ұлттық IQ көрсеткіші 99,4, ал Сингапурдікі 102. Эстониядағы оқудың жылдық саны Сингапурмен салыстырғанда 18 күнге аз.</w:t>
      </w:r>
    </w:p>
    <w:p w14:paraId="70D4DBED"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Қазақстан жоғары оқу орындарына қабылдаудың жоғары көрсеткіштеріне қол жеткізді. Сондықтан үкімет берілетін білім сапасына көбірек көңіл бөлуде. Қазақстан Республикасында білім беруді дамытудың 2011-2020 жылдарға ар</w:t>
      </w:r>
      <w:r w:rsidR="0037596C">
        <w:rPr>
          <w:rFonts w:ascii="Times New Roman" w:eastAsia="Times New Roman" w:hAnsi="Times New Roman" w:cs="Times New Roman"/>
          <w:iCs/>
          <w:sz w:val="28"/>
          <w:szCs w:val="28"/>
          <w:lang w:val="kk-KZ"/>
        </w:rPr>
        <w:t>налған мемлекеттік бағдарламасы</w:t>
      </w:r>
      <w:r w:rsidR="0037596C" w:rsidRPr="0037596C">
        <w:rPr>
          <w:rFonts w:ascii="Times New Roman" w:eastAsia="Times New Roman" w:hAnsi="Times New Roman" w:cs="Times New Roman"/>
          <w:iCs/>
          <w:sz w:val="28"/>
          <w:szCs w:val="28"/>
          <w:lang w:val="kk-KZ"/>
        </w:rPr>
        <w:t>,</w:t>
      </w:r>
      <w:r w:rsidRPr="00F31157">
        <w:rPr>
          <w:rFonts w:ascii="Times New Roman" w:eastAsia="Times New Roman" w:hAnsi="Times New Roman" w:cs="Times New Roman"/>
          <w:iCs/>
          <w:sz w:val="28"/>
          <w:szCs w:val="28"/>
          <w:lang w:val="kk-KZ"/>
        </w:rPr>
        <w:t xml:space="preserve"> </w:t>
      </w:r>
      <w:r w:rsidR="0037596C" w:rsidRPr="00F31157">
        <w:rPr>
          <w:rFonts w:ascii="Times New Roman" w:eastAsia="Times New Roman" w:hAnsi="Times New Roman" w:cs="Times New Roman"/>
          <w:iCs/>
          <w:sz w:val="28"/>
          <w:szCs w:val="28"/>
          <w:lang w:val="kk-KZ"/>
        </w:rPr>
        <w:t xml:space="preserve">Қазақстан Республикасында </w:t>
      </w:r>
      <w:r w:rsidR="0037596C">
        <w:rPr>
          <w:rFonts w:ascii="Times New Roman" w:eastAsia="Times New Roman" w:hAnsi="Times New Roman" w:cs="Times New Roman"/>
          <w:iCs/>
          <w:sz w:val="28"/>
          <w:szCs w:val="28"/>
          <w:lang w:val="kk-KZ"/>
        </w:rPr>
        <w:t>білім беруді дамытудың 2020</w:t>
      </w:r>
      <w:r w:rsidRPr="00F31157">
        <w:rPr>
          <w:rFonts w:ascii="Times New Roman" w:eastAsia="Times New Roman" w:hAnsi="Times New Roman" w:cs="Times New Roman"/>
          <w:iCs/>
          <w:sz w:val="28"/>
          <w:szCs w:val="28"/>
          <w:lang w:val="kk-KZ"/>
        </w:rPr>
        <w:t>-202</w:t>
      </w:r>
      <w:r w:rsidR="0037596C" w:rsidRPr="0037596C">
        <w:rPr>
          <w:rFonts w:ascii="Times New Roman" w:eastAsia="Times New Roman" w:hAnsi="Times New Roman" w:cs="Times New Roman"/>
          <w:iCs/>
          <w:sz w:val="28"/>
          <w:szCs w:val="28"/>
          <w:lang w:val="kk-KZ"/>
        </w:rPr>
        <w:t>5</w:t>
      </w:r>
      <w:r w:rsidRPr="00F31157">
        <w:rPr>
          <w:rFonts w:ascii="Times New Roman" w:eastAsia="Times New Roman" w:hAnsi="Times New Roman" w:cs="Times New Roman"/>
          <w:iCs/>
          <w:sz w:val="28"/>
          <w:szCs w:val="28"/>
          <w:lang w:val="kk-KZ"/>
        </w:rPr>
        <w:t xml:space="preserve"> жылдарға </w:t>
      </w:r>
      <w:r w:rsidR="0037596C">
        <w:rPr>
          <w:rFonts w:ascii="Times New Roman" w:eastAsia="Times New Roman" w:hAnsi="Times New Roman" w:cs="Times New Roman"/>
          <w:iCs/>
          <w:sz w:val="28"/>
          <w:szCs w:val="28"/>
          <w:lang w:val="kk-KZ"/>
        </w:rPr>
        <w:t>арналған мемлекеттік бағдарламалары</w:t>
      </w:r>
      <w:r w:rsidRPr="00F31157">
        <w:rPr>
          <w:rFonts w:ascii="Times New Roman" w:eastAsia="Times New Roman" w:hAnsi="Times New Roman" w:cs="Times New Roman"/>
          <w:iCs/>
          <w:sz w:val="28"/>
          <w:szCs w:val="28"/>
          <w:lang w:val="kk-KZ"/>
        </w:rPr>
        <w:t xml:space="preserve"> тұрақты экономикалық өсу үшін сапалы білімнің қолжетімділігін қамтамасыз ету арқылы білімнің бәсекеге қабілеттілігін арттыруға, адами капиталды дамытуға бағытталған</w:t>
      </w:r>
      <w:r w:rsidR="0037596C" w:rsidRPr="0037596C">
        <w:rPr>
          <w:rFonts w:ascii="Times New Roman" w:eastAsia="Times New Roman" w:hAnsi="Times New Roman" w:cs="Times New Roman"/>
          <w:iCs/>
          <w:sz w:val="28"/>
          <w:szCs w:val="28"/>
          <w:lang w:val="kk-KZ"/>
        </w:rPr>
        <w:t xml:space="preserve"> </w:t>
      </w:r>
      <w:r w:rsidR="0037596C">
        <w:rPr>
          <w:rFonts w:ascii="Times New Roman" w:eastAsia="Times New Roman" w:hAnsi="Times New Roman" w:cs="Times New Roman"/>
          <w:iCs/>
          <w:sz w:val="28"/>
          <w:szCs w:val="28"/>
          <w:lang w:val="kk-KZ"/>
        </w:rPr>
        <w:t>[99-100]</w:t>
      </w:r>
      <w:r w:rsidRPr="00F31157">
        <w:rPr>
          <w:rFonts w:ascii="Times New Roman" w:eastAsia="Times New Roman" w:hAnsi="Times New Roman" w:cs="Times New Roman"/>
          <w:iCs/>
          <w:sz w:val="28"/>
          <w:szCs w:val="28"/>
          <w:lang w:val="kk-KZ"/>
        </w:rPr>
        <w:t>. Бұл білім беру жүйесінің құрылымын, оның мазмұнын, технологияларын, басқару жүйелерін, ұйымдар мен заңды тұлғаларды реформалауды және ең соңында қаржыландыруды қамтитын өзара байланысты іс - шараларды қамтитын жаңғырту бағдарламасы. SPED екі кезеңде жүзеге асырылуда. Бірінші кезең (2011-2015 жж.) білім берудің қазіргі ұлттық моделін әзірлеуге және халықаралық стандарттарға жақындатуға арналды. Екінші кезең (2016-2020 жж.) осы үлгілерді енгізумен қатар жаңа құрал-жабдықтарды алу, білім беру инфрақұрылымын жаңғырту, кадрлық қамтамасыз ету, ақпараттық-әдістемелік қамтамасыз етуге бағытталған</w:t>
      </w:r>
      <w:r w:rsidR="001C19E8">
        <w:rPr>
          <w:rFonts w:ascii="Times New Roman" w:eastAsia="Times New Roman" w:hAnsi="Times New Roman" w:cs="Times New Roman"/>
          <w:iCs/>
          <w:sz w:val="28"/>
          <w:szCs w:val="28"/>
          <w:lang w:val="kk-KZ"/>
        </w:rPr>
        <w:t>.</w:t>
      </w:r>
      <w:r w:rsidRPr="00F31157">
        <w:rPr>
          <w:rFonts w:ascii="Times New Roman" w:eastAsia="Times New Roman" w:hAnsi="Times New Roman" w:cs="Times New Roman"/>
          <w:iCs/>
          <w:sz w:val="28"/>
          <w:szCs w:val="28"/>
          <w:lang w:val="kk-KZ"/>
        </w:rPr>
        <w:t xml:space="preserve"> Реформалар арқылы (SPED іске қосылғанға дейін де, одан кейін де) Қазақстан бірқатар маңызды нәтижелерге қол жеткізді, оның ішінде академиялық еркіндікті арттыру, ұлттық бірыңғай тестілеуге өзгерістер енгізу, кәсіптік оқыту жүйесін реформалау және кеңейту, кәсіби білім беру жүйесін қолдау - табысты Болашақ. Сонымен қатар, үкімет жоғары білімді интернационалдандыру үшін жағдай жасауды жалғастыруда. Қазақстанның интернационалдандыру стратегиясы үш негізгі қағидатқа негізделген: Болон процесін жүзеге асыру, «Болашақ» стипендиялық бағдарламасы және Назарбаев Университетін құру. Оң нәтижелерге қарамастан, шешімін таппаған мәселелер әлі де бар.</w:t>
      </w:r>
    </w:p>
    <w:p w14:paraId="3105F554"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 xml:space="preserve">Одан әрі даму білім беру мекемелерін басқару жүйесін реформалауды талап етеді, оның жоғары орталықтандырылуы кеңестік дәуірден қалған мұра. Оқу бағдарламаларын әзірлеуде, бюджеттеуде және ұйымдық икемділікте оқу </w:t>
      </w:r>
      <w:r w:rsidRPr="00F31157">
        <w:rPr>
          <w:rFonts w:ascii="Times New Roman" w:eastAsia="Times New Roman" w:hAnsi="Times New Roman" w:cs="Times New Roman"/>
          <w:iCs/>
          <w:sz w:val="28"/>
          <w:szCs w:val="28"/>
          <w:lang w:val="kk-KZ"/>
        </w:rPr>
        <w:lastRenderedPageBreak/>
        <w:t>орындарына көбірек автономия қажет. Бұл білім беру ресурстары мен процестерінің сапасын қатаң бақылаумен қамтамасыз етілуі керек. Бұл Қазақстанның білім беру жүйесін халықаралық стандарттарға жақындатады. Сонымен қатар, халықтың әртүрлі топтары, соның ішінде аз қамтылған отбасылар үшін білім алу қолжетімді болуы үшін қаржыландыру тетігін, атап айтқанда, гранттарды бөлуді қайта қарау қажет. Ақырында, білім беру мекемелері мен жергілікті бизнес арқылы мемлекет пен жеке сала  арасындағы диалогтың көбею дағдылары, зерттеулер және инновациялар тұрғысынан еңбек нарығының қажеттіліктерін жақсырақ анықтауға көмектеседі.</w:t>
      </w:r>
    </w:p>
    <w:p w14:paraId="4CA17673" w14:textId="77777777" w:rsidR="00172C73" w:rsidRDefault="00172C73" w:rsidP="00172C73">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Сонымен, адами капиталды дамыту бойынша жоғарыда қарастырған шетелдік тәжірибелерін зерделей келе, негізгі ерекшеліктерін нақтылап көрсетеміз. Оларды Қазақстан Республикасында қолдану мүмкіндіктерін анықтап қортынды 3</w:t>
      </w:r>
      <w:r w:rsidR="001C19E8">
        <w:rPr>
          <w:rFonts w:ascii="Times New Roman" w:hAnsi="Times New Roman" w:cs="Times New Roman"/>
          <w:sz w:val="28"/>
          <w:szCs w:val="28"/>
          <w:lang w:val="kk-KZ"/>
        </w:rPr>
        <w:t>9</w:t>
      </w:r>
      <w:r w:rsidRPr="00F31157">
        <w:rPr>
          <w:rFonts w:ascii="Times New Roman" w:hAnsi="Times New Roman" w:cs="Times New Roman"/>
          <w:sz w:val="28"/>
          <w:szCs w:val="28"/>
          <w:lang w:val="kk-KZ"/>
        </w:rPr>
        <w:t xml:space="preserve">-кесте жасалды. </w:t>
      </w:r>
    </w:p>
    <w:p w14:paraId="6949F8EF" w14:textId="77777777" w:rsidR="0061606A" w:rsidRPr="00F31157" w:rsidRDefault="0061606A" w:rsidP="00172C73">
      <w:pPr>
        <w:ind w:firstLine="709"/>
        <w:jc w:val="both"/>
        <w:rPr>
          <w:rFonts w:ascii="Times New Roman" w:eastAsia="Times New Roman" w:hAnsi="Times New Roman" w:cs="Times New Roman"/>
          <w:iCs/>
          <w:sz w:val="28"/>
          <w:szCs w:val="28"/>
          <w:lang w:val="kk-KZ"/>
        </w:rPr>
      </w:pPr>
    </w:p>
    <w:p w14:paraId="55DFDCE3" w14:textId="77777777" w:rsidR="00172C73" w:rsidRPr="00F31157" w:rsidRDefault="00172C73" w:rsidP="00172C73">
      <w:pPr>
        <w:pStyle w:val="a3"/>
        <w:rPr>
          <w:rFonts w:ascii="Times New Roman" w:hAnsi="Times New Roman" w:cs="Times New Roman"/>
          <w:sz w:val="28"/>
          <w:szCs w:val="28"/>
          <w:lang w:val="kk-KZ"/>
        </w:rPr>
      </w:pPr>
      <w:r w:rsidRPr="00F31157">
        <w:rPr>
          <w:rFonts w:ascii="Times New Roman" w:hAnsi="Times New Roman" w:cs="Times New Roman"/>
          <w:sz w:val="28"/>
          <w:szCs w:val="28"/>
          <w:lang w:val="kk-KZ"/>
        </w:rPr>
        <w:t>Кесте 3</w:t>
      </w:r>
      <w:r w:rsidR="001C19E8">
        <w:rPr>
          <w:rFonts w:ascii="Times New Roman" w:hAnsi="Times New Roman" w:cs="Times New Roman"/>
          <w:sz w:val="28"/>
          <w:szCs w:val="28"/>
          <w:lang w:val="kk-KZ"/>
        </w:rPr>
        <w:t>9</w:t>
      </w:r>
      <w:r w:rsidRPr="00F31157">
        <w:rPr>
          <w:rFonts w:ascii="Times New Roman" w:hAnsi="Times New Roman" w:cs="Times New Roman"/>
          <w:sz w:val="28"/>
          <w:szCs w:val="28"/>
          <w:lang w:val="kk-KZ"/>
        </w:rPr>
        <w:t xml:space="preserve"> –Адами капитал дамуының шетелдік тәжірибесін зерделеу</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709"/>
        <w:gridCol w:w="2835"/>
        <w:gridCol w:w="2351"/>
        <w:gridCol w:w="2321"/>
      </w:tblGrid>
      <w:tr w:rsidR="00172C73" w:rsidRPr="000471D4" w14:paraId="3D87E0E8" w14:textId="77777777" w:rsidTr="0080332C">
        <w:trPr>
          <w:trHeight w:val="20"/>
          <w:jc w:val="center"/>
        </w:trPr>
        <w:tc>
          <w:tcPr>
            <w:tcW w:w="1413" w:type="dxa"/>
          </w:tcPr>
          <w:p w14:paraId="0829D82B" w14:textId="77777777" w:rsidR="00172C73" w:rsidRPr="00F31157" w:rsidRDefault="00172C73" w:rsidP="00D56BEC">
            <w:pPr>
              <w:pStyle w:val="TableParagraph"/>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Мемлекеттер</w:t>
            </w:r>
          </w:p>
        </w:tc>
        <w:tc>
          <w:tcPr>
            <w:tcW w:w="709" w:type="dxa"/>
          </w:tcPr>
          <w:p w14:paraId="4856AC15" w14:textId="77777777" w:rsidR="00172C73" w:rsidRPr="00F31157" w:rsidRDefault="0080332C" w:rsidP="00D56BEC">
            <w:pPr>
              <w:pStyle w:val="TableParagraph"/>
              <w:jc w:val="center"/>
              <w:rPr>
                <w:rFonts w:ascii="Times New Roman" w:hAnsi="Times New Roman" w:cs="Times New Roman"/>
                <w:sz w:val="24"/>
                <w:szCs w:val="24"/>
                <w:lang w:val="kk-KZ"/>
              </w:rPr>
            </w:pPr>
            <w:r>
              <w:rPr>
                <w:rFonts w:ascii="Times New Roman" w:hAnsi="Times New Roman" w:cs="Times New Roman"/>
                <w:sz w:val="24"/>
                <w:szCs w:val="24"/>
                <w:lang w:val="kk-KZ"/>
              </w:rPr>
              <w:t>Жан басын ЖІӨ көлемі</w:t>
            </w:r>
          </w:p>
        </w:tc>
        <w:tc>
          <w:tcPr>
            <w:tcW w:w="2835" w:type="dxa"/>
          </w:tcPr>
          <w:p w14:paraId="40147FE4" w14:textId="77777777" w:rsidR="00172C73" w:rsidRPr="00F31157" w:rsidRDefault="00172C73" w:rsidP="00D56BEC">
            <w:pPr>
              <w:pStyle w:val="TableParagraph"/>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Адами капитал даму ерекшеліктері</w:t>
            </w:r>
          </w:p>
        </w:tc>
        <w:tc>
          <w:tcPr>
            <w:tcW w:w="2351" w:type="dxa"/>
          </w:tcPr>
          <w:p w14:paraId="6D7B14A2" w14:textId="77777777" w:rsidR="00172C73" w:rsidRPr="00F31157" w:rsidRDefault="00172C73" w:rsidP="00DF44D0">
            <w:pPr>
              <w:pStyle w:val="TableParagraph"/>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Мемлекеттік қолдау іс-шаралары</w:t>
            </w:r>
          </w:p>
        </w:tc>
        <w:tc>
          <w:tcPr>
            <w:tcW w:w="2321" w:type="dxa"/>
          </w:tcPr>
          <w:p w14:paraId="25D37DA5" w14:textId="77777777" w:rsidR="00172C73" w:rsidRPr="00F31157" w:rsidRDefault="00172C73" w:rsidP="0061606A">
            <w:pPr>
              <w:pStyle w:val="TableParagraph"/>
              <w:ind w:firstLine="194"/>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Қазақстанда қолдану мүмкіндіктері мен ерекшеліктері</w:t>
            </w:r>
          </w:p>
        </w:tc>
      </w:tr>
      <w:tr w:rsidR="00172C73" w:rsidRPr="000471D4" w14:paraId="36525A6B" w14:textId="77777777" w:rsidTr="0080332C">
        <w:trPr>
          <w:trHeight w:val="20"/>
          <w:jc w:val="center"/>
        </w:trPr>
        <w:tc>
          <w:tcPr>
            <w:tcW w:w="1413" w:type="dxa"/>
          </w:tcPr>
          <w:p w14:paraId="20CC0671" w14:textId="77777777" w:rsidR="00172C73" w:rsidRPr="00F31157" w:rsidRDefault="00172C73" w:rsidP="00D56BEC">
            <w:pPr>
              <w:pStyle w:val="TableParagraph"/>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Филияндия </w:t>
            </w:r>
          </w:p>
        </w:tc>
        <w:tc>
          <w:tcPr>
            <w:tcW w:w="709" w:type="dxa"/>
          </w:tcPr>
          <w:p w14:paraId="4EAF0355" w14:textId="77777777" w:rsidR="00105043" w:rsidRDefault="00105043" w:rsidP="0061606A">
            <w:pPr>
              <w:pStyle w:val="TableParagraph"/>
              <w:jc w:val="center"/>
              <w:rPr>
                <w:rFonts w:ascii="Times New Roman" w:hAnsi="Times New Roman" w:cs="Times New Roman"/>
                <w:sz w:val="24"/>
                <w:szCs w:val="24"/>
                <w:lang w:val="kk-KZ"/>
              </w:rPr>
            </w:pPr>
          </w:p>
          <w:p w14:paraId="4E1FCE94" w14:textId="19DC0CB8" w:rsidR="00172C73" w:rsidRPr="00F31157" w:rsidRDefault="00105043" w:rsidP="00105043">
            <w:pPr>
              <w:pStyle w:val="TableParagraph"/>
              <w:jc w:val="center"/>
              <w:rPr>
                <w:rFonts w:ascii="Times New Roman" w:hAnsi="Times New Roman" w:cs="Times New Roman"/>
                <w:sz w:val="24"/>
                <w:szCs w:val="24"/>
              </w:rPr>
            </w:pPr>
            <w:r>
              <w:rPr>
                <w:rFonts w:ascii="Times New Roman" w:hAnsi="Times New Roman" w:cs="Times New Roman"/>
                <w:sz w:val="24"/>
                <w:szCs w:val="24"/>
                <w:lang w:val="kk-KZ"/>
              </w:rPr>
              <w:t>46157</w:t>
            </w:r>
            <w:r w:rsidR="00172C73" w:rsidRPr="00F31157">
              <w:rPr>
                <w:rFonts w:ascii="Times New Roman" w:hAnsi="Times New Roman" w:cs="Times New Roman"/>
                <w:sz w:val="24"/>
                <w:szCs w:val="24"/>
                <w:lang w:val="kk-KZ"/>
              </w:rPr>
              <w:t xml:space="preserve"> </w:t>
            </w:r>
            <w:r w:rsidR="00172C73" w:rsidRPr="00F31157">
              <w:rPr>
                <w:rFonts w:ascii="Times New Roman" w:hAnsi="Times New Roman" w:cs="Times New Roman"/>
                <w:sz w:val="24"/>
                <w:szCs w:val="24"/>
              </w:rPr>
              <w:t>$</w:t>
            </w:r>
          </w:p>
        </w:tc>
        <w:tc>
          <w:tcPr>
            <w:tcW w:w="2835" w:type="dxa"/>
          </w:tcPr>
          <w:p w14:paraId="3544E014" w14:textId="77777777" w:rsidR="00172C73" w:rsidRPr="00F31157" w:rsidRDefault="00172C73" w:rsidP="005B26EF">
            <w:pPr>
              <w:pStyle w:val="a7"/>
              <w:numPr>
                <w:ilvl w:val="0"/>
                <w:numId w:val="13"/>
              </w:numPr>
              <w:tabs>
                <w:tab w:val="left" w:pos="285"/>
                <w:tab w:val="left" w:pos="660"/>
              </w:tabs>
              <w:spacing w:before="0"/>
              <w:ind w:left="0" w:right="0" w:firstLine="0"/>
              <w:contextualSpacing/>
              <w:jc w:val="left"/>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Білім беру саласындағы кешенді реформалар; </w:t>
            </w:r>
          </w:p>
          <w:p w14:paraId="2E5530B7" w14:textId="77777777" w:rsidR="00172C73" w:rsidRPr="00F31157" w:rsidRDefault="00172C73" w:rsidP="005B26EF">
            <w:pPr>
              <w:pStyle w:val="a7"/>
              <w:numPr>
                <w:ilvl w:val="0"/>
                <w:numId w:val="13"/>
              </w:numPr>
              <w:tabs>
                <w:tab w:val="left" w:pos="285"/>
                <w:tab w:val="left" w:pos="660"/>
              </w:tabs>
              <w:spacing w:before="0"/>
              <w:ind w:left="0" w:right="0" w:firstLine="0"/>
              <w:contextualSpacing/>
              <w:jc w:val="left"/>
              <w:rPr>
                <w:rFonts w:ascii="Times New Roman" w:hAnsi="Times New Roman" w:cs="Times New Roman"/>
                <w:sz w:val="24"/>
                <w:szCs w:val="24"/>
                <w:lang w:val="kk-KZ"/>
              </w:rPr>
            </w:pPr>
            <w:r w:rsidRPr="00F31157">
              <w:rPr>
                <w:rFonts w:ascii="Times New Roman" w:hAnsi="Times New Roman" w:cs="Times New Roman"/>
                <w:sz w:val="24"/>
                <w:szCs w:val="24"/>
                <w:lang w:val="kk-KZ"/>
              </w:rPr>
              <w:t>робототехника, инновация салаларына мемлекеттік қолдау мен жеңілдіктер.</w:t>
            </w:r>
          </w:p>
        </w:tc>
        <w:tc>
          <w:tcPr>
            <w:tcW w:w="2351" w:type="dxa"/>
          </w:tcPr>
          <w:p w14:paraId="153AA0F8" w14:textId="77777777" w:rsidR="00172C73" w:rsidRPr="00F31157" w:rsidRDefault="00172C73" w:rsidP="00DF44D0">
            <w:pPr>
              <w:pStyle w:val="TableParagraph"/>
              <w:numPr>
                <w:ilvl w:val="0"/>
                <w:numId w:val="12"/>
              </w:numPr>
              <w:tabs>
                <w:tab w:val="left" w:pos="304"/>
                <w:tab w:val="left" w:pos="529"/>
                <w:tab w:val="left" w:pos="709"/>
              </w:tabs>
              <w:ind w:left="0" w:firstLine="0"/>
              <w:rPr>
                <w:rFonts w:ascii="Times New Roman" w:hAnsi="Times New Roman" w:cs="Times New Roman"/>
                <w:sz w:val="24"/>
                <w:szCs w:val="24"/>
                <w:lang w:val="kk-KZ"/>
              </w:rPr>
            </w:pPr>
            <w:r w:rsidRPr="00F31157">
              <w:rPr>
                <w:rFonts w:ascii="Times New Roman" w:hAnsi="Times New Roman" w:cs="Times New Roman"/>
                <w:sz w:val="24"/>
                <w:szCs w:val="24"/>
                <w:lang w:val="kk-KZ"/>
              </w:rPr>
              <w:t>Адами капиталды дамытудың  бір текті мемлекеттік  қолдау жүйесі бар;</w:t>
            </w:r>
          </w:p>
        </w:tc>
        <w:tc>
          <w:tcPr>
            <w:tcW w:w="2321" w:type="dxa"/>
          </w:tcPr>
          <w:p w14:paraId="053DFE53" w14:textId="77777777" w:rsidR="00172C73" w:rsidRPr="00F31157" w:rsidRDefault="0061606A" w:rsidP="0061606A">
            <w:pPr>
              <w:pStyle w:val="TableParagraph"/>
              <w:tabs>
                <w:tab w:val="left" w:pos="818"/>
                <w:tab w:val="left" w:pos="819"/>
              </w:tabs>
              <w:ind w:firstLine="194"/>
              <w:rPr>
                <w:rFonts w:ascii="Times New Roman" w:hAnsi="Times New Roman" w:cs="Times New Roman"/>
                <w:sz w:val="24"/>
                <w:szCs w:val="24"/>
                <w:lang w:val="kk-KZ"/>
              </w:rPr>
            </w:pPr>
            <w:r>
              <w:rPr>
                <w:rFonts w:ascii="Times New Roman" w:hAnsi="Times New Roman" w:cs="Times New Roman"/>
                <w:sz w:val="24"/>
                <w:szCs w:val="24"/>
                <w:lang w:val="kk-KZ"/>
              </w:rPr>
              <w:t>Қ</w:t>
            </w:r>
            <w:r w:rsidR="00172C73" w:rsidRPr="00F31157">
              <w:rPr>
                <w:rFonts w:ascii="Times New Roman" w:hAnsi="Times New Roman" w:cs="Times New Roman"/>
                <w:sz w:val="24"/>
                <w:szCs w:val="24"/>
                <w:lang w:val="kk-KZ"/>
              </w:rPr>
              <w:t>олдау бағыттарындағы білім беру және денсаулық сақтау саласы қызметкерлеріне басты назар аудару қажеттегі.</w:t>
            </w:r>
          </w:p>
        </w:tc>
      </w:tr>
      <w:tr w:rsidR="0070294D" w:rsidRPr="000471D4" w14:paraId="24F47C7F" w14:textId="77777777" w:rsidTr="0080332C">
        <w:trPr>
          <w:trHeight w:val="20"/>
          <w:jc w:val="center"/>
        </w:trPr>
        <w:tc>
          <w:tcPr>
            <w:tcW w:w="1413" w:type="dxa"/>
          </w:tcPr>
          <w:p w14:paraId="1063916B" w14:textId="77777777" w:rsidR="0070294D" w:rsidRPr="00F31157" w:rsidRDefault="0070294D" w:rsidP="007D376E">
            <w:pPr>
              <w:pStyle w:val="TableParagraph"/>
              <w:rPr>
                <w:rFonts w:ascii="Times New Roman" w:hAnsi="Times New Roman" w:cs="Times New Roman"/>
                <w:sz w:val="24"/>
                <w:szCs w:val="24"/>
                <w:lang w:val="kk-KZ"/>
              </w:rPr>
            </w:pPr>
            <w:r w:rsidRPr="00F31157">
              <w:rPr>
                <w:rFonts w:ascii="Times New Roman" w:hAnsi="Times New Roman" w:cs="Times New Roman"/>
                <w:sz w:val="24"/>
                <w:szCs w:val="24"/>
                <w:lang w:val="kk-KZ"/>
              </w:rPr>
              <w:t>Сингапур</w:t>
            </w:r>
          </w:p>
        </w:tc>
        <w:tc>
          <w:tcPr>
            <w:tcW w:w="709" w:type="dxa"/>
          </w:tcPr>
          <w:p w14:paraId="29E0BE1F" w14:textId="77777777" w:rsidR="00105043" w:rsidRDefault="00105043" w:rsidP="0061606A">
            <w:pPr>
              <w:pStyle w:val="TableParagraph"/>
              <w:jc w:val="center"/>
              <w:rPr>
                <w:rFonts w:ascii="Times New Roman" w:hAnsi="Times New Roman" w:cs="Times New Roman"/>
                <w:sz w:val="24"/>
                <w:szCs w:val="24"/>
                <w:lang w:val="kk-KZ"/>
              </w:rPr>
            </w:pPr>
          </w:p>
          <w:p w14:paraId="56CE617A" w14:textId="3BA319B2" w:rsidR="0070294D" w:rsidRPr="00F31157" w:rsidRDefault="00105043" w:rsidP="00105043">
            <w:pPr>
              <w:pStyle w:val="TableParagraph"/>
              <w:jc w:val="center"/>
              <w:rPr>
                <w:rFonts w:ascii="Times New Roman" w:hAnsi="Times New Roman" w:cs="Times New Roman"/>
                <w:sz w:val="24"/>
                <w:szCs w:val="24"/>
              </w:rPr>
            </w:pPr>
            <w:r>
              <w:rPr>
                <w:rFonts w:ascii="Times New Roman" w:hAnsi="Times New Roman" w:cs="Times New Roman"/>
                <w:sz w:val="24"/>
                <w:szCs w:val="24"/>
                <w:lang w:val="kk-KZ"/>
              </w:rPr>
              <w:t>58057</w:t>
            </w:r>
            <w:r w:rsidR="0070294D" w:rsidRPr="00F31157">
              <w:rPr>
                <w:rFonts w:ascii="Times New Roman" w:hAnsi="Times New Roman" w:cs="Times New Roman"/>
                <w:sz w:val="24"/>
                <w:szCs w:val="24"/>
                <w:lang w:val="kk-KZ"/>
              </w:rPr>
              <w:t xml:space="preserve"> </w:t>
            </w:r>
            <w:r w:rsidR="0070294D" w:rsidRPr="00F31157">
              <w:rPr>
                <w:rFonts w:ascii="Times New Roman" w:hAnsi="Times New Roman" w:cs="Times New Roman"/>
                <w:sz w:val="24"/>
                <w:szCs w:val="24"/>
              </w:rPr>
              <w:t>$</w:t>
            </w:r>
          </w:p>
        </w:tc>
        <w:tc>
          <w:tcPr>
            <w:tcW w:w="2835" w:type="dxa"/>
          </w:tcPr>
          <w:p w14:paraId="467E7A95" w14:textId="77777777" w:rsidR="0070294D" w:rsidRPr="00F31157" w:rsidRDefault="0070294D" w:rsidP="007D376E">
            <w:pPr>
              <w:pStyle w:val="TableParagraph"/>
              <w:tabs>
                <w:tab w:val="left" w:pos="816"/>
              </w:tabs>
              <w:rPr>
                <w:rFonts w:ascii="Times New Roman" w:hAnsi="Times New Roman" w:cs="Times New Roman"/>
                <w:sz w:val="24"/>
                <w:szCs w:val="24"/>
                <w:lang w:val="kk-KZ"/>
              </w:rPr>
            </w:pPr>
            <w:r w:rsidRPr="00F31157">
              <w:rPr>
                <w:rFonts w:ascii="Times New Roman" w:hAnsi="Times New Roman" w:cs="Times New Roman"/>
                <w:sz w:val="24"/>
                <w:szCs w:val="24"/>
                <w:lang w:val="kk-KZ"/>
              </w:rPr>
              <w:t>- ЖІӨ-нің  20% білім беру саласына жұмсайды;</w:t>
            </w:r>
          </w:p>
          <w:p w14:paraId="7D318A3B" w14:textId="77777777" w:rsidR="0070294D" w:rsidRPr="00F31157" w:rsidRDefault="0070294D" w:rsidP="007D376E">
            <w:pPr>
              <w:pStyle w:val="TableParagraph"/>
              <w:tabs>
                <w:tab w:val="left" w:pos="816"/>
              </w:tabs>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 </w:t>
            </w:r>
            <w:r w:rsidRPr="00F31157">
              <w:rPr>
                <w:rFonts w:ascii="Times New Roman" w:eastAsia="Times New Roman" w:hAnsi="Times New Roman" w:cs="Times New Roman"/>
                <w:iCs/>
                <w:sz w:val="24"/>
                <w:szCs w:val="24"/>
                <w:lang w:val="kk-KZ"/>
              </w:rPr>
              <w:t>шығармашылық пен өзін-өзі басқаратын оқуға ерекше мән бере</w:t>
            </w:r>
            <w:r w:rsidRPr="00F31157">
              <w:rPr>
                <w:rFonts w:ascii="Times New Roman" w:hAnsi="Times New Roman" w:cs="Times New Roman"/>
                <w:iCs/>
                <w:sz w:val="24"/>
                <w:szCs w:val="24"/>
                <w:lang w:val="kk-KZ"/>
              </w:rPr>
              <w:t>ді;</w:t>
            </w:r>
          </w:p>
          <w:p w14:paraId="7090ED0C" w14:textId="77777777" w:rsidR="0070294D" w:rsidRPr="00F31157" w:rsidRDefault="0070294D" w:rsidP="007D376E">
            <w:pPr>
              <w:rPr>
                <w:rFonts w:ascii="Times New Roman" w:hAnsi="Times New Roman" w:cs="Times New Roman"/>
                <w:sz w:val="24"/>
                <w:szCs w:val="24"/>
                <w:lang w:val="kk-KZ"/>
              </w:rPr>
            </w:pPr>
          </w:p>
          <w:p w14:paraId="02E2C9B1" w14:textId="77777777" w:rsidR="0070294D" w:rsidRPr="00F31157" w:rsidRDefault="0070294D" w:rsidP="007D376E">
            <w:pPr>
              <w:pStyle w:val="TableParagraph"/>
              <w:tabs>
                <w:tab w:val="left" w:pos="816"/>
              </w:tabs>
              <w:rPr>
                <w:rFonts w:ascii="Times New Roman" w:hAnsi="Times New Roman" w:cs="Times New Roman"/>
                <w:sz w:val="24"/>
                <w:szCs w:val="24"/>
                <w:lang w:val="kk-KZ"/>
              </w:rPr>
            </w:pPr>
          </w:p>
        </w:tc>
        <w:tc>
          <w:tcPr>
            <w:tcW w:w="2351" w:type="dxa"/>
          </w:tcPr>
          <w:p w14:paraId="5160472B" w14:textId="77777777" w:rsidR="0070294D" w:rsidRPr="00F31157" w:rsidRDefault="0070294D" w:rsidP="00DF44D0">
            <w:pPr>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 Халыққа қолайлы өмір сүру үшін институционалдық қолдау шаралары жоғары деңгейде; </w:t>
            </w:r>
          </w:p>
          <w:p w14:paraId="75971B7B" w14:textId="77777777" w:rsidR="0070294D" w:rsidRPr="00F31157" w:rsidRDefault="0070294D" w:rsidP="00DF44D0">
            <w:pPr>
              <w:pStyle w:val="TableParagraph"/>
              <w:rPr>
                <w:rFonts w:ascii="Times New Roman" w:hAnsi="Times New Roman" w:cs="Times New Roman"/>
                <w:sz w:val="24"/>
                <w:szCs w:val="24"/>
                <w:lang w:val="kk-KZ"/>
              </w:rPr>
            </w:pPr>
          </w:p>
        </w:tc>
        <w:tc>
          <w:tcPr>
            <w:tcW w:w="2321" w:type="dxa"/>
          </w:tcPr>
          <w:p w14:paraId="41062CE1" w14:textId="77777777" w:rsidR="0070294D" w:rsidRPr="00F31157" w:rsidRDefault="0070294D" w:rsidP="0061606A">
            <w:pPr>
              <w:ind w:firstLine="194"/>
              <w:rPr>
                <w:rFonts w:ascii="Times New Roman" w:hAnsi="Times New Roman" w:cs="Times New Roman"/>
                <w:sz w:val="24"/>
                <w:szCs w:val="24"/>
                <w:lang w:val="kk-KZ"/>
              </w:rPr>
            </w:pPr>
            <w:r w:rsidRPr="00F31157">
              <w:rPr>
                <w:rFonts w:ascii="Times New Roman" w:hAnsi="Times New Roman" w:cs="Times New Roman"/>
                <w:sz w:val="24"/>
                <w:szCs w:val="24"/>
                <w:lang w:val="kk-KZ"/>
              </w:rPr>
              <w:t>Адами капиталды дамытуда  қаржылық құқықтық қолдау бойынша мемлекеттік бағдарлама жасау және жүзеге асыруы</w:t>
            </w:r>
          </w:p>
        </w:tc>
      </w:tr>
      <w:tr w:rsidR="0070294D" w:rsidRPr="000471D4" w14:paraId="1CC5E36B" w14:textId="77777777" w:rsidTr="0080332C">
        <w:trPr>
          <w:trHeight w:val="20"/>
          <w:jc w:val="center"/>
        </w:trPr>
        <w:tc>
          <w:tcPr>
            <w:tcW w:w="1413" w:type="dxa"/>
          </w:tcPr>
          <w:p w14:paraId="5258D5EC" w14:textId="77777777" w:rsidR="0070294D" w:rsidRPr="00F31157" w:rsidRDefault="0070294D" w:rsidP="007D376E">
            <w:pPr>
              <w:pStyle w:val="TableParagraph"/>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Эстония </w:t>
            </w:r>
          </w:p>
        </w:tc>
        <w:tc>
          <w:tcPr>
            <w:tcW w:w="709" w:type="dxa"/>
          </w:tcPr>
          <w:p w14:paraId="7B1D9E4F" w14:textId="77777777" w:rsidR="00105043" w:rsidRDefault="00105043" w:rsidP="0061606A">
            <w:pPr>
              <w:pStyle w:val="TableParagraph"/>
              <w:jc w:val="center"/>
              <w:rPr>
                <w:rFonts w:ascii="Times New Roman" w:hAnsi="Times New Roman" w:cs="Times New Roman"/>
                <w:sz w:val="24"/>
                <w:szCs w:val="24"/>
                <w:lang w:val="kk-KZ"/>
              </w:rPr>
            </w:pPr>
          </w:p>
          <w:p w14:paraId="3513AB02" w14:textId="0F13FDD4" w:rsidR="0070294D" w:rsidRPr="00F31157" w:rsidRDefault="00105043" w:rsidP="0061606A">
            <w:pPr>
              <w:pStyle w:val="TableParagraph"/>
              <w:jc w:val="center"/>
              <w:rPr>
                <w:rFonts w:ascii="Times New Roman" w:hAnsi="Times New Roman" w:cs="Times New Roman"/>
                <w:sz w:val="24"/>
                <w:szCs w:val="24"/>
              </w:rPr>
            </w:pPr>
            <w:r>
              <w:rPr>
                <w:rFonts w:ascii="Times New Roman" w:hAnsi="Times New Roman" w:cs="Times New Roman"/>
                <w:sz w:val="24"/>
                <w:szCs w:val="24"/>
                <w:lang w:val="kk-KZ"/>
              </w:rPr>
              <w:t>19736</w:t>
            </w:r>
            <w:r w:rsidR="0070294D" w:rsidRPr="00F31157">
              <w:rPr>
                <w:rFonts w:ascii="Times New Roman" w:hAnsi="Times New Roman" w:cs="Times New Roman"/>
                <w:sz w:val="24"/>
                <w:szCs w:val="24"/>
                <w:lang w:val="kk-KZ"/>
              </w:rPr>
              <w:t xml:space="preserve"> </w:t>
            </w:r>
            <w:r w:rsidR="0070294D" w:rsidRPr="00F31157">
              <w:rPr>
                <w:rFonts w:ascii="Times New Roman" w:hAnsi="Times New Roman" w:cs="Times New Roman"/>
                <w:sz w:val="24"/>
                <w:szCs w:val="24"/>
              </w:rPr>
              <w:t>$</w:t>
            </w:r>
          </w:p>
        </w:tc>
        <w:tc>
          <w:tcPr>
            <w:tcW w:w="2835" w:type="dxa"/>
          </w:tcPr>
          <w:p w14:paraId="4E943142" w14:textId="77777777" w:rsidR="0070294D" w:rsidRPr="00F31157" w:rsidRDefault="0070294D" w:rsidP="007D376E">
            <w:pPr>
              <w:pStyle w:val="TableParagraph"/>
              <w:numPr>
                <w:ilvl w:val="0"/>
                <w:numId w:val="13"/>
              </w:numPr>
              <w:ind w:left="142" w:hanging="142"/>
              <w:rPr>
                <w:rFonts w:ascii="Times New Roman" w:hAnsi="Times New Roman" w:cs="Times New Roman"/>
                <w:sz w:val="24"/>
                <w:szCs w:val="24"/>
                <w:lang w:val="kk-KZ"/>
              </w:rPr>
            </w:pPr>
            <w:r w:rsidRPr="00F31157">
              <w:rPr>
                <w:rFonts w:ascii="Times New Roman" w:eastAsia="Times New Roman" w:hAnsi="Times New Roman" w:cs="Times New Roman"/>
                <w:iCs/>
                <w:sz w:val="24"/>
                <w:szCs w:val="24"/>
                <w:lang w:val="kk-KZ"/>
              </w:rPr>
              <w:t>Эстония білім сапасы, қоршаған орта, жұмыс пен өмірдің тепе-теңдігі және гендерлік теңдік бойынша</w:t>
            </w:r>
            <w:r w:rsidRPr="00F31157">
              <w:rPr>
                <w:rFonts w:ascii="Times New Roman" w:hAnsi="Times New Roman" w:cs="Times New Roman"/>
                <w:iCs/>
                <w:sz w:val="24"/>
                <w:szCs w:val="24"/>
                <w:lang w:val="kk-KZ"/>
              </w:rPr>
              <w:t xml:space="preserve"> жоғарғы деңгейде;</w:t>
            </w:r>
          </w:p>
          <w:p w14:paraId="2632A066" w14:textId="77777777" w:rsidR="0070294D" w:rsidRPr="00F31157" w:rsidRDefault="0070294D" w:rsidP="007D376E">
            <w:pPr>
              <w:pStyle w:val="TableParagraph"/>
              <w:numPr>
                <w:ilvl w:val="0"/>
                <w:numId w:val="13"/>
              </w:numPr>
              <w:ind w:left="142" w:hanging="142"/>
              <w:rPr>
                <w:rFonts w:ascii="Times New Roman" w:hAnsi="Times New Roman" w:cs="Times New Roman"/>
                <w:sz w:val="24"/>
                <w:szCs w:val="24"/>
                <w:lang w:val="kk-KZ"/>
              </w:rPr>
            </w:pPr>
            <w:r w:rsidRPr="00F31157">
              <w:rPr>
                <w:rFonts w:ascii="Times New Roman" w:eastAsia="Times New Roman" w:hAnsi="Times New Roman" w:cs="Times New Roman"/>
                <w:iCs/>
                <w:sz w:val="24"/>
                <w:szCs w:val="24"/>
                <w:lang w:val="kk-KZ"/>
              </w:rPr>
              <w:t>мектептегі б</w:t>
            </w:r>
            <w:r w:rsidRPr="00F31157">
              <w:rPr>
                <w:rFonts w:ascii="Times New Roman" w:hAnsi="Times New Roman" w:cs="Times New Roman"/>
                <w:iCs/>
                <w:sz w:val="24"/>
                <w:szCs w:val="24"/>
                <w:lang w:val="kk-KZ"/>
              </w:rPr>
              <w:t>ілім беруді орталықсыздандыру;</w:t>
            </w:r>
          </w:p>
          <w:p w14:paraId="7F402059" w14:textId="77777777" w:rsidR="0070294D" w:rsidRPr="00F31157" w:rsidRDefault="0070294D" w:rsidP="007D376E">
            <w:pPr>
              <w:pStyle w:val="TableParagraph"/>
              <w:numPr>
                <w:ilvl w:val="0"/>
                <w:numId w:val="13"/>
              </w:numPr>
              <w:ind w:left="142" w:hanging="142"/>
              <w:rPr>
                <w:rFonts w:ascii="Times New Roman" w:hAnsi="Times New Roman" w:cs="Times New Roman"/>
                <w:sz w:val="24"/>
                <w:szCs w:val="24"/>
                <w:lang w:val="kk-KZ"/>
              </w:rPr>
            </w:pPr>
            <w:r w:rsidRPr="00F31157">
              <w:rPr>
                <w:rFonts w:ascii="Times New Roman" w:hAnsi="Times New Roman" w:cs="Times New Roman"/>
                <w:iCs/>
                <w:sz w:val="24"/>
                <w:szCs w:val="24"/>
                <w:lang w:val="kk-KZ"/>
              </w:rPr>
              <w:t>Білім беруді қадағалау мен бақылай екі деңгейде жүргізіледі, үкімет пен муниципалитеттік органдардың арасында дәнекер бөлімшелеріде қарастырылған</w:t>
            </w:r>
          </w:p>
        </w:tc>
        <w:tc>
          <w:tcPr>
            <w:tcW w:w="2351" w:type="dxa"/>
          </w:tcPr>
          <w:p w14:paraId="5A25F87B" w14:textId="77777777" w:rsidR="0070294D" w:rsidRPr="00F31157" w:rsidRDefault="00DF44D0" w:rsidP="00DF44D0">
            <w:pPr>
              <w:pStyle w:val="a7"/>
              <w:numPr>
                <w:ilvl w:val="0"/>
                <w:numId w:val="13"/>
              </w:numPr>
              <w:spacing w:before="0"/>
              <w:ind w:left="0" w:right="0" w:firstLine="0"/>
              <w:contextualSpacing/>
              <w:jc w:val="left"/>
              <w:rPr>
                <w:rFonts w:ascii="Times New Roman" w:hAnsi="Times New Roman" w:cs="Times New Roman"/>
                <w:sz w:val="24"/>
                <w:szCs w:val="24"/>
                <w:lang w:val="kk-KZ"/>
              </w:rPr>
            </w:pPr>
            <w:r>
              <w:rPr>
                <w:rFonts w:ascii="Times New Roman" w:hAnsi="Times New Roman" w:cs="Times New Roman"/>
                <w:sz w:val="24"/>
                <w:szCs w:val="24"/>
                <w:lang w:val="kk-KZ"/>
              </w:rPr>
              <w:t>О</w:t>
            </w:r>
            <w:r w:rsidR="0070294D" w:rsidRPr="00F31157">
              <w:rPr>
                <w:rFonts w:ascii="Times New Roman" w:hAnsi="Times New Roman" w:cs="Times New Roman"/>
                <w:sz w:val="24"/>
                <w:szCs w:val="24"/>
                <w:lang w:val="kk-KZ"/>
              </w:rPr>
              <w:t>тын-энергетикалық кешен жоғары дамыған.</w:t>
            </w:r>
          </w:p>
          <w:p w14:paraId="7DBA7426" w14:textId="77777777" w:rsidR="0070294D" w:rsidRPr="00F31157" w:rsidRDefault="0070294D" w:rsidP="00DF44D0">
            <w:pPr>
              <w:pStyle w:val="a7"/>
              <w:numPr>
                <w:ilvl w:val="0"/>
                <w:numId w:val="13"/>
              </w:numPr>
              <w:spacing w:before="0"/>
              <w:ind w:left="0" w:right="0" w:firstLine="0"/>
              <w:contextualSpacing/>
              <w:jc w:val="left"/>
              <w:rPr>
                <w:rFonts w:ascii="Times New Roman" w:hAnsi="Times New Roman" w:cs="Times New Roman"/>
                <w:sz w:val="24"/>
                <w:szCs w:val="24"/>
                <w:lang w:val="kk-KZ"/>
              </w:rPr>
            </w:pPr>
            <w:r w:rsidRPr="00F31157">
              <w:rPr>
                <w:rFonts w:ascii="Times New Roman" w:hAnsi="Times New Roman" w:cs="Times New Roman"/>
                <w:sz w:val="24"/>
                <w:szCs w:val="24"/>
                <w:lang w:val="kk-KZ"/>
              </w:rPr>
              <w:t>ЖІӨ-нің  жылдық өсі 8,6% құрайды.</w:t>
            </w:r>
          </w:p>
          <w:p w14:paraId="7506E477" w14:textId="77777777" w:rsidR="0070294D" w:rsidRPr="00F31157" w:rsidRDefault="0070294D" w:rsidP="00DF44D0">
            <w:pPr>
              <w:pStyle w:val="a7"/>
              <w:numPr>
                <w:ilvl w:val="0"/>
                <w:numId w:val="13"/>
              </w:numPr>
              <w:spacing w:before="0"/>
              <w:ind w:left="0" w:right="0" w:firstLine="0"/>
              <w:contextualSpacing/>
              <w:jc w:val="left"/>
              <w:rPr>
                <w:rFonts w:ascii="Times New Roman" w:hAnsi="Times New Roman" w:cs="Times New Roman"/>
                <w:sz w:val="24"/>
                <w:szCs w:val="24"/>
                <w:lang w:val="kk-KZ"/>
              </w:rPr>
            </w:pPr>
            <w:r w:rsidRPr="00F31157">
              <w:rPr>
                <w:rFonts w:ascii="Times New Roman" w:hAnsi="Times New Roman" w:cs="Times New Roman"/>
                <w:sz w:val="24"/>
                <w:szCs w:val="24"/>
                <w:lang w:val="kk-KZ"/>
              </w:rPr>
              <w:t>Әлеуметтік қызметкерлерге көптеген мемлекеттік жеңілдіктер қарастырылған.</w:t>
            </w:r>
          </w:p>
        </w:tc>
        <w:tc>
          <w:tcPr>
            <w:tcW w:w="2321" w:type="dxa"/>
          </w:tcPr>
          <w:p w14:paraId="2477A371" w14:textId="77777777" w:rsidR="0070294D" w:rsidRPr="00F31157" w:rsidRDefault="0061606A" w:rsidP="0061606A">
            <w:pPr>
              <w:ind w:firstLine="194"/>
              <w:rPr>
                <w:rFonts w:ascii="Times New Roman" w:hAnsi="Times New Roman" w:cs="Times New Roman"/>
                <w:sz w:val="24"/>
                <w:szCs w:val="24"/>
                <w:lang w:val="kk-KZ"/>
              </w:rPr>
            </w:pPr>
            <w:r>
              <w:rPr>
                <w:rFonts w:ascii="Times New Roman" w:hAnsi="Times New Roman" w:cs="Times New Roman"/>
                <w:sz w:val="24"/>
                <w:szCs w:val="24"/>
                <w:lang w:val="kk-KZ"/>
              </w:rPr>
              <w:t>О</w:t>
            </w:r>
            <w:r w:rsidR="0070294D" w:rsidRPr="00F31157">
              <w:rPr>
                <w:rFonts w:ascii="Times New Roman" w:hAnsi="Times New Roman" w:cs="Times New Roman"/>
                <w:sz w:val="24"/>
                <w:szCs w:val="24"/>
                <w:lang w:val="kk-KZ"/>
              </w:rPr>
              <w:t>тын-энергетика, өнеркәсіптік салалардан түскен пайдалар адами капиталды жетілдіру мен дамытуға жұмсау тәжірибесін енгізу қажеттігі</w:t>
            </w:r>
          </w:p>
        </w:tc>
      </w:tr>
      <w:tr w:rsidR="0070294D" w:rsidRPr="00F31157" w14:paraId="49CC9C70" w14:textId="77777777" w:rsidTr="00DF44D0">
        <w:trPr>
          <w:trHeight w:val="20"/>
          <w:jc w:val="center"/>
        </w:trPr>
        <w:tc>
          <w:tcPr>
            <w:tcW w:w="9629" w:type="dxa"/>
            <w:gridSpan w:val="5"/>
          </w:tcPr>
          <w:p w14:paraId="6EB250A4" w14:textId="77777777" w:rsidR="0070294D" w:rsidRPr="00F31157" w:rsidRDefault="0070294D" w:rsidP="0061606A">
            <w:pPr>
              <w:ind w:firstLine="194"/>
              <w:rPr>
                <w:rFonts w:ascii="Times New Roman" w:hAnsi="Times New Roman" w:cs="Times New Roman"/>
                <w:sz w:val="24"/>
                <w:szCs w:val="24"/>
                <w:lang w:val="kk-KZ"/>
              </w:rPr>
            </w:pPr>
            <w:r w:rsidRPr="00F31157">
              <w:rPr>
                <w:rFonts w:ascii="Times New Roman" w:hAnsi="Times New Roman" w:cs="Times New Roman"/>
                <w:sz w:val="24"/>
                <w:szCs w:val="24"/>
                <w:lang w:val="kk-KZ"/>
              </w:rPr>
              <w:t>Ескертпе</w:t>
            </w:r>
            <w:r w:rsidR="001C19E8">
              <w:rPr>
                <w:rFonts w:ascii="Times New Roman" w:hAnsi="Times New Roman" w:cs="Times New Roman"/>
                <w:sz w:val="24"/>
                <w:szCs w:val="24"/>
                <w:lang w:val="kk-KZ"/>
              </w:rPr>
              <w:t>:</w:t>
            </w:r>
            <w:r w:rsidRPr="00F31157">
              <w:rPr>
                <w:rFonts w:ascii="Times New Roman" w:hAnsi="Times New Roman" w:cs="Times New Roman"/>
                <w:sz w:val="24"/>
                <w:szCs w:val="24"/>
                <w:lang w:val="kk-KZ"/>
              </w:rPr>
              <w:t xml:space="preserve"> автормен құрастырылған</w:t>
            </w:r>
          </w:p>
        </w:tc>
      </w:tr>
    </w:tbl>
    <w:p w14:paraId="499A4E14" w14:textId="77777777" w:rsidR="0061606A" w:rsidRPr="00F31157" w:rsidRDefault="0061606A" w:rsidP="0061606A">
      <w:pPr>
        <w:ind w:firstLine="709"/>
        <w:jc w:val="both"/>
        <w:rPr>
          <w:rFonts w:ascii="Times New Roman" w:eastAsia="Times New Roman" w:hAnsi="Times New Roman" w:cs="Times New Roman"/>
          <w:iCs/>
          <w:sz w:val="28"/>
          <w:szCs w:val="28"/>
          <w:lang w:val="kk-KZ"/>
        </w:rPr>
      </w:pPr>
      <w:r w:rsidRPr="00F31157">
        <w:rPr>
          <w:rFonts w:ascii="Times New Roman" w:hAnsi="Times New Roman" w:cs="Times New Roman"/>
          <w:sz w:val="28"/>
          <w:szCs w:val="28"/>
          <w:lang w:val="kk-KZ"/>
        </w:rPr>
        <w:lastRenderedPageBreak/>
        <w:t>Қарастырылған шетелдік тәжірибе әрбір елдегі адами капиталдың ролі мен даму әлеуетін арттыру жолдарын қарастырады.</w:t>
      </w:r>
    </w:p>
    <w:p w14:paraId="3FB2237E"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Жоғары білім беруді басқару мәселелерін талқылағанда үш негізгі нүктеге назар аударады: білім берудегі кәсіптік/коллегиялы орган, нарық және басқару функциясы. Көптеген елдерде бұл рөлдердің барлығы жоғары деңгейді басқарудың жалпы стратегиясының бөлігі ретінде бір-бірімен теңдестірілген. Ал біздің білімімізде үш әсер ету көзі бір-біріне тәуелді. Қазақстан тиімділікке теріс әсер ететін «көшбасшылық» функциясына қатты сүйенеді. ЭЫДҰ мен Дүниежүзілік банктің 2007 және 2015 жылдардағы бірлескен сауалнамасы білім беру жүйесін басқару негізінен заңдар мен Білім және ғылым министрлігінің жауапты органдарының шешімдеріне негізделгенін көрсетті. Нашар басқару әдістемелер мен оқу жоспарларының икемділігінің төмендеуіне және педагогикалық ұжым мен жалпы ұйым деңгейінде шығармашылық пен бастамашылыққа кедергі келтіруі мүмкін. Бұлөз кезегінде әдістер мен бағдарламаларды жаңартуға кедергі болады. Сонымен қатар, ол дағдылар мен құзыреттердің өндіріс қажеттіліктеріне сәйкес келмеуі мүмкін. Бұл теңсіздіктің артуына және бәсекеге қабілеттіліктің төмендеуіне әкеледі. ЭЫДҰ-ның мемлекеттік университеттердің автономиясын соңғы бағалауы төрт түрлі салаға бағытталған: академиялық, қаржылық, ұйымдастырушылық және кадрлық. Нәтижелер мемлекеттің білім беру жүйесінің дербестігін арттыру жөніндегі іс-шаралары негізінен кадрлық құрамдас бөлікке, ең алдымен іріктеу рәсімдеріне бағытталған деген қорытынды жасауға мүмкіндік береді. Білім беру бағдарламалары мен қаржыландыру тетіктерінде айтарлықтай олқылықтар бар. «Ақпараттық-талдау орталығы» акционерлік қоғамының мәліметтері бойынша, Қазақстан штаттық дербестік бойынша белгіленген өлшемдердің 84%-ын, ұйымдық дербестік критерийлерінің 65%-ын, қаржылық автономия критерийлерінің тек 38%-ын ғана орындайды. Талдау барысында қаралған 28 мемлекеттің үштен бірі кадрлық автономия бойынша Қазақстаннан жоғары ұпай жинады және жартысы ұйымдық автономияда жоғары ұпай жинады; дегенмен, бес мемлекеттің төртеуі академиялық автономияда жоғарырақ, ал он мемлекеттің тоғызы қаржылық автономия бойынша одан асып түседі.</w:t>
      </w:r>
    </w:p>
    <w:p w14:paraId="30086487"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Қазақстан университеттердің дербестігін бірте-бірте ұлғайтты, бұл, мысалы, білім беру бағдарламаларын нормативтік реттеуді төмендету немесе басқару кеңестерін құру арқылы білдірді.</w:t>
      </w:r>
    </w:p>
    <w:p w14:paraId="4D055B05"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Аккредиттелген жоғары оқу орындарында (ЖОО) әлі де толық академиялық еркіндік жоқ. Жоғары және жоғары оқу орнынан кейінгі бағдарламаларға жаңа курстарды енгізуге, курстардың мазмұнына, емтихандарға, бітіру стандарттарына, оқуға түсу стандарттарына кейбір өзгерістер енгізуге қатысты оқу орындары әлі де дербес шешім қабылдай алмайды.</w:t>
      </w:r>
    </w:p>
    <w:p w14:paraId="6181AFB2"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Ұсынысқа сәйкес, академиялық немесе ғылыми кеңестерден басқа, сыртқы ұйымдардың өкілдері басым басқаратын кеңестер құру, оларға сәйкес ректорларды, қамқоршылық кеңестерді, бақылау және директорлар кеңестерін тағайындауға тиіс.</w:t>
      </w:r>
    </w:p>
    <w:p w14:paraId="473E3A8C"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 xml:space="preserve">Университеттерге бюджеттік автономия және коммерциялық </w:t>
      </w:r>
      <w:r w:rsidRPr="00F31157">
        <w:rPr>
          <w:rFonts w:ascii="Times New Roman" w:eastAsia="Times New Roman" w:hAnsi="Times New Roman" w:cs="Times New Roman"/>
          <w:iCs/>
          <w:sz w:val="28"/>
          <w:szCs w:val="28"/>
          <w:lang w:val="kk-KZ"/>
        </w:rPr>
        <w:lastRenderedPageBreak/>
        <w:t>кәсіпорындар құру еркіндігі әлі берілген жоқ. Университеттердің қаржылық реттеу деңгейі олардың икемділігі мен жауапкершілігін әлі де шектеп отыр. Білім беру мекемелері мемлекеттік қаржыландыруды бөлуді толық басқара және иелік ете алмайды. Бұл олардың білім беру ортасындағы өзгерістерге тез әрекет етуіне кедергі жасайды. Шектеулі қаржылық дербестік білім беру бағдарламаларын жаңғыртуға, ғылымдағы жаңа тенденцияларға бейімделу мүмкіндігіне және сыртқы және халықаралық (білім беру) ұйымдармен өзара әрекеттесуге теріс салдарларға әкеледі. Үкіметтің мақсаты – шетелдік студенттерді Қазақстанда оқуға тарту түрінде де, жергілікті студенттерді басқа елдерде оқуға ынталандыру арқылы да студенттердің ұтқырлығын арттыру. Бұл Қазақстандағы білім беру бағдарламалары мен студенттік қалашықтардың инфрақұрылымын интернационалдандыруды талап етеді. Қаржылық реттеудің қатаңдығы және дербестіктің жалпы болмауы интернационализацияны қоса алғанда, институционалдық</w:t>
      </w:r>
      <w:r w:rsidR="004C6DB6">
        <w:rPr>
          <w:rFonts w:ascii="Times New Roman" w:eastAsia="Times New Roman" w:hAnsi="Times New Roman" w:cs="Times New Roman"/>
          <w:iCs/>
          <w:sz w:val="28"/>
          <w:szCs w:val="28"/>
          <w:lang w:val="kk-KZ"/>
        </w:rPr>
        <w:t xml:space="preserve"> жетілдіру әлеуетін төмендетеді</w:t>
      </w:r>
      <w:r w:rsidRPr="00F31157">
        <w:rPr>
          <w:rFonts w:ascii="Times New Roman" w:eastAsia="Times New Roman" w:hAnsi="Times New Roman" w:cs="Times New Roman"/>
          <w:iCs/>
          <w:sz w:val="28"/>
          <w:szCs w:val="28"/>
          <w:lang w:val="kk-KZ"/>
        </w:rPr>
        <w:t>.</w:t>
      </w:r>
    </w:p>
    <w:p w14:paraId="3958E281" w14:textId="730468BD"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Сапалы білім беру оқу орындарының ішкі</w:t>
      </w:r>
      <w:r w:rsidR="00105043">
        <w:rPr>
          <w:rFonts w:ascii="Times New Roman" w:eastAsia="Times New Roman" w:hAnsi="Times New Roman" w:cs="Times New Roman"/>
          <w:iCs/>
          <w:sz w:val="28"/>
          <w:szCs w:val="28"/>
          <w:lang w:val="kk-KZ"/>
        </w:rPr>
        <w:t xml:space="preserve"> және университетаралық басқару </w:t>
      </w:r>
      <w:r w:rsidRPr="00F31157">
        <w:rPr>
          <w:rFonts w:ascii="Times New Roman" w:eastAsia="Times New Roman" w:hAnsi="Times New Roman" w:cs="Times New Roman"/>
          <w:iCs/>
          <w:sz w:val="28"/>
          <w:szCs w:val="28"/>
          <w:lang w:val="kk-KZ"/>
        </w:rPr>
        <w:t>құрылымдарын орталықсыздандыруды талап етеді. Орталықсыздандыру институттарға күрделі және динамикалық ортаның талаптарына, соның ішінде өзгермелі студенттердің қажеттіліктеріне, қоғам мен еңбек нарығының жағдайларына жауап беруге жақсы бейімделуге көмектеседі. Шешім қабылдау өкілеттіктерін одан әрі орталықсыздандыру білім беру сапасын, оның ішінде ғылыми, педагогикалық және басқарушылық дағдыларды арттыру жөніндегі күш-жігерді жеңілдетеді. Білім беру бағдарламалары мен олардың мазмұнына қойылатын талаптарды төмендету өз кезегінде халықаралық бағдарламаларды қабылдауды жеңілдетеді және студенттердің ұтқырлығын арттырады. Сапаны бақылау халықаралық стандарттармен жақындасуға ықпал етуі тиіс. Білім беру сапасын қамтамасыз ету жүйенің әртүрлі деңгейлерінде айтарлықтай мүмкіндіктерді талап етеді. Бұған студенттер мен оқытушылардың біліктілігі, профессорлық-оқытушылық құрамның жүктемесі мен кәсіби дамуы, педагогика, оқу жоспарын құрастыру және реттеу, білім беруді экономиканың ағымдағы қажеттіліктерімен сәйкестендіру кіреді. Қазақстанда қазірдің өзінде сапаны бақылауды жақсартатын тетіктер бар, бірақ кейбір салалар халықаралық стандарттарға сәйкес келмейді. ЭЫДҰ-ның 2017 жылғы Қазақстандағы жоғары білім беру сауалнамасы бірқатар нақты міндеттерді анықтады, мысалы, Болон процесін жүзеге асырудағы кедергілер мен олқылықтарды жою қажеттілігі; қазіргі сапаны бақылау жүйесінде мақсат қоюдың тиімсіздігі; қазіргі уақытта жеткіліксіз болып табылатын профессор-оқытушылар құрамын дамыту мүмкіндіктерін кеңейту қажеттілігі; оқыту әдістерін жетілдіру қажеттілігі; олардың дамуына ықпал ететін білім беру бағдарламалары мен процестерін құрылымдау; студенттердің үлгерімі және олардың еңбек нарығындағы орны туралы көрсеткіштердің қолжетімділігін арттыру.</w:t>
      </w:r>
    </w:p>
    <w:p w14:paraId="21F639F2"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Қазіргі таңда Қазақстан Республикасында жүргізіліп жатқан білім беру реформалары білім сапасын бақылау жүйесін нығайтуға және адами капиталдың сапасын арттыруға бағытталған.</w:t>
      </w:r>
    </w:p>
    <w:p w14:paraId="7E19AC89" w14:textId="77777777" w:rsidR="00172C73" w:rsidRPr="00F31157" w:rsidRDefault="00172C73" w:rsidP="00172C73">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Зерттеу барысында адами капиталды дамытудағы білім беру жүйесінің рөліне арналған ғылыми теориялар мен тұжырымдамаларға талдау жасалды, </w:t>
      </w:r>
      <w:r w:rsidRPr="00F31157">
        <w:rPr>
          <w:rFonts w:ascii="Times New Roman" w:hAnsi="Times New Roman" w:cs="Times New Roman"/>
          <w:sz w:val="28"/>
          <w:szCs w:val="28"/>
          <w:lang w:val="kk-KZ"/>
        </w:rPr>
        <w:lastRenderedPageBreak/>
        <w:t xml:space="preserve">нәтижесінде мыналар анықталды:          </w:t>
      </w:r>
    </w:p>
    <w:p w14:paraId="39FD09BE" w14:textId="77777777" w:rsidR="00172C73" w:rsidRPr="00F31157" w:rsidRDefault="00172C73" w:rsidP="00172C73">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1) білім беру жүйесі әлеуметтік және экономикалық міндеттерді шешуге ықпал ете отырып, адами капиталды дамытудың негізгі құралы болып табылады. Білім беру ұйымдары экономика үшін еңбек ресурстарын қалыптастырады;  </w:t>
      </w:r>
    </w:p>
    <w:p w14:paraId="3B6B8F2C" w14:textId="77777777" w:rsidR="00172C73" w:rsidRPr="00F31157" w:rsidRDefault="00172C73" w:rsidP="00172C73">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2) білім беру жүйесі мамандарды даярлауға және түлектерді ұлттық экономика жағдайларына бейімдеуге бағытталған. Мемлекеттегі білім беру жүйесінің даму деңгейі әлеуметтік-экономикалық даму мен ұлттың әл-ауқаты көрсеткіштеріне бірінші дәрежелі әсер етеді; </w:t>
      </w:r>
    </w:p>
    <w:p w14:paraId="286059F6" w14:textId="77777777" w:rsidR="00172C73" w:rsidRPr="00F31157" w:rsidRDefault="00172C73" w:rsidP="00172C73">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3) білім беру жүйесін дамытуға жұмсалатын шығындар экономикалық өсумен қатар жүреді, ал инвестициялар адами капиталды дамытудың маңызды факторларының бірі болып табылады; </w:t>
      </w:r>
    </w:p>
    <w:p w14:paraId="1367F714" w14:textId="77777777" w:rsidR="00172C73" w:rsidRPr="00F31157" w:rsidRDefault="00172C73" w:rsidP="00172C73">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4) білім беру жүйесі білім берудің әрбір деңгейі үшін инновациялық экономиканың негізгі құзыреттеріне қойылатын талаптарды қалыптастыруы және енгізуі қажет.</w:t>
      </w:r>
    </w:p>
    <w:p w14:paraId="167E8366" w14:textId="77777777" w:rsidR="0070294D" w:rsidRPr="00F31157" w:rsidRDefault="00172C73" w:rsidP="00233C21">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Адами капиталды дамытудың стейкхолдерлерінің өзара іс-қимылының ұсынылған тұжырымдамалық моделі (45-сурет) мемлекеттік басқару органдарының білім беру жүйесімен және жұмыс берушілермен өзара іс-қимыл жасау схемасын көрсетеді. Өзара іс-қимыл моделінің негізгі элементі жұмыс берушілер мен білім беру жүйесінің сұранысы мен ұсынысын тиімді басқаруға, әлеуметтік-экономикалық жүйе ішіндегі өзара іс-қимылды жүйелеуге мүмкіндік беретін цифрлық кадр платформасы болып табылады.</w:t>
      </w:r>
    </w:p>
    <w:p w14:paraId="0E839E53" w14:textId="77777777" w:rsidR="00172C73" w:rsidRPr="00F31157" w:rsidRDefault="00FE2791" w:rsidP="00172C73">
      <w:pPr>
        <w:ind w:firstLine="709"/>
        <w:jc w:val="center"/>
        <w:rPr>
          <w:rFonts w:ascii="Times New Roman" w:hAnsi="Times New Roman" w:cs="Times New Roman"/>
          <w:sz w:val="28"/>
          <w:szCs w:val="28"/>
          <w:lang w:val="kk-KZ"/>
        </w:rPr>
      </w:pPr>
      <w:r w:rsidRPr="00F31157">
        <w:rPr>
          <w:rFonts w:ascii="Times New Roman" w:hAnsi="Times New Roman" w:cs="Times New Roman"/>
          <w:noProof/>
          <w:lang w:eastAsia="ru-RU"/>
        </w:rPr>
        <mc:AlternateContent>
          <mc:Choice Requires="wpg">
            <w:drawing>
              <wp:anchor distT="0" distB="0" distL="114300" distR="114300" simplePos="0" relativeHeight="251662848" behindDoc="0" locked="0" layoutInCell="1" allowOverlap="1" wp14:anchorId="7D90D3B8" wp14:editId="381737E0">
                <wp:simplePos x="0" y="0"/>
                <wp:positionH relativeFrom="margin">
                  <wp:align>left</wp:align>
                </wp:positionH>
                <wp:positionV relativeFrom="paragraph">
                  <wp:posOffset>176801</wp:posOffset>
                </wp:positionV>
                <wp:extent cx="6047715" cy="3914775"/>
                <wp:effectExtent l="0" t="0" r="10795" b="28575"/>
                <wp:wrapNone/>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15" cy="3914775"/>
                          <a:chOff x="0" y="0"/>
                          <a:chExt cx="7496175" cy="4552950"/>
                        </a:xfrm>
                      </wpg:grpSpPr>
                      <wps:wsp>
                        <wps:cNvPr id="171" name="Прямоугольник: скругленные углы 11"/>
                        <wps:cNvSpPr>
                          <a:spLocks/>
                        </wps:cNvSpPr>
                        <wps:spPr>
                          <a:xfrm>
                            <a:off x="2686050" y="1123950"/>
                            <a:ext cx="2105025"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2D9C3F" w14:textId="77777777" w:rsidR="000471D4" w:rsidRPr="00590F19" w:rsidRDefault="000471D4" w:rsidP="00172C73">
                              <w:pPr>
                                <w:jc w:val="center"/>
                                <w:rPr>
                                  <w:rFonts w:ascii="Times New Roman" w:hAnsi="Times New Roman" w:cs="Times New Roman"/>
                                  <w:sz w:val="4"/>
                                  <w:szCs w:val="4"/>
                                  <w:lang w:val="kk-KZ"/>
                                </w:rPr>
                              </w:pPr>
                            </w:p>
                            <w:p w14:paraId="2ED0088F"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Қызметкер</w:t>
                              </w:r>
                            </w:p>
                            <w:p w14:paraId="7DE53076" w14:textId="77777777" w:rsidR="000471D4" w:rsidRPr="00855BBC" w:rsidRDefault="000471D4" w:rsidP="00172C73">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ая соединительная линия 172"/>
                        <wps:cNvCnPr>
                          <a:cxnSpLocks/>
                        </wps:cNvCnPr>
                        <wps:spPr>
                          <a:xfrm>
                            <a:off x="933450" y="3838575"/>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Прямая соединительная линия 173"/>
                        <wps:cNvCnPr>
                          <a:cxnSpLocks/>
                        </wps:cNvCnPr>
                        <wps:spPr>
                          <a:xfrm>
                            <a:off x="2552700" y="3876675"/>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Прямая соединительная линия 174"/>
                        <wps:cNvCnPr>
                          <a:cxnSpLocks/>
                        </wps:cNvCnPr>
                        <wps:spPr>
                          <a:xfrm>
                            <a:off x="4810125" y="3848100"/>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Прямая соединительная линия 175"/>
                        <wps:cNvCnPr>
                          <a:cxnSpLocks/>
                        </wps:cNvCnPr>
                        <wps:spPr>
                          <a:xfrm>
                            <a:off x="6629400" y="3914775"/>
                            <a:ext cx="0" cy="142875"/>
                          </a:xfrm>
                          <a:prstGeom prst="line">
                            <a:avLst/>
                          </a:prstGeom>
                        </wps:spPr>
                        <wps:style>
                          <a:lnRef idx="1">
                            <a:schemeClr val="dk1"/>
                          </a:lnRef>
                          <a:fillRef idx="0">
                            <a:schemeClr val="dk1"/>
                          </a:fillRef>
                          <a:effectRef idx="0">
                            <a:schemeClr val="dk1"/>
                          </a:effectRef>
                          <a:fontRef idx="minor">
                            <a:schemeClr val="tx1"/>
                          </a:fontRef>
                        </wps:style>
                        <wps:bodyPr/>
                      </wps:wsp>
                      <wpg:grpSp>
                        <wpg:cNvPr id="176" name="Группа 176"/>
                        <wpg:cNvGrpSpPr>
                          <a:grpSpLocks/>
                        </wpg:cNvGrpSpPr>
                        <wpg:grpSpPr>
                          <a:xfrm>
                            <a:off x="0" y="0"/>
                            <a:ext cx="7496175" cy="4552950"/>
                            <a:chOff x="0" y="0"/>
                            <a:chExt cx="7496175" cy="4552950"/>
                          </a:xfrm>
                        </wpg:grpSpPr>
                        <wps:wsp>
                          <wps:cNvPr id="337" name="Прямоугольник: скругленные углы 4"/>
                          <wps:cNvSpPr>
                            <a:spLocks/>
                          </wps:cNvSpPr>
                          <wps:spPr>
                            <a:xfrm>
                              <a:off x="38100" y="590550"/>
                              <a:ext cx="2105025" cy="895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3EED91" w14:textId="77777777" w:rsidR="000471D4" w:rsidRPr="00391026" w:rsidRDefault="000471D4" w:rsidP="00172C73">
                                <w:pPr>
                                  <w:jc w:val="center"/>
                                  <w:rPr>
                                    <w:rFonts w:ascii="Times New Roman" w:hAnsi="Times New Roman" w:cs="Times New Roman"/>
                                    <w:sz w:val="19"/>
                                    <w:szCs w:val="19"/>
                                    <w:lang w:val="kk-KZ"/>
                                  </w:rPr>
                                </w:pPr>
                                <w:r w:rsidRPr="00391026">
                                  <w:rPr>
                                    <w:rFonts w:ascii="Times New Roman" w:hAnsi="Times New Roman" w:cs="Times New Roman"/>
                                    <w:sz w:val="19"/>
                                    <w:szCs w:val="19"/>
                                    <w:lang w:val="kk-KZ"/>
                                  </w:rPr>
                                  <w:t>Адами капиталдың дамуына әсер ететін институттар жүйесі (заңдар, нормалар, ережелер, стандарттар)</w:t>
                                </w:r>
                              </w:p>
                              <w:p w14:paraId="522CAC3E" w14:textId="77777777" w:rsidR="000471D4" w:rsidRPr="00590F19" w:rsidRDefault="000471D4" w:rsidP="00172C73">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Прямоугольник: скругленные углы 5"/>
                          <wps:cNvSpPr>
                            <a:spLocks/>
                          </wps:cNvSpPr>
                          <wps:spPr>
                            <a:xfrm>
                              <a:off x="2638425" y="0"/>
                              <a:ext cx="2105025"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D23560" w14:textId="77777777" w:rsidR="000471D4" w:rsidRPr="00E33B86" w:rsidRDefault="000471D4" w:rsidP="00172C73">
                                <w:pPr>
                                  <w:jc w:val="center"/>
                                  <w:rPr>
                                    <w:rFonts w:ascii="Times New Roman" w:hAnsi="Times New Roman" w:cs="Times New Roman"/>
                                    <w:sz w:val="24"/>
                                    <w:szCs w:val="24"/>
                                    <w:lang w:val="kk-KZ"/>
                                  </w:rPr>
                                </w:pPr>
                                <w:r>
                                  <w:rPr>
                                    <w:rFonts w:ascii="Times New Roman" w:hAnsi="Times New Roman" w:cs="Times New Roman"/>
                                    <w:sz w:val="24"/>
                                    <w:szCs w:val="24"/>
                                    <w:lang w:val="kk-KZ"/>
                                  </w:rPr>
                                  <w:t>Цифрлық</w:t>
                                </w:r>
                                <w:r w:rsidRPr="00E33B86">
                                  <w:rPr>
                                    <w:rFonts w:ascii="Times New Roman" w:hAnsi="Times New Roman" w:cs="Times New Roman"/>
                                    <w:sz w:val="24"/>
                                    <w:szCs w:val="24"/>
                                    <w:lang w:val="kk-KZ"/>
                                  </w:rPr>
                                  <w:t xml:space="preserve"> платформа</w:t>
                                </w:r>
                              </w:p>
                              <w:p w14:paraId="54566BBB"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Прямоугольник: скругленные углы 7"/>
                          <wps:cNvSpPr>
                            <a:spLocks/>
                          </wps:cNvSpPr>
                          <wps:spPr>
                            <a:xfrm>
                              <a:off x="0" y="1685925"/>
                              <a:ext cx="2105025" cy="75758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1316CC" w14:textId="77777777" w:rsidR="000471D4" w:rsidRPr="00E33B86" w:rsidRDefault="000471D4" w:rsidP="00172C73">
                                <w:pPr>
                                  <w:jc w:val="center"/>
                                  <w:rPr>
                                    <w:rFonts w:ascii="Times New Roman" w:hAnsi="Times New Roman" w:cs="Times New Roman"/>
                                    <w:sz w:val="24"/>
                                    <w:szCs w:val="24"/>
                                    <w:lang w:val="kk-KZ"/>
                                  </w:rPr>
                                </w:pPr>
                                <w:r w:rsidRPr="00391026">
                                  <w:rPr>
                                    <w:rFonts w:ascii="Times New Roman" w:hAnsi="Times New Roman" w:cs="Times New Roman"/>
                                    <w:sz w:val="20"/>
                                    <w:szCs w:val="20"/>
                                    <w:lang w:val="kk-KZ"/>
                                  </w:rPr>
                                  <w:t>Білім беру ұйымдарын мемлекеттік реттеу органдары (ҚР БҒМ)</w:t>
                                </w:r>
                              </w:p>
                              <w:p w14:paraId="285E7783"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Прямоугольник: скругленные углы 8"/>
                          <wps:cNvSpPr>
                            <a:spLocks/>
                          </wps:cNvSpPr>
                          <wps:spPr>
                            <a:xfrm>
                              <a:off x="5475543" y="1476375"/>
                              <a:ext cx="2020631" cy="94804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4401E0" w14:textId="77777777" w:rsidR="000471D4" w:rsidRPr="00590F19" w:rsidRDefault="000471D4" w:rsidP="00172C73">
                                <w:pPr>
                                  <w:jc w:val="center"/>
                                  <w:rPr>
                                    <w:rFonts w:ascii="Times New Roman" w:hAnsi="Times New Roman" w:cs="Times New Roman"/>
                                    <w:lang w:val="kk-KZ"/>
                                  </w:rPr>
                                </w:pPr>
                                <w:r w:rsidRPr="00391026">
                                  <w:rPr>
                                    <w:rFonts w:ascii="Times New Roman" w:hAnsi="Times New Roman" w:cs="Times New Roman"/>
                                    <w:sz w:val="20"/>
                                    <w:szCs w:val="20"/>
                                    <w:lang w:val="kk-KZ"/>
                                  </w:rPr>
                                  <w:t>Еңбек және жұмыспен қамтуды мемлекеттік реттеу органдары (ҚРЕХӘҚМ)</w:t>
                                </w:r>
                              </w:p>
                              <w:p w14:paraId="6F08DA0B"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Прямоугольник: скругленные углы 9"/>
                          <wps:cNvSpPr>
                            <a:spLocks/>
                          </wps:cNvSpPr>
                          <wps:spPr>
                            <a:xfrm>
                              <a:off x="4438650" y="2552700"/>
                              <a:ext cx="2105025"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CACFA"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Жұмыс берушілер (еңбек нарығы)</w:t>
                                </w:r>
                              </w:p>
                              <w:p w14:paraId="7654F6B1" w14:textId="77777777" w:rsidR="000471D4" w:rsidRPr="00855BBC" w:rsidRDefault="000471D4" w:rsidP="00172C73">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Прямоугольник: скругленные углы 10"/>
                          <wps:cNvSpPr>
                            <a:spLocks/>
                          </wps:cNvSpPr>
                          <wps:spPr>
                            <a:xfrm>
                              <a:off x="1047750" y="2562225"/>
                              <a:ext cx="2105025"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E70F4E"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Білім беру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Прямая соединительная линия 343"/>
                          <wps:cNvCnPr>
                            <a:cxnSpLocks/>
                          </wps:cNvCnPr>
                          <wps:spPr>
                            <a:xfrm flipH="1" flipV="1">
                              <a:off x="542925" y="257175"/>
                              <a:ext cx="2085975" cy="0"/>
                            </a:xfrm>
                            <a:prstGeom prst="line">
                              <a:avLst/>
                            </a:prstGeom>
                          </wps:spPr>
                          <wps:style>
                            <a:lnRef idx="1">
                              <a:schemeClr val="dk1"/>
                            </a:lnRef>
                            <a:fillRef idx="0">
                              <a:schemeClr val="dk1"/>
                            </a:fillRef>
                            <a:effectRef idx="0">
                              <a:schemeClr val="dk1"/>
                            </a:effectRef>
                            <a:fontRef idx="minor">
                              <a:schemeClr val="tx1"/>
                            </a:fontRef>
                          </wps:style>
                          <wps:bodyPr/>
                        </wps:wsp>
                        <wps:wsp>
                          <wps:cNvPr id="344" name="Прямая соединительная линия 344"/>
                          <wps:cNvCnPr>
                            <a:cxnSpLocks/>
                          </wps:cNvCnPr>
                          <wps:spPr>
                            <a:xfrm flipH="1" flipV="1">
                              <a:off x="4791075" y="247650"/>
                              <a:ext cx="2171700" cy="0"/>
                            </a:xfrm>
                            <a:prstGeom prst="line">
                              <a:avLst/>
                            </a:prstGeom>
                          </wps:spPr>
                          <wps:style>
                            <a:lnRef idx="1">
                              <a:schemeClr val="dk1"/>
                            </a:lnRef>
                            <a:fillRef idx="0">
                              <a:schemeClr val="dk1"/>
                            </a:fillRef>
                            <a:effectRef idx="0">
                              <a:schemeClr val="dk1"/>
                            </a:effectRef>
                            <a:fontRef idx="minor">
                              <a:schemeClr val="tx1"/>
                            </a:fontRef>
                          </wps:style>
                          <wps:bodyPr/>
                        </wps:wsp>
                        <wps:wsp>
                          <wps:cNvPr id="345" name="Прямая соединительная линия 345"/>
                          <wps:cNvCnPr>
                            <a:cxnSpLocks/>
                          </wps:cNvCnPr>
                          <wps:spPr>
                            <a:xfrm>
                              <a:off x="6965057" y="2443512"/>
                              <a:ext cx="0" cy="356838"/>
                            </a:xfrm>
                            <a:prstGeom prst="line">
                              <a:avLst/>
                            </a:prstGeom>
                          </wps:spPr>
                          <wps:style>
                            <a:lnRef idx="1">
                              <a:schemeClr val="dk1"/>
                            </a:lnRef>
                            <a:fillRef idx="0">
                              <a:schemeClr val="dk1"/>
                            </a:fillRef>
                            <a:effectRef idx="0">
                              <a:schemeClr val="dk1"/>
                            </a:effectRef>
                            <a:fontRef idx="minor">
                              <a:schemeClr val="tx1"/>
                            </a:fontRef>
                          </wps:style>
                          <wps:bodyPr/>
                        </wps:wsp>
                        <wps:wsp>
                          <wps:cNvPr id="346" name="Прямая соединительная линия 346"/>
                          <wps:cNvCnPr>
                            <a:cxnSpLocks/>
                          </wps:cNvCnPr>
                          <wps:spPr>
                            <a:xfrm>
                              <a:off x="542925" y="238125"/>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347" name="Прямая соединительная линия 347"/>
                          <wps:cNvCnPr>
                            <a:cxnSpLocks/>
                          </wps:cNvCnPr>
                          <wps:spPr>
                            <a:xfrm>
                              <a:off x="6943725" y="257176"/>
                              <a:ext cx="0" cy="260806"/>
                            </a:xfrm>
                            <a:prstGeom prst="line">
                              <a:avLst/>
                            </a:prstGeom>
                          </wps:spPr>
                          <wps:style>
                            <a:lnRef idx="1">
                              <a:schemeClr val="dk1"/>
                            </a:lnRef>
                            <a:fillRef idx="0">
                              <a:schemeClr val="dk1"/>
                            </a:fillRef>
                            <a:effectRef idx="0">
                              <a:schemeClr val="dk1"/>
                            </a:effectRef>
                            <a:fontRef idx="minor">
                              <a:schemeClr val="tx1"/>
                            </a:fontRef>
                          </wps:style>
                          <wps:bodyPr/>
                        </wps:wsp>
                        <wps:wsp>
                          <wps:cNvPr id="348" name="Прямая соединительная линия 348"/>
                          <wps:cNvCnPr>
                            <a:cxnSpLocks/>
                          </wps:cNvCnPr>
                          <wps:spPr>
                            <a:xfrm>
                              <a:off x="609600" y="2453057"/>
                              <a:ext cx="0" cy="413969"/>
                            </a:xfrm>
                            <a:prstGeom prst="line">
                              <a:avLst/>
                            </a:prstGeom>
                          </wps:spPr>
                          <wps:style>
                            <a:lnRef idx="1">
                              <a:schemeClr val="dk1"/>
                            </a:lnRef>
                            <a:fillRef idx="0">
                              <a:schemeClr val="dk1"/>
                            </a:fillRef>
                            <a:effectRef idx="0">
                              <a:schemeClr val="dk1"/>
                            </a:effectRef>
                            <a:fontRef idx="minor">
                              <a:schemeClr val="tx1"/>
                            </a:fontRef>
                          </wps:style>
                          <wps:bodyPr/>
                        </wps:wsp>
                        <wps:wsp>
                          <wps:cNvPr id="349" name="Прямая соединительная линия 349"/>
                          <wps:cNvCnPr>
                            <a:cxnSpLocks/>
                          </wps:cNvCnPr>
                          <wps:spPr>
                            <a:xfrm>
                              <a:off x="3781425" y="590550"/>
                              <a:ext cx="9525"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350" name="Прямая соединительная линия 350"/>
                          <wps:cNvCnPr>
                            <a:cxnSpLocks/>
                          </wps:cNvCnPr>
                          <wps:spPr>
                            <a:xfrm>
                              <a:off x="2171700" y="800100"/>
                              <a:ext cx="523875"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51" name="Прямая соединительная линия 351"/>
                          <wps:cNvCnPr>
                            <a:cxnSpLocks/>
                          </wps:cNvCnPr>
                          <wps:spPr>
                            <a:xfrm flipV="1">
                              <a:off x="2114550" y="1504950"/>
                              <a:ext cx="57150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352" name="Прямая соединительная линия 352"/>
                          <wps:cNvCnPr>
                            <a:cxnSpLocks/>
                          </wps:cNvCnPr>
                          <wps:spPr>
                            <a:xfrm flipH="1">
                              <a:off x="4781068" y="707107"/>
                              <a:ext cx="732468" cy="521594"/>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Прямая соединительная линия 353"/>
                          <wps:cNvCnPr>
                            <a:cxnSpLocks/>
                            <a:stCxn id="340" idx="1"/>
                          </wps:cNvCnPr>
                          <wps:spPr>
                            <a:xfrm flipH="1" flipV="1">
                              <a:off x="4800602" y="1476375"/>
                              <a:ext cx="674941" cy="474024"/>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Прямая соединительная линия 354"/>
                          <wps:cNvCnPr>
                            <a:cxnSpLocks/>
                          </wps:cNvCnPr>
                          <wps:spPr>
                            <a:xfrm flipH="1">
                              <a:off x="2257425" y="1714500"/>
                              <a:ext cx="828675" cy="838200"/>
                            </a:xfrm>
                            <a:prstGeom prst="line">
                              <a:avLst/>
                            </a:prstGeom>
                          </wps:spPr>
                          <wps:style>
                            <a:lnRef idx="1">
                              <a:schemeClr val="dk1"/>
                            </a:lnRef>
                            <a:fillRef idx="0">
                              <a:schemeClr val="dk1"/>
                            </a:fillRef>
                            <a:effectRef idx="0">
                              <a:schemeClr val="dk1"/>
                            </a:effectRef>
                            <a:fontRef idx="minor">
                              <a:schemeClr val="tx1"/>
                            </a:fontRef>
                          </wps:style>
                          <wps:bodyPr/>
                        </wps:wsp>
                        <wps:wsp>
                          <wps:cNvPr id="355" name="Прямая соединительная линия 355"/>
                          <wps:cNvCnPr>
                            <a:cxnSpLocks/>
                          </wps:cNvCnPr>
                          <wps:spPr>
                            <a:xfrm>
                              <a:off x="4267200" y="1714500"/>
                              <a:ext cx="857250" cy="838200"/>
                            </a:xfrm>
                            <a:prstGeom prst="line">
                              <a:avLst/>
                            </a:prstGeom>
                          </wps:spPr>
                          <wps:style>
                            <a:lnRef idx="1">
                              <a:schemeClr val="dk1"/>
                            </a:lnRef>
                            <a:fillRef idx="0">
                              <a:schemeClr val="dk1"/>
                            </a:fillRef>
                            <a:effectRef idx="0">
                              <a:schemeClr val="dk1"/>
                            </a:effectRef>
                            <a:fontRef idx="minor">
                              <a:schemeClr val="tx1"/>
                            </a:fontRef>
                          </wps:style>
                          <wps:bodyPr/>
                        </wps:wsp>
                        <wps:wsp>
                          <wps:cNvPr id="356" name="Равнобедренный треугольник 356"/>
                          <wps:cNvSpPr>
                            <a:spLocks/>
                          </wps:cNvSpPr>
                          <wps:spPr>
                            <a:xfrm>
                              <a:off x="3164658" y="1725926"/>
                              <a:ext cx="1298118" cy="1091154"/>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45C392" w14:textId="77777777" w:rsidR="000471D4" w:rsidRPr="006159D1" w:rsidRDefault="000471D4" w:rsidP="00172C73">
                                <w:pPr>
                                  <w:ind w:left="-142" w:right="-37"/>
                                  <w:jc w:val="center"/>
                                  <w:rPr>
                                    <w:rFonts w:ascii="Times New Roman" w:hAnsi="Times New Roman" w:cs="Times New Roman"/>
                                    <w:sz w:val="20"/>
                                    <w:szCs w:val="20"/>
                                  </w:rPr>
                                </w:pPr>
                                <w:r w:rsidRPr="006159D1">
                                  <w:rPr>
                                    <w:rFonts w:ascii="Times New Roman" w:hAnsi="Times New Roman" w:cs="Times New Roman"/>
                                    <w:sz w:val="20"/>
                                    <w:szCs w:val="20"/>
                                    <w:lang w:val="kk-KZ"/>
                                  </w:rPr>
                                  <w:t>Адами капита</w:t>
                                </w:r>
                                <w:r>
                                  <w:rPr>
                                    <w:rFonts w:ascii="Times New Roman" w:hAnsi="Times New Roman" w:cs="Times New Roman"/>
                                    <w:sz w:val="20"/>
                                    <w:szCs w:val="20"/>
                                  </w:rPr>
                                  <w:t>л</w:t>
                                </w:r>
                              </w:p>
                              <w:p w14:paraId="5F6C83A4" w14:textId="77777777" w:rsidR="000471D4" w:rsidRPr="007E4317" w:rsidRDefault="000471D4" w:rsidP="00172C7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оугольник: скругленные углы 37"/>
                          <wps:cNvSpPr>
                            <a:spLocks/>
                          </wps:cNvSpPr>
                          <wps:spPr>
                            <a:xfrm>
                              <a:off x="3952875" y="3324225"/>
                              <a:ext cx="165735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629C4F"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Ірі, шағын және орта бизнес</w:t>
                                </w:r>
                              </w:p>
                              <w:p w14:paraId="5B135678"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оугольник: скругленные углы 38"/>
                          <wps:cNvSpPr>
                            <a:spLocks/>
                          </wps:cNvSpPr>
                          <wps:spPr>
                            <a:xfrm>
                              <a:off x="5838825" y="3371850"/>
                              <a:ext cx="165735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089614" w14:textId="77777777" w:rsidR="000471D4" w:rsidRPr="00590F19"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Экономика салаларының</w:t>
                                </w:r>
                                <w:r w:rsidRPr="00590F19">
                                  <w:rPr>
                                    <w:rFonts w:ascii="Times New Roman" w:hAnsi="Times New Roman" w:cs="Times New Roman"/>
                                    <w:sz w:val="20"/>
                                    <w:szCs w:val="20"/>
                                    <w:lang w:val="kk-KZ"/>
                                  </w:rPr>
                                  <w:t xml:space="preserve"> кәсіпорындары</w:t>
                                </w:r>
                              </w:p>
                              <w:p w14:paraId="707279DE"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Прямоугольник: скругленные углы 39"/>
                          <wps:cNvSpPr>
                            <a:spLocks/>
                          </wps:cNvSpPr>
                          <wps:spPr>
                            <a:xfrm>
                              <a:off x="3914775" y="4048125"/>
                              <a:ext cx="1657350" cy="4857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B1AD4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Бизнес-инкубаторлар</w:t>
                                </w:r>
                              </w:p>
                              <w:p w14:paraId="5451AF0C"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оугольник: скругленные углы 40"/>
                          <wps:cNvSpPr>
                            <a:spLocks/>
                          </wps:cNvSpPr>
                          <wps:spPr>
                            <a:xfrm>
                              <a:off x="5838825" y="4029075"/>
                              <a:ext cx="1657350" cy="476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1822EC"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Қаржы институттары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Прямоугольник: скругленные углы 44"/>
                          <wps:cNvSpPr>
                            <a:spLocks/>
                          </wps:cNvSpPr>
                          <wps:spPr>
                            <a:xfrm>
                              <a:off x="1847850" y="4057650"/>
                              <a:ext cx="1657350" cy="495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843E93"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Технопарктер</w:t>
                                </w:r>
                              </w:p>
                              <w:p w14:paraId="6A615DF3" w14:textId="77777777" w:rsidR="000471D4" w:rsidRPr="000979F2"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оугольник: скругленные углы 45"/>
                          <wps:cNvSpPr>
                            <a:spLocks/>
                          </wps:cNvSpPr>
                          <wps:spPr>
                            <a:xfrm>
                              <a:off x="19050" y="4038600"/>
                              <a:ext cx="165735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AE181D" w14:textId="77777777" w:rsidR="000471D4" w:rsidRPr="00E33B86" w:rsidRDefault="000471D4" w:rsidP="00172C73">
                                <w:pPr>
                                  <w:jc w:val="center"/>
                                  <w:rPr>
                                    <w:rFonts w:ascii="Times New Roman" w:hAnsi="Times New Roman" w:cs="Times New Roman"/>
                                    <w:sz w:val="24"/>
                                    <w:szCs w:val="24"/>
                                    <w:lang w:val="kk-KZ"/>
                                  </w:rPr>
                                </w:pPr>
                                <w:r w:rsidRPr="00391026">
                                  <w:rPr>
                                    <w:rFonts w:ascii="Times New Roman" w:hAnsi="Times New Roman" w:cs="Times New Roman"/>
                                    <w:sz w:val="20"/>
                                    <w:szCs w:val="20"/>
                                    <w:lang w:val="kk-KZ"/>
                                  </w:rPr>
                                  <w:t xml:space="preserve">Ғылыми зертханалар,зерттеу </w:t>
                                </w:r>
                                <w:r w:rsidRPr="00E33B86">
                                  <w:rPr>
                                    <w:rFonts w:ascii="Times New Roman" w:hAnsi="Times New Roman" w:cs="Times New Roman"/>
                                    <w:sz w:val="24"/>
                                    <w:szCs w:val="24"/>
                                    <w:lang w:val="kk-KZ"/>
                                  </w:rPr>
                                  <w:t>орталықтары</w:t>
                                </w:r>
                              </w:p>
                              <w:p w14:paraId="69DFD6AA" w14:textId="77777777" w:rsidR="000471D4" w:rsidRPr="00C073C1" w:rsidRDefault="000471D4" w:rsidP="00172C7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Прямоугольник: скругленные углы 46"/>
                          <wps:cNvSpPr>
                            <a:spLocks/>
                          </wps:cNvSpPr>
                          <wps:spPr>
                            <a:xfrm>
                              <a:off x="1895475" y="3343275"/>
                              <a:ext cx="165735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F5A901"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Жеке меншік білім беру ұйымдары</w:t>
                                </w:r>
                              </w:p>
                              <w:p w14:paraId="20616A26"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Прямоугольник: скругленные углы 47"/>
                          <wps:cNvSpPr>
                            <a:spLocks/>
                          </wps:cNvSpPr>
                          <wps:spPr>
                            <a:xfrm>
                              <a:off x="28575" y="3333750"/>
                              <a:ext cx="165735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F7B37D"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Мемлекеттік білім беру ұйымдары</w:t>
                                </w:r>
                              </w:p>
                              <w:p w14:paraId="42AD8300" w14:textId="77777777" w:rsidR="000471D4" w:rsidRPr="006F0946" w:rsidRDefault="000471D4" w:rsidP="00172C7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Прямая соединительная линия 365"/>
                          <wps:cNvCnPr>
                            <a:cxnSpLocks/>
                          </wps:cNvCnPr>
                          <wps:spPr>
                            <a:xfrm>
                              <a:off x="1666875" y="4305300"/>
                              <a:ext cx="190500" cy="0"/>
                            </a:xfrm>
                            <a:prstGeom prst="line">
                              <a:avLst/>
                            </a:prstGeom>
                          </wps:spPr>
                          <wps:style>
                            <a:lnRef idx="1">
                              <a:schemeClr val="dk1"/>
                            </a:lnRef>
                            <a:fillRef idx="0">
                              <a:schemeClr val="dk1"/>
                            </a:fillRef>
                            <a:effectRef idx="0">
                              <a:schemeClr val="dk1"/>
                            </a:effectRef>
                            <a:fontRef idx="minor">
                              <a:schemeClr val="tx1"/>
                            </a:fontRef>
                          </wps:style>
                          <wps:bodyPr/>
                        </wps:wsp>
                        <wps:wsp>
                          <wps:cNvPr id="366" name="Прямая соединительная линия 366"/>
                          <wps:cNvCnPr>
                            <a:cxnSpLocks/>
                          </wps:cNvCnPr>
                          <wps:spPr>
                            <a:xfrm>
                              <a:off x="2049872" y="3124201"/>
                              <a:ext cx="0" cy="228601"/>
                            </a:xfrm>
                            <a:prstGeom prst="line">
                              <a:avLst/>
                            </a:prstGeom>
                          </wps:spPr>
                          <wps:style>
                            <a:lnRef idx="1">
                              <a:schemeClr val="dk1"/>
                            </a:lnRef>
                            <a:fillRef idx="0">
                              <a:schemeClr val="dk1"/>
                            </a:fillRef>
                            <a:effectRef idx="0">
                              <a:schemeClr val="dk1"/>
                            </a:effectRef>
                            <a:fontRef idx="minor">
                              <a:schemeClr val="tx1"/>
                            </a:fontRef>
                          </wps:style>
                          <wps:bodyPr/>
                        </wps:wsp>
                        <wps:wsp>
                          <wps:cNvPr id="367" name="Прямая соединительная линия 367"/>
                          <wps:cNvCnPr>
                            <a:cxnSpLocks/>
                          </wps:cNvCnPr>
                          <wps:spPr>
                            <a:xfrm>
                              <a:off x="5944444" y="3124200"/>
                              <a:ext cx="0" cy="228602"/>
                            </a:xfrm>
                            <a:prstGeom prst="line">
                              <a:avLst/>
                            </a:prstGeom>
                          </wps:spPr>
                          <wps:style>
                            <a:lnRef idx="1">
                              <a:schemeClr val="dk1"/>
                            </a:lnRef>
                            <a:fillRef idx="0">
                              <a:schemeClr val="dk1"/>
                            </a:fillRef>
                            <a:effectRef idx="0">
                              <a:schemeClr val="dk1"/>
                            </a:effectRef>
                            <a:fontRef idx="minor">
                              <a:schemeClr val="tx1"/>
                            </a:fontRef>
                          </wps:style>
                          <wps:bodyPr/>
                        </wps:wsp>
                        <wps:wsp>
                          <wps:cNvPr id="368" name="Прямая соединительная линия 368"/>
                          <wps:cNvCnPr>
                            <a:cxnSpLocks/>
                          </wps:cNvCnPr>
                          <wps:spPr>
                            <a:xfrm flipV="1">
                              <a:off x="5581650" y="4295775"/>
                              <a:ext cx="257175" cy="95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D90D3B8" id="Группа 170" o:spid="_x0000_s1096" style="position:absolute;left:0;text-align:left;margin-left:0;margin-top:13.9pt;width:476.2pt;height:308.25pt;z-index:251662848;mso-position-horizontal:left;mso-position-horizontal-relative:margin;mso-position-vertical-relative:text;mso-width-relative:margin;mso-height-relative:margin" coordsize="74961,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">
                <v:roundrect id="Прямоугольник: скругленные углы 11" o:spid="_x0000_s1097" style="position:absolute;left:26860;top:11239;width:2105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e1cIA&#10;AADcAAAADwAAAGRycy9kb3ducmV2LnhtbERPTWvCQBC9C/6HZQQvUjcR0RJdRSKK7U2txeOQHZNg&#10;djZmV43/vlso9DaP9znzZWsq8aDGlZYVxMMIBHFmdcm5gq/j5u0dhPPIGivLpOBFDpaLbmeOibZP&#10;3tPj4HMRQtglqKDwvk6kdFlBBt3Q1sSBu9jGoA+wyaVu8BnCTSVHUTSRBksODQXWlBaUXQ93o+B2&#10;On98puM4psn+O83X29Mgo41S/V67moHw1Pp/8Z97p8P8aQy/z4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V7VwgAAANwAAAAPAAAAAAAAAAAAAAAAAJgCAABkcnMvZG93&#10;bnJldi54bWxQSwUGAAAAAAQABAD1AAAAhwMAAAAA&#10;" fillcolor="white [3201]" strokecolor="black [3213]" strokeweight="1pt">
                  <v:stroke joinstyle="miter"/>
                  <v:path arrowok="t"/>
                  <v:textbox>
                    <w:txbxContent>
                      <w:p w14:paraId="562D9C3F" w14:textId="77777777" w:rsidR="000471D4" w:rsidRPr="00590F19" w:rsidRDefault="000471D4" w:rsidP="00172C73">
                        <w:pPr>
                          <w:jc w:val="center"/>
                          <w:rPr>
                            <w:rFonts w:ascii="Times New Roman" w:hAnsi="Times New Roman" w:cs="Times New Roman"/>
                            <w:sz w:val="4"/>
                            <w:szCs w:val="4"/>
                            <w:lang w:val="kk-KZ"/>
                          </w:rPr>
                        </w:pPr>
                      </w:p>
                      <w:p w14:paraId="2ED0088F"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Қызметкер</w:t>
                        </w:r>
                      </w:p>
                      <w:p w14:paraId="7DE53076" w14:textId="77777777" w:rsidR="000471D4" w:rsidRPr="00855BBC" w:rsidRDefault="000471D4" w:rsidP="00172C73">
                        <w:pPr>
                          <w:jc w:val="center"/>
                          <w:rPr>
                            <w:lang w:val="kk-KZ"/>
                          </w:rPr>
                        </w:pPr>
                      </w:p>
                    </w:txbxContent>
                  </v:textbox>
                </v:roundrect>
                <v:line id="Прямая соединительная линия 172" o:spid="_x0000_s1098" style="position:absolute;visibility:visible;mso-wrap-style:square" from="9334,38385" to="9334,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9wecMAAADcAAAADwAAAGRycy9kb3ducmV2LnhtbERP32vCMBB+H+x/CDfwZWiqwqadUYYo&#10;CA6dNfh8NLe2rLmUJmr9781g4Nt9fD9vtuhsLS7U+sqxguEgAUGcO1NxoUAf1/0JCB+QDdaOScGN&#10;PCzmz08zTI278oEuWShEDGGfooIyhCaV0uclWfQD1xBH7se1FkOEbSFNi9cYbms5SpI3abHi2FBi&#10;Q8uS8t/sbBVs9fT0Ot5PtLbHbIffulrtv5ZK9V66zw8QgbrwEP+7NybOfx/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fcHnDAAAA3AAAAA8AAAAAAAAAAAAA&#10;AAAAoQIAAGRycy9kb3ducmV2LnhtbFBLBQYAAAAABAAEAPkAAACRAwAAAAA=&#10;" strokecolor="black [3200]" strokeweight=".5pt">
                  <v:stroke joinstyle="miter"/>
                  <o:lock v:ext="edit" shapetype="f"/>
                </v:line>
                <v:line id="Прямая соединительная линия 173" o:spid="_x0000_s1099" style="position:absolute;visibility:visible;mso-wrap-style:square" from="25527,38766" to="25527,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V4sMAAADcAAAADwAAAGRycy9kb3ducmV2LnhtbERP32vCMBB+H/g/hBP2Mma6CdpVo4hs&#10;IEymq2HPR3O2xeZSmkzrf78Iwt7u4/t582VvG3GmzteOFbyMEhDEhTM1lwr04eM5BeEDssHGMSm4&#10;koflYvAwx8y4C3/TOQ+liCHsM1RQhdBmUvqiIot+5FriyB1dZzFE2JXSdHiJ4baRr0kykRZrjg0V&#10;trSuqDjlv1bBp377eRrvUq3tIf/Cva7fd9u1Uo/DfjUDEagP/+K7e2Pi/O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1eLDAAAA3AAAAA8AAAAAAAAAAAAA&#10;AAAAoQIAAGRycy9kb3ducmV2LnhtbFBLBQYAAAAABAAEAPkAAACRAwAAAAA=&#10;" strokecolor="black [3200]" strokeweight=".5pt">
                  <v:stroke joinstyle="miter"/>
                  <o:lock v:ext="edit" shapetype="f"/>
                </v:line>
                <v:line id="Прямая соединительная линия 174" o:spid="_x0000_s1100" style="position:absolute;visibility:visible;mso-wrap-style:square" from="48101,38481" to="48101,4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lsQAAADcAAAADwAAAGRycy9kb3ducmV2LnhtbERP32vCMBB+F/Y/hBvsRWbqlM11RhFR&#10;ECa61bDno7m1Zc2lNFHrf78Igm/38f286byztThR6yvHCoaDBARx7kzFhQJ9WD9PQPiAbLB2TAou&#10;5GE+e+hNMTXuzN90ykIhYgj7FBWUITSplD4vyaIfuIY4cr+utRgibAtpWjzHcFvLlyR5lRYrjg0l&#10;NrQsKf/LjlbBp37/6Y/2E63tIdvhl65W++1SqafHbvEBIlAX7uKbe2Pi/Lcx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2WxAAAANwAAAAPAAAAAAAAAAAA&#10;AAAAAKECAABkcnMvZG93bnJldi54bWxQSwUGAAAAAAQABAD5AAAAkgMAAAAA&#10;" strokecolor="black [3200]" strokeweight=".5pt">
                  <v:stroke joinstyle="miter"/>
                  <o:lock v:ext="edit" shapetype="f"/>
                </v:line>
                <v:line id="Прямая соединительная линия 175" o:spid="_x0000_s1101" style="position:absolute;visibility:visible;mso-wrap-style:square" from="66294,39147" to="66294,4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oDcQAAADcAAAADwAAAGRycy9kb3ducmV2LnhtbERP32vCMBB+F/Y/hBvsRWbqxM11RhFR&#10;ECa61bDno7m1Zc2lNFHrf78Igm/38f286byztThR6yvHCoaDBARx7kzFhQJ9WD9PQPiAbLB2TAou&#10;5GE+e+hNMTXuzN90ykIhYgj7FBWUITSplD4vyaIfuIY4cr+utRgibAtpWjzHcFvLlyR5lRYrjg0l&#10;NrQsKf/LjlbBp37/6Y/2E63tIdvhl65W++1SqafHbvEBIlAX7uKbe2Pi/Lcx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ugNxAAAANwAAAAPAAAAAAAAAAAA&#10;AAAAAKECAABkcnMvZG93bnJldi54bWxQSwUGAAAAAAQABAD5AAAAkgMAAAAA&#10;" strokecolor="black [3200]" strokeweight=".5pt">
                  <v:stroke joinstyle="miter"/>
                  <o:lock v:ext="edit" shapetype="f"/>
                </v:line>
                <v:group id="Группа 176" o:spid="_x0000_s1102" style="position:absolute;width:74961;height:45529" coordsize="74961,4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oundrect id="Прямоугольник: скругленные углы 4" o:spid="_x0000_s1103" style="position:absolute;left:381;top:5905;width:21050;height:8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0G8UA&#10;AADcAAAADwAAAGRycy9kb3ducmV2LnhtbESPT2vCQBTE7wW/w/IEL0U30aISXUVSLG1v/sXjI/tM&#10;gtm3aXar6bd3hYLHYWZ+w8yXranElRpXWlYQDyIQxJnVJecK9rt1fwrCeWSNlWVS8EcOlovOyxwT&#10;bW+8oevW5yJA2CWooPC+TqR0WUEG3cDWxME728agD7LJpW7wFuCmksMoGkuDJYeFAmtKC8ou21+j&#10;4Odw+vpO3+KYxptjmr9/HF4zWivV67arGQhPrX+G/9ufWsFoNIH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rQbxQAAANwAAAAPAAAAAAAAAAAAAAAAAJgCAABkcnMv&#10;ZG93bnJldi54bWxQSwUGAAAAAAQABAD1AAAAigMAAAAA&#10;" fillcolor="white [3201]" strokecolor="black [3213]" strokeweight="1pt">
                    <v:stroke joinstyle="miter"/>
                    <v:path arrowok="t"/>
                    <v:textbox>
                      <w:txbxContent>
                        <w:p w14:paraId="5D3EED91" w14:textId="77777777" w:rsidR="000471D4" w:rsidRPr="00391026" w:rsidRDefault="000471D4" w:rsidP="00172C73">
                          <w:pPr>
                            <w:jc w:val="center"/>
                            <w:rPr>
                              <w:rFonts w:ascii="Times New Roman" w:hAnsi="Times New Roman" w:cs="Times New Roman"/>
                              <w:sz w:val="19"/>
                              <w:szCs w:val="19"/>
                              <w:lang w:val="kk-KZ"/>
                            </w:rPr>
                          </w:pPr>
                          <w:r w:rsidRPr="00391026">
                            <w:rPr>
                              <w:rFonts w:ascii="Times New Roman" w:hAnsi="Times New Roman" w:cs="Times New Roman"/>
                              <w:sz w:val="19"/>
                              <w:szCs w:val="19"/>
                              <w:lang w:val="kk-KZ"/>
                            </w:rPr>
                            <w:t>Адами капиталдың дамуына әсер ететін институттар жүйесі (заңдар, нормалар, ережелер, стандарттар)</w:t>
                          </w:r>
                        </w:p>
                        <w:p w14:paraId="522CAC3E" w14:textId="77777777" w:rsidR="000471D4" w:rsidRPr="00590F19" w:rsidRDefault="000471D4" w:rsidP="00172C73">
                          <w:pPr>
                            <w:jc w:val="center"/>
                            <w:rPr>
                              <w:lang w:val="kk-KZ"/>
                            </w:rPr>
                          </w:pPr>
                        </w:p>
                      </w:txbxContent>
                    </v:textbox>
                  </v:roundrect>
                  <v:roundrect id="Прямоугольник: скругленные углы 5" o:spid="_x0000_s1104" style="position:absolute;left:26384;width:2105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gacMA&#10;AADcAAAADwAAAGRycy9kb3ducmV2LnhtbERPTWvCQBC9F/wPyxR6KXWTKqGkriIRpXpLNKXHITtN&#10;QrOzMbtq+u/dQ6HHx/terEbTiSsNrrWsIJ5GIIgrq1uuFZyO25c3EM4ja+wsk4JfcrBaTh4WmGp7&#10;45yuha9FCGGXooLG+z6V0lUNGXRT2xMH7tsOBn2AQy31gLcQbjr5GkWJNNhyaGiwp6yh6qe4GAXn&#10;8mt/yOZxTEn+mdWbXflc0Vapp8dx/Q7C0+j/xX/uD61gNgtrw5l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kgacMAAADcAAAADwAAAAAAAAAAAAAAAACYAgAAZHJzL2Rv&#10;d25yZXYueG1sUEsFBgAAAAAEAAQA9QAAAIgDAAAAAA==&#10;" fillcolor="white [3201]" strokecolor="black [3213]" strokeweight="1pt">
                    <v:stroke joinstyle="miter"/>
                    <v:path arrowok="t"/>
                    <v:textbox>
                      <w:txbxContent>
                        <w:p w14:paraId="0DD23560" w14:textId="77777777" w:rsidR="000471D4" w:rsidRPr="00E33B86" w:rsidRDefault="000471D4" w:rsidP="00172C73">
                          <w:pPr>
                            <w:jc w:val="center"/>
                            <w:rPr>
                              <w:rFonts w:ascii="Times New Roman" w:hAnsi="Times New Roman" w:cs="Times New Roman"/>
                              <w:sz w:val="24"/>
                              <w:szCs w:val="24"/>
                              <w:lang w:val="kk-KZ"/>
                            </w:rPr>
                          </w:pPr>
                          <w:r>
                            <w:rPr>
                              <w:rFonts w:ascii="Times New Roman" w:hAnsi="Times New Roman" w:cs="Times New Roman"/>
                              <w:sz w:val="24"/>
                              <w:szCs w:val="24"/>
                              <w:lang w:val="kk-KZ"/>
                            </w:rPr>
                            <w:t>Цифрлық</w:t>
                          </w:r>
                          <w:r w:rsidRPr="00E33B86">
                            <w:rPr>
                              <w:rFonts w:ascii="Times New Roman" w:hAnsi="Times New Roman" w:cs="Times New Roman"/>
                              <w:sz w:val="24"/>
                              <w:szCs w:val="24"/>
                              <w:lang w:val="kk-KZ"/>
                            </w:rPr>
                            <w:t xml:space="preserve"> платформа</w:t>
                          </w:r>
                        </w:p>
                        <w:p w14:paraId="54566BBB" w14:textId="77777777" w:rsidR="000471D4" w:rsidRDefault="000471D4" w:rsidP="00172C73">
                          <w:pPr>
                            <w:jc w:val="center"/>
                          </w:pPr>
                        </w:p>
                      </w:txbxContent>
                    </v:textbox>
                  </v:roundrect>
                  <v:roundrect id="Прямоугольник: скругленные углы 7" o:spid="_x0000_s1105" style="position:absolute;top:16859;width:21050;height:7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F8sUA&#10;AADcAAAADwAAAGRycy9kb3ducmV2LnhtbESPT2vCQBTE7wW/w/IEL0U30SIaXUVSLG1v/sXjI/tM&#10;gtm3aXar6bd3hYLHYWZ+w8yXranElRpXWlYQDyIQxJnVJecK9rt1fwLCeWSNlWVS8EcOlovOyxwT&#10;bW+8oevW5yJA2CWooPC+TqR0WUEG3cDWxME728agD7LJpW7wFuCmksMoGkuDJYeFAmtKC8ou21+j&#10;4Odw+vpO3+KYxptjmr9/HF4zWivV67arGQhPrX+G/9ufWsFoNIX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YXyxQAAANwAAAAPAAAAAAAAAAAAAAAAAJgCAABkcnMv&#10;ZG93bnJldi54bWxQSwUGAAAAAAQABAD1AAAAigMAAAAA&#10;" fillcolor="white [3201]" strokecolor="black [3213]" strokeweight="1pt">
                    <v:stroke joinstyle="miter"/>
                    <v:path arrowok="t"/>
                    <v:textbox>
                      <w:txbxContent>
                        <w:p w14:paraId="651316CC" w14:textId="77777777" w:rsidR="000471D4" w:rsidRPr="00E33B86" w:rsidRDefault="000471D4" w:rsidP="00172C73">
                          <w:pPr>
                            <w:jc w:val="center"/>
                            <w:rPr>
                              <w:rFonts w:ascii="Times New Roman" w:hAnsi="Times New Roman" w:cs="Times New Roman"/>
                              <w:sz w:val="24"/>
                              <w:szCs w:val="24"/>
                              <w:lang w:val="kk-KZ"/>
                            </w:rPr>
                          </w:pPr>
                          <w:r w:rsidRPr="00391026">
                            <w:rPr>
                              <w:rFonts w:ascii="Times New Roman" w:hAnsi="Times New Roman" w:cs="Times New Roman"/>
                              <w:sz w:val="20"/>
                              <w:szCs w:val="20"/>
                              <w:lang w:val="kk-KZ"/>
                            </w:rPr>
                            <w:t>Білім беру ұйымдарын мемлекеттік реттеу органдары (ҚР БҒМ)</w:t>
                          </w:r>
                        </w:p>
                        <w:p w14:paraId="285E7783" w14:textId="77777777" w:rsidR="000471D4" w:rsidRDefault="000471D4" w:rsidP="00172C73">
                          <w:pPr>
                            <w:jc w:val="center"/>
                          </w:pPr>
                        </w:p>
                      </w:txbxContent>
                    </v:textbox>
                  </v:roundrect>
                  <v:roundrect id="Прямоугольник: скругленные углы 8" o:spid="_x0000_s1106" style="position:absolute;left:54755;top:14763;width:20206;height:9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fEsMA&#10;AADcAAAADwAAAGRycy9kb3ducmV2LnhtbERPy2rCQBTdF/yH4QpuSjOJFSkxo0iKpe0uvnB5yVyT&#10;YOZOmpma9O87i0KXh/PONqNpxZ1611hWkEQxCOLS6oYrBcfD7ukFhPPIGlvLpOCHHGzWk4cMU20H&#10;Lui+95UIIexSVFB736VSurImgy6yHXHgrrY36APsK6l7HEK4aeU8jpfSYMOhocaO8prK2/7bKPg6&#10;XT4+80WS0LI459Xr2+mxpJ1Ss+m4XYHwNPp/8Z/7XSt4XoT5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lfEsMAAADcAAAADwAAAAAAAAAAAAAAAACYAgAAZHJzL2Rv&#10;d25yZXYueG1sUEsFBgAAAAAEAAQA9QAAAIgDAAAAAA==&#10;" fillcolor="white [3201]" strokecolor="black [3213]" strokeweight="1pt">
                    <v:stroke joinstyle="miter"/>
                    <v:path arrowok="t"/>
                    <v:textbox>
                      <w:txbxContent>
                        <w:p w14:paraId="7F4401E0" w14:textId="77777777" w:rsidR="000471D4" w:rsidRPr="00590F19" w:rsidRDefault="000471D4" w:rsidP="00172C73">
                          <w:pPr>
                            <w:jc w:val="center"/>
                            <w:rPr>
                              <w:rFonts w:ascii="Times New Roman" w:hAnsi="Times New Roman" w:cs="Times New Roman"/>
                              <w:lang w:val="kk-KZ"/>
                            </w:rPr>
                          </w:pPr>
                          <w:r w:rsidRPr="00391026">
                            <w:rPr>
                              <w:rFonts w:ascii="Times New Roman" w:hAnsi="Times New Roman" w:cs="Times New Roman"/>
                              <w:sz w:val="20"/>
                              <w:szCs w:val="20"/>
                              <w:lang w:val="kk-KZ"/>
                            </w:rPr>
                            <w:t>Еңбек және жұмыспен қамтуды мемлекеттік реттеу органдары (ҚРЕХӘҚМ)</w:t>
                          </w:r>
                        </w:p>
                        <w:p w14:paraId="6F08DA0B" w14:textId="77777777" w:rsidR="000471D4" w:rsidRDefault="000471D4" w:rsidP="00172C73">
                          <w:pPr>
                            <w:jc w:val="center"/>
                          </w:pPr>
                        </w:p>
                      </w:txbxContent>
                    </v:textbox>
                  </v:roundrect>
                  <v:roundrect id="Прямоугольник: скругленные углы 9" o:spid="_x0000_s1107" style="position:absolute;left:44386;top:25527;width:2105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6icUA&#10;AADcAAAADwAAAGRycy9kb3ducmV2LnhtbESPQWvCQBSE7wX/w/KEXopuoiISXaVEFO1Nq+LxkX0m&#10;wezbNLvV+O+7gtDjMDPfMLNFaypxo8aVlhXE/QgEcWZ1ybmCw/eqNwHhPLLGyjIpeJCDxbzzNsNE&#10;2zvv6Lb3uQgQdgkqKLyvEyldVpBB17c1cfAutjHog2xyqRu8B7ip5CCKxtJgyWGhwJrSgrLr/tco&#10;+Dmet1/pKI5pvDul+XJ9/MhopdR7t/2cgvDU+v/wq73RCoajGJ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qJxQAAANwAAAAPAAAAAAAAAAAAAAAAAJgCAABkcnMv&#10;ZG93bnJldi54bWxQSwUGAAAAAAQABAD1AAAAigMAAAAA&#10;" fillcolor="white [3201]" strokecolor="black [3213]" strokeweight="1pt">
                    <v:stroke joinstyle="miter"/>
                    <v:path arrowok="t"/>
                    <v:textbox>
                      <w:txbxContent>
                        <w:p w14:paraId="790CACFA"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Жұмыс берушілер (еңбек нарығы)</w:t>
                          </w:r>
                        </w:p>
                        <w:p w14:paraId="7654F6B1" w14:textId="77777777" w:rsidR="000471D4" w:rsidRPr="00855BBC" w:rsidRDefault="000471D4" w:rsidP="00172C73">
                          <w:pPr>
                            <w:jc w:val="center"/>
                            <w:rPr>
                              <w:lang w:val="kk-KZ"/>
                            </w:rPr>
                          </w:pPr>
                        </w:p>
                      </w:txbxContent>
                    </v:textbox>
                  </v:roundrect>
                  <v:roundrect id="Прямоугольник: скругленные углы 10" o:spid="_x0000_s1108" style="position:absolute;left:10477;top:25622;width:2105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k/sUA&#10;AADcAAAADwAAAGRycy9kb3ducmV2LnhtbESPQWvCQBSE74X+h+UVvBTdxEqQ6ColYqnetFU8PrLP&#10;JDT7NmZXTf+9Kwgeh5n5hpnOO1OLC7WusqwgHkQgiHOrKy4U/P4s+2MQziNrrC2Tgn9yMJ+9vkwx&#10;1fbKG7psfSEChF2KCkrvm1RKl5dk0A1sQxy8o20N+iDbQuoWrwFuajmMokQarDgslNhQVlL+tz0b&#10;BafdYbXORnFMyWafFYuv3XtOS6V6b93nBISnzj/Dj/a3VvAxGsL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2T+xQAAANwAAAAPAAAAAAAAAAAAAAAAAJgCAABkcnMv&#10;ZG93bnJldi54bWxQSwUGAAAAAAQABAD1AAAAigMAAAAA&#10;" fillcolor="white [3201]" strokecolor="black [3213]" strokeweight="1pt">
                    <v:stroke joinstyle="miter"/>
                    <v:path arrowok="t"/>
                    <v:textbox>
                      <w:txbxContent>
                        <w:p w14:paraId="00E70F4E"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Білім беру жүйесі</w:t>
                          </w:r>
                        </w:p>
                      </w:txbxContent>
                    </v:textbox>
                  </v:roundrect>
                  <v:line id="Прямая соединительная линия 343" o:spid="_x0000_s1109" style="position:absolute;flip:x y;visibility:visible;mso-wrap-style:square" from="5429,2571" to="2628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EKsYAAADcAAAADwAAAGRycy9kb3ducmV2LnhtbESPQWvCQBSE74X+h+UVvNVNtdaSZiOi&#10;CEWwYCrt9ZF9JqHZt3F31fjvXUHocZiZb5hs1ptWnMj5xrKCl2ECgri0uuFKwe579fwOwgdkja1l&#10;UnAhD7P88SHDVNszb+lUhEpECPsUFdQhdKmUvqzJoB/ajjh6e+sMhihdJbXDc4SbVo6S5E0abDgu&#10;1NjRoqbyrzgaBcX+svya/mjud+53spkW6+3heFBq8NTPP0AE6sN/+N7+1ArGr2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sxCrGAAAA3AAAAA8AAAAAAAAA&#10;AAAAAAAAoQIAAGRycy9kb3ducmV2LnhtbFBLBQYAAAAABAAEAPkAAACUAwAAAAA=&#10;" strokecolor="black [3200]" strokeweight=".5pt">
                    <v:stroke joinstyle="miter"/>
                    <o:lock v:ext="edit" shapetype="f"/>
                  </v:line>
                  <v:line id="Прямая соединительная линия 344" o:spid="_x0000_s1110" style="position:absolute;flip:x y;visibility:visible;mso-wrap-style:square" from="47910,2476" to="6962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cXsYAAADcAAAADwAAAGRycy9kb3ducmV2LnhtbESPQWvCQBSE70L/w/IK3nTTqrWk2Uhp&#10;EUSwYCrt9ZF9JqHZt3F31fjvXUHocZiZb5hs0ZtWnMj5xrKCp3ECgri0uuFKwe57OXoF4QOyxtYy&#10;KbiQh0X+MMgw1fbMWzoVoRIRwj5FBXUIXSqlL2sy6Me2I47e3jqDIUpXSe3wHOGmlc9J8iINNhwX&#10;auzoo6byrzgaBcX+8vk1/9Hc79zvbDMv1tvD8aDU8LF/fwMRqA//4Xt7pRVMpl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FXF7GAAAA3AAAAA8AAAAAAAAA&#10;AAAAAAAAoQIAAGRycy9kb3ducmV2LnhtbFBLBQYAAAAABAAEAPkAAACUAwAAAAA=&#10;" strokecolor="black [3200]" strokeweight=".5pt">
                    <v:stroke joinstyle="miter"/>
                    <o:lock v:ext="edit" shapetype="f"/>
                  </v:line>
                  <v:line id="Прямая соединительная линия 345" o:spid="_x0000_s1111" style="position:absolute;visibility:visible;mso-wrap-style:square" from="69650,24435" to="69650,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MUcYAAADcAAAADwAAAGRycy9kb3ducmV2LnhtbESPQWvCQBSE74X+h+UVeim6qbai0VVE&#10;KgiVqnHx/Mg+k9Ds25BdNf77bqHQ4zAz3zCzRWdrcaXWV44VvPYTEMS5MxUXCvRx3RuD8AHZYO2Y&#10;FNzJw2L++DDD1LgbH+iahUJECPsUFZQhNKmUPi/Jou+7hjh6Z9daDFG2hTQt3iLc1nKQJCNpseK4&#10;UGJDq5Ly7+xiFXzqyelluBtrbY/ZF+519bHbrpR6fuqWUxCBuvAf/mtvjILh2z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eTFHGAAAA3AAAAA8AAAAAAAAA&#10;AAAAAAAAoQIAAGRycy9kb3ducmV2LnhtbFBLBQYAAAAABAAEAPkAAACUAwAAAAA=&#10;" strokecolor="black [3200]" strokeweight=".5pt">
                    <v:stroke joinstyle="miter"/>
                    <o:lock v:ext="edit" shapetype="f"/>
                  </v:line>
                  <v:line id="Прямая соединительная линия 346" o:spid="_x0000_s1112" style="position:absolute;visibility:visible;mso-wrap-style:square" from="5429,2381" to="542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SJsYAAADcAAAADwAAAGRycy9kb3ducmV2LnhtbESP3WrCQBSE7wu+w3IEb4puqkU0uopI&#10;C4UWf+Li9SF7TILZsyG71fTtu4WCl8PMfMMs152txY1aXzlW8DJKQBDnzlRcKNCn9+EMhA/IBmvH&#10;pOCHPKxXvaclpsbd+Ui3LBQiQtinqKAMoUml9HlJFv3INcTRu7jWYoiyLaRp8R7htpbjJJlKixXH&#10;hRIb2paUX7Nvq+BTz8/Pk/1Ma3vKdnjQ1dv+a6vUoN9tFiACdeER/m9/GAWT1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0ibGAAAA3AAAAA8AAAAAAAAA&#10;AAAAAAAAoQIAAGRycy9kb3ducmV2LnhtbFBLBQYAAAAABAAEAPkAAACUAwAAAAA=&#10;" strokecolor="black [3200]" strokeweight=".5pt">
                    <v:stroke joinstyle="miter"/>
                    <o:lock v:ext="edit" shapetype="f"/>
                  </v:line>
                  <v:line id="Прямая соединительная линия 347" o:spid="_x0000_s1113" style="position:absolute;visibility:visible;mso-wrap-style:square" from="69437,2571" to="69437,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3vcYAAADcAAAADwAAAGRycy9kb3ducmV2LnhtbESPQWvCQBSE74X+h+UVeim6qZaq0VVE&#10;KgiVqnHx/Mg+k9Ds25BdNf77bqHQ4zAz3zCzRWdrcaXWV44VvPYTEMS5MxUXCvRx3RuD8AHZYO2Y&#10;FNzJw2L++DDD1LgbH+iahUJECPsUFZQhNKmUPi/Jou+7hjh6Z9daDFG2hTQt3iLc1nKQJO/SYsVx&#10;ocSGViXl39nFKvjUk9PLcDfW2h6zL9zr6mO3XSn1/NQtpyACdeE//NfeGAXDt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d73GAAAA3AAAAA8AAAAAAAAA&#10;AAAAAAAAoQIAAGRycy9kb3ducmV2LnhtbFBLBQYAAAAABAAEAPkAAACUAwAAAAA=&#10;" strokecolor="black [3200]" strokeweight=".5pt">
                    <v:stroke joinstyle="miter"/>
                    <o:lock v:ext="edit" shapetype="f"/>
                  </v:line>
                  <v:line id="Прямая соединительная линия 348" o:spid="_x0000_s1114" style="position:absolute;visibility:visible;mso-wrap-style:square" from="6096,24530" to="6096,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z8MAAADcAAAADwAAAGRycy9kb3ducmV2LnhtbERPW2vCMBR+H/gfwhH2MjR1DtFqFBGF&#10;wYaXGnw+NMe22JyUJmr375eHwR4/vvti1dlaPKj1lWMFo2ECgjh3puJCgT7vBlMQPiAbrB2Tgh/y&#10;sFr2XhaYGvfkEz2yUIgYwj5FBWUITSqlz0uy6IeuIY7c1bUWQ4RtIU2Lzxhua/meJBNpseLYUGJD&#10;m5LyW3a3Cr707PI2Pky1tudsj0ddbQ/fG6Ve+916DiJQF/7Ff+5Po2D8Ed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f48/DAAAA3AAAAA8AAAAAAAAAAAAA&#10;AAAAoQIAAGRycy9kb3ducmV2LnhtbFBLBQYAAAAABAAEAPkAAACRAwAAAAA=&#10;" strokecolor="black [3200]" strokeweight=".5pt">
                    <v:stroke joinstyle="miter"/>
                    <o:lock v:ext="edit" shapetype="f"/>
                  </v:line>
                  <v:line id="Прямая соединительная линия 349" o:spid="_x0000_s1115" style="position:absolute;visibility:visible;mso-wrap-style:square" from="37814,5905" to="3790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GVMUAAADcAAAADwAAAGRycy9kb3ducmV2LnhtbESPQWvCQBSE70L/w/IKvYhurEU0dRUR&#10;hYJF27h4fmRfk2D2bciumv57t1DwOMzMN8x82dlaXKn1lWMFo2ECgjh3puJCgT5uB1MQPiAbrB2T&#10;gl/ysFw89eaYGnfjb7pmoRARwj5FBWUITSqlz0uy6IeuIY7ej2sthijbQpoWbxFua/maJBNpseK4&#10;UGJD65Lyc3axCnZ6duqPD1Ot7THb45euNofPtVIvz93qHUSgLjzC/+0Po2D8No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NGVMUAAADcAAAADwAAAAAAAAAA&#10;AAAAAAChAgAAZHJzL2Rvd25yZXYueG1sUEsFBgAAAAAEAAQA+QAAAJMDAAAAAA==&#10;" strokecolor="black [3200]" strokeweight=".5pt">
                    <v:stroke joinstyle="miter"/>
                    <o:lock v:ext="edit" shapetype="f"/>
                  </v:line>
                  <v:line id="Прямая соединительная линия 350" o:spid="_x0000_s1116" style="position:absolute;visibility:visible;mso-wrap-style:square" from="21717,8001" to="26955,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5FMMAAADcAAAADwAAAGRycy9kb3ducmV2LnhtbERPW2vCMBR+H/gfwhH2MjR1MtFqFBGF&#10;wYaXGnw+NMe22JyUJmr375eHwR4/vvti1dlaPKj1lWMFo2ECgjh3puJCgT7vBlMQPiAbrB2Tgh/y&#10;sFr2XhaYGvfkEz2yUIgYwj5FBWUITSqlz0uy6IeuIY7c1bUWQ4RtIU2Lzxhua/meJBNpseLYUGJD&#10;m5LyW3a3Cr707PI2Pky1tudsj0ddbQ/fG6Ve+916DiJQF/7Ff+5Po2D8EefH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weRTDAAAA3AAAAA8AAAAAAAAAAAAA&#10;AAAAoQIAAGRycy9kb3ducmV2LnhtbFBLBQYAAAAABAAEAPkAAACRAwAAAAA=&#10;" strokecolor="black [3200]" strokeweight=".5pt">
                    <v:stroke joinstyle="miter"/>
                    <o:lock v:ext="edit" shapetype="f"/>
                  </v:line>
                  <v:line id="Прямая соединительная линия 351" o:spid="_x0000_s1117" style="position:absolute;flip:y;visibility:visible;mso-wrap-style:square" from="21145,15049" to="26860,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jj8IAAADcAAAADwAAAGRycy9kb3ducmV2LnhtbESP3YrCMBSE7xd8h3AE77ZpVxSppkUE&#10;F69c/HmAQ3NMi81JaWKtb79ZWPBymJlvmE052lYM1PvGsYIsSUEQV043bBRcL/vPFQgfkDW2jknB&#10;izyUxeRjg7l2Tz7RcA5GRAj7HBXUIXS5lL6qyaJPXEccvZvrLYYoeyN1j88It638StOltNhwXKix&#10;o11N1f38sAq0OZLcOjMsMrO87ivzg8fvQanZdNyuQQQawzv83z5oBfNFBn9n4h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Jjj8IAAADcAAAADwAAAAAAAAAAAAAA&#10;AAChAgAAZHJzL2Rvd25yZXYueG1sUEsFBgAAAAAEAAQA+QAAAJADAAAAAA==&#10;" strokecolor="black [3200]" strokeweight=".5pt">
                    <v:stroke joinstyle="miter"/>
                    <o:lock v:ext="edit" shapetype="f"/>
                  </v:line>
                  <v:line id="Прямая соединительная линия 352" o:spid="_x0000_s1118" style="position:absolute;flip:x;visibility:visible;mso-wrap-style:square" from="47810,7071" to="55135,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9+L4AAADcAAAADwAAAGRycy9kb3ducmV2LnhtbESPzQrCMBCE74LvEFbwpqmKItUoIiie&#10;FH8eYGnWtNhsShNrfXsjCB6HmfmGWa5bW4qGal84VjAaJiCIM6cLNgpu191gDsIHZI2lY1LwJg/r&#10;VbezxFS7F5+puQQjIoR9igryEKpUSp/lZNEPXUUcvburLYYoayN1ja8It6UcJ8lMWiw4LuRY0Tan&#10;7HF5WgXaHElunGmmIzO77TJzwuO+UarfazcLEIHa8A//2getYDId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IP34vgAAANwAAAAPAAAAAAAAAAAAAAAAAKEC&#10;AABkcnMvZG93bnJldi54bWxQSwUGAAAAAAQABAD5AAAAjAMAAAAA&#10;" strokecolor="black [3200]" strokeweight=".5pt">
                    <v:stroke joinstyle="miter"/>
                    <o:lock v:ext="edit" shapetype="f"/>
                  </v:line>
                  <v:line id="Прямая соединительная линия 353" o:spid="_x0000_s1119" style="position:absolute;flip:x y;visibility:visible;mso-wrap-style:square" from="48006,14763" to="54755,1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S98UAAADcAAAADwAAAGRycy9kb3ducmV2LnhtbESPQWvCQBSE7wX/w/KE3urGilWimyAt&#10;hVKwYBS9PrLPJJh9G3dXjf++KxR6HGbmG2aZ96YVV3K+saxgPEpAEJdWN1wp2G0/X+YgfEDW2Fom&#10;BXfykGeDpyWm2t54Q9ciVCJC2KeooA6hS6X0ZU0G/ch2xNE7WmcwROkqqR3eIty08jVJ3qTBhuNC&#10;jR2911SeiotRUBzvHz+zveZ+5w7T9az43pwvZ6Weh/1qASJQH/7Df+0vrWAyncDjTDw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VS98UAAADcAAAADwAAAAAAAAAA&#10;AAAAAAChAgAAZHJzL2Rvd25yZXYueG1sUEsFBgAAAAAEAAQA+QAAAJMDAAAAAA==&#10;" strokecolor="black [3200]" strokeweight=".5pt">
                    <v:stroke joinstyle="miter"/>
                    <o:lock v:ext="edit" shapetype="f"/>
                  </v:line>
                  <v:line id="Прямая соединительная линия 354" o:spid="_x0000_s1120" style="position:absolute;flip:x;visibility:visible;mso-wrap-style:square" from="22574,17145" to="30861,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AF8EAAADcAAAADwAAAGRycy9kb3ducmV2LnhtbESP3YrCMBSE7wXfIRxh7zT1l6WaFhGU&#10;vVJ0fYBDc0yLzUlpYu2+/UYQvBxm5htmk/e2Fh21vnKsYDpJQBAXTldsFFx/9+NvED4ga6wdk4I/&#10;8pBnw8EGU+2efKbuEoyIEPYpKihDaFIpfVGSRT9xDXH0bq61GKJsjdQtPiPc1nKWJCtpseK4UGJD&#10;u5KK++VhFWhzJLl1pltOzeq6L8wJj4dOqa9Rv12DCNSHT/jd/tEK5ssFvM7EI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hcAXwQAAANwAAAAPAAAAAAAAAAAAAAAA&#10;AKECAABkcnMvZG93bnJldi54bWxQSwUGAAAAAAQABAD5AAAAjwMAAAAA&#10;" strokecolor="black [3200]" strokeweight=".5pt">
                    <v:stroke joinstyle="miter"/>
                    <o:lock v:ext="edit" shapetype="f"/>
                  </v:line>
                  <v:line id="Прямая соединительная линия 355" o:spid="_x0000_s1121" style="position:absolute;visibility:visible;mso-wrap-style:square" from="42672,17145" to="51244,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ajMUAAADcAAAADwAAAGRycy9kb3ducmV2LnhtbESPQWvCQBSE7wX/w/IEL0U3rVg0dZUi&#10;FQSLtnHp+ZF9JsHs25BdNf57Vyj0OMzMN8x82dlaXKj1lWMFL6MEBHHuTMWFAn1YD6cgfEA2WDsm&#10;BTfysFz0nuaYGnflH7pkoRARwj5FBWUITSqlz0uy6EeuIY7e0bUWQ5RtIU2L1wi3tXxNkjdpseK4&#10;UGJDq5LyU3a2CrZ69vs83k+1todsh9+6+tx/rZQa9LuPdxCBuvAf/mtvjILxZA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fajMUAAADcAAAADwAAAAAAAAAA&#10;AAAAAAChAgAAZHJzL2Rvd25yZXYueG1sUEsFBgAAAAAEAAQA+QAAAJMDAAAAAA==&#10;" strokecolor="black [3200]" strokeweight=".5pt">
                    <v:stroke joinstyle="miter"/>
                    <o:lock v:ext="edit" shapetype="f"/>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56" o:spid="_x0000_s1122" type="#_x0000_t5" style="position:absolute;left:31646;top:17259;width:12981;height:10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UEsYA&#10;AADcAAAADwAAAGRycy9kb3ducmV2LnhtbESPT2vCQBTE74V+h+UVvNVNlYqmruIfSsVLaxTPj+wz&#10;G8y+DdltEr+9KxR6HGbmN8x82dtKtNT40rGCt2ECgjh3uuRCwen4+ToF4QOyxsoxKbiRh+Xi+WmO&#10;qXYdH6jNQiEihH2KCkwIdSqlzw1Z9ENXE0fv4hqLIcqmkLrBLsJtJUdJMpEWS44LBmvaGMqv2a9V&#10;0B5nh+zcr77Onbn8nL6v+/W22Cs1eOlXHyAC9eE//NfeaQXj9w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9UEsYAAADcAAAADwAAAAAAAAAAAAAAAACYAgAAZHJz&#10;L2Rvd25yZXYueG1sUEsFBgAAAAAEAAQA9QAAAIsDAAAAAA==&#10;" fillcolor="white [3201]" strokecolor="black [3213]" strokeweight="1pt">
                    <v:path arrowok="t"/>
                    <v:textbox>
                      <w:txbxContent>
                        <w:p w14:paraId="1045C392" w14:textId="77777777" w:rsidR="000471D4" w:rsidRPr="006159D1" w:rsidRDefault="000471D4" w:rsidP="00172C73">
                          <w:pPr>
                            <w:ind w:left="-142" w:right="-37"/>
                            <w:jc w:val="center"/>
                            <w:rPr>
                              <w:rFonts w:ascii="Times New Roman" w:hAnsi="Times New Roman" w:cs="Times New Roman"/>
                              <w:sz w:val="20"/>
                              <w:szCs w:val="20"/>
                            </w:rPr>
                          </w:pPr>
                          <w:r w:rsidRPr="006159D1">
                            <w:rPr>
                              <w:rFonts w:ascii="Times New Roman" w:hAnsi="Times New Roman" w:cs="Times New Roman"/>
                              <w:sz w:val="20"/>
                              <w:szCs w:val="20"/>
                              <w:lang w:val="kk-KZ"/>
                            </w:rPr>
                            <w:t>Адами капита</w:t>
                          </w:r>
                          <w:r>
                            <w:rPr>
                              <w:rFonts w:ascii="Times New Roman" w:hAnsi="Times New Roman" w:cs="Times New Roman"/>
                              <w:sz w:val="20"/>
                              <w:szCs w:val="20"/>
                            </w:rPr>
                            <w:t>л</w:t>
                          </w:r>
                        </w:p>
                        <w:p w14:paraId="5F6C83A4" w14:textId="77777777" w:rsidR="000471D4" w:rsidRPr="007E4317" w:rsidRDefault="000471D4" w:rsidP="00172C73">
                          <w:pPr>
                            <w:jc w:val="center"/>
                            <w:rPr>
                              <w:sz w:val="20"/>
                              <w:szCs w:val="20"/>
                            </w:rPr>
                          </w:pPr>
                        </w:p>
                      </w:txbxContent>
                    </v:textbox>
                  </v:shape>
                  <v:roundrect id="Прямоугольник: скругленные углы 37" o:spid="_x0000_s1123" style="position:absolute;left:39528;top:33242;width:16574;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u8YA&#10;AADcAAAADwAAAGRycy9kb3ducmV2LnhtbESPT2vCQBTE70K/w/IEL6KbqNUSXUVSLG1v/iseH9ln&#10;Epp9G7NbTb+9WxB6HGbmN8xi1ZpKXKlxpWUF8TACQZxZXXKu4LDfDF5AOI+ssbJMCn7JwWr51Flg&#10;ou2Nt3Td+VwECLsEFRTe14mULivIoBvamjh4Z9sY9EE2udQN3gLcVHIURVNpsOSwUGBNaUHZ9+7H&#10;KLgcTx+f6SSOabr9SvPXt2M/o41SvW67noPw1Pr/8KP9rhWMn2fwd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Ru8YAAADcAAAADwAAAAAAAAAAAAAAAACYAgAAZHJz&#10;L2Rvd25yZXYueG1sUEsFBgAAAAAEAAQA9QAAAIsDAAAAAA==&#10;" fillcolor="white [3201]" strokecolor="black [3213]" strokeweight="1pt">
                    <v:stroke joinstyle="miter"/>
                    <v:path arrowok="t"/>
                    <v:textbox>
                      <w:txbxContent>
                        <w:p w14:paraId="4D629C4F"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Ірі, шағын және орта бизнес</w:t>
                          </w:r>
                        </w:p>
                        <w:p w14:paraId="5B135678" w14:textId="77777777" w:rsidR="000471D4" w:rsidRDefault="000471D4" w:rsidP="00172C73">
                          <w:pPr>
                            <w:jc w:val="center"/>
                          </w:pPr>
                        </w:p>
                      </w:txbxContent>
                    </v:textbox>
                  </v:roundrect>
                  <v:roundrect id="Прямоугольник: скругленные углы 38" o:spid="_x0000_s1124" style="position:absolute;left:58388;top:33718;width:16573;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FycIA&#10;AADcAAAADwAAAGRycy9kb3ducmV2LnhtbERPTWvCQBC9F/wPywheSt1Eq5ToKiWiqDe1Fo9DdkyC&#10;2dk0u2r89+6h4PHxvqfz1lTiRo0rLSuI+xEI4szqknMFP4flxxcI55E1VpZJwYMczGedtykm2t55&#10;R7e9z0UIYZeggsL7OpHSZQUZdH1bEwfubBuDPsAml7rBewg3lRxE0VgaLDk0FFhTWlB22V+Ngr/j&#10;abNNP+OYxrvfNF+sju8ZLZXqddvvCQhPrX+J/91rrWA4Cmv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sXJwgAAANwAAAAPAAAAAAAAAAAAAAAAAJgCAABkcnMvZG93&#10;bnJldi54bWxQSwUGAAAAAAQABAD1AAAAhwMAAAAA&#10;" fillcolor="white [3201]" strokecolor="black [3213]" strokeweight="1pt">
                    <v:stroke joinstyle="miter"/>
                    <v:path arrowok="t"/>
                    <v:textbox>
                      <w:txbxContent>
                        <w:p w14:paraId="7C089614" w14:textId="77777777" w:rsidR="000471D4" w:rsidRPr="00590F19"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Экономика салаларының</w:t>
                          </w:r>
                          <w:r w:rsidRPr="00590F19">
                            <w:rPr>
                              <w:rFonts w:ascii="Times New Roman" w:hAnsi="Times New Roman" w:cs="Times New Roman"/>
                              <w:sz w:val="20"/>
                              <w:szCs w:val="20"/>
                              <w:lang w:val="kk-KZ"/>
                            </w:rPr>
                            <w:t xml:space="preserve"> кәсіпорындары</w:t>
                          </w:r>
                        </w:p>
                        <w:p w14:paraId="707279DE" w14:textId="77777777" w:rsidR="000471D4" w:rsidRDefault="000471D4" w:rsidP="00172C73">
                          <w:pPr>
                            <w:jc w:val="center"/>
                          </w:pPr>
                        </w:p>
                      </w:txbxContent>
                    </v:textbox>
                  </v:roundrect>
                  <v:roundrect id="Прямоугольник: скругленные углы 39" o:spid="_x0000_s1125" style="position:absolute;left:39147;top:40481;width:16574;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gUsYA&#10;AADcAAAADwAAAGRycy9kb3ducmV2LnhtbESPT2vCQBTE70K/w/IEL6KbqBUbXUVSLG1v/iseH9ln&#10;Epp9G7NbTb+9WxB6HGbmN8xi1ZpKXKlxpWUF8TACQZxZXXKu4LDfDGYgnEfWWFkmBb/kYLV86iww&#10;0fbGW7rufC4ChF2CCgrv60RKlxVk0A1tTRy8s20M+iCbXOoGbwFuKjmKoqk0WHJYKLCmtKDse/dj&#10;FFyOp4/PdBLHNN1+pfnr27Gf0UapXrddz0F4av1/+NF+1wrGzy/wd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gUsYAAADcAAAADwAAAAAAAAAAAAAAAACYAgAAZHJz&#10;L2Rvd25yZXYueG1sUEsFBgAAAAAEAAQA9QAAAIsDAAAAAA==&#10;" fillcolor="white [3201]" strokecolor="black [3213]" strokeweight="1pt">
                    <v:stroke joinstyle="miter"/>
                    <v:path arrowok="t"/>
                    <v:textbox>
                      <w:txbxContent>
                        <w:p w14:paraId="6DB1AD4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Бизнес-инкубаторлар</w:t>
                          </w:r>
                        </w:p>
                        <w:p w14:paraId="5451AF0C" w14:textId="77777777" w:rsidR="000471D4" w:rsidRDefault="000471D4" w:rsidP="00172C73">
                          <w:pPr>
                            <w:jc w:val="center"/>
                          </w:pPr>
                        </w:p>
                      </w:txbxContent>
                    </v:textbox>
                  </v:roundrect>
                  <v:roundrect id="Прямоугольник: скругленные углы 40" o:spid="_x0000_s1126" style="position:absolute;left:58388;top:40290;width:16573;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DcsMA&#10;AADcAAAADwAAAGRycy9kb3ducmV2LnhtbERPTWvCQBC9C/0PyxR6Ed1EJZQ0GykRS/VmWqXHITtN&#10;QrOzaXar8d+7B6HHx/vO1qPpxJkG11pWEM8jEMSV1S3XCj4/trNnEM4ja+wsk4IrOVjnD5MMU20v&#10;fKBz6WsRQtilqKDxvk+ldFVDBt3c9sSB+7aDQR/gUEs94CWEm04uoiiRBlsODQ32VDRU/ZR/RsHv&#10;8Wu3L1ZxTMnhVNSbt+O0oq1ST4/j6wsIT6P/F9/d71rBMgnzw5lw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wDcsMAAADcAAAADwAAAAAAAAAAAAAAAACYAgAAZHJzL2Rv&#10;d25yZXYueG1sUEsFBgAAAAAEAAQA9QAAAIgDAAAAAA==&#10;" fillcolor="white [3201]" strokecolor="black [3213]" strokeweight="1pt">
                    <v:stroke joinstyle="miter"/>
                    <v:path arrowok="t"/>
                    <v:textbox>
                      <w:txbxContent>
                        <w:p w14:paraId="301822EC"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Қаржы институттары</w:t>
                          </w:r>
                        </w:p>
                      </w:txbxContent>
                    </v:textbox>
                  </v:roundrect>
                  <v:roundrect id="Прямоугольник: скругленные углы 44" o:spid="_x0000_s1127" style="position:absolute;left:18478;top:40576;width:16574;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m6cYA&#10;AADcAAAADwAAAGRycy9kb3ducmV2LnhtbESPzWrDMBCE74W8g9hALyWR3QQT3MgmuKSkueWXHBdr&#10;a5tYK9dSE/ftq0Khx2FmvmGW+WBacaPeNZYVxNMIBHFpdcOVguNhPVmAcB5ZY2uZFHyTgzwbPSwx&#10;1fbOO7rtfSUChF2KCmrvu1RKV9Zk0E1tRxy8D9sb9EH2ldQ93gPctPI5ihJpsOGwUGNHRU3ldf9l&#10;FHyeLu/bYh7HlOzORfX6dnoqaa3U43hYvYDwNPj/8F97oxXMkhh+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Cm6cYAAADcAAAADwAAAAAAAAAAAAAAAACYAgAAZHJz&#10;L2Rvd25yZXYueG1sUEsFBgAAAAAEAAQA9QAAAIsDAAAAAA==&#10;" fillcolor="white [3201]" strokecolor="black [3213]" strokeweight="1pt">
                    <v:stroke joinstyle="miter"/>
                    <v:path arrowok="t"/>
                    <v:textbox>
                      <w:txbxContent>
                        <w:p w14:paraId="16843E93"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Технопарктер</w:t>
                          </w:r>
                        </w:p>
                        <w:p w14:paraId="6A615DF3" w14:textId="77777777" w:rsidR="000471D4" w:rsidRPr="000979F2" w:rsidRDefault="000471D4" w:rsidP="00172C73">
                          <w:pPr>
                            <w:jc w:val="center"/>
                          </w:pPr>
                        </w:p>
                      </w:txbxContent>
                    </v:textbox>
                  </v:roundrect>
                  <v:roundrect id="Прямоугольник: скругленные углы 45" o:spid="_x0000_s1128" style="position:absolute;left:190;top:40386;width:16574;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4nsUA&#10;AADcAAAADwAAAGRycy9kb3ducmV2LnhtbESPQWvCQBSE74L/YXmCF6mb2BJKdJUSUWpv2lo8PrLP&#10;JJh9m2ZXjf/eFYQeh5n5hpktOlOLC7WusqwgHkcgiHOrKy4U/HyvXt5BOI+ssbZMCm7kYDHv92aY&#10;anvlLV12vhABwi5FBaX3TSqly0sy6Ma2IQ7e0bYGfZBtIXWL1wA3tZxEUSINVhwWSmwoKyk/7c5G&#10;wd/+sPnK3uKYku1vVizX+1FOK6WGg+5jCsJT5//Dz/anVvCaTO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jiexQAAANwAAAAPAAAAAAAAAAAAAAAAAJgCAABkcnMv&#10;ZG93bnJldi54bWxQSwUGAAAAAAQABAD1AAAAigMAAAAA&#10;" fillcolor="white [3201]" strokecolor="black [3213]" strokeweight="1pt">
                    <v:stroke joinstyle="miter"/>
                    <v:path arrowok="t"/>
                    <v:textbox>
                      <w:txbxContent>
                        <w:p w14:paraId="18AE181D" w14:textId="77777777" w:rsidR="000471D4" w:rsidRPr="00E33B86" w:rsidRDefault="000471D4" w:rsidP="00172C73">
                          <w:pPr>
                            <w:jc w:val="center"/>
                            <w:rPr>
                              <w:rFonts w:ascii="Times New Roman" w:hAnsi="Times New Roman" w:cs="Times New Roman"/>
                              <w:sz w:val="24"/>
                              <w:szCs w:val="24"/>
                              <w:lang w:val="kk-KZ"/>
                            </w:rPr>
                          </w:pPr>
                          <w:r w:rsidRPr="00391026">
                            <w:rPr>
                              <w:rFonts w:ascii="Times New Roman" w:hAnsi="Times New Roman" w:cs="Times New Roman"/>
                              <w:sz w:val="20"/>
                              <w:szCs w:val="20"/>
                              <w:lang w:val="kk-KZ"/>
                            </w:rPr>
                            <w:t xml:space="preserve">Ғылыми зертханалар,зерттеу </w:t>
                          </w:r>
                          <w:r w:rsidRPr="00E33B86">
                            <w:rPr>
                              <w:rFonts w:ascii="Times New Roman" w:hAnsi="Times New Roman" w:cs="Times New Roman"/>
                              <w:sz w:val="24"/>
                              <w:szCs w:val="24"/>
                              <w:lang w:val="kk-KZ"/>
                            </w:rPr>
                            <w:t>орталықтары</w:t>
                          </w:r>
                        </w:p>
                        <w:p w14:paraId="69DFD6AA" w14:textId="77777777" w:rsidR="000471D4" w:rsidRPr="00C073C1" w:rsidRDefault="000471D4" w:rsidP="00172C73">
                          <w:pPr>
                            <w:jc w:val="center"/>
                            <w:rPr>
                              <w:sz w:val="20"/>
                              <w:szCs w:val="20"/>
                            </w:rPr>
                          </w:pPr>
                        </w:p>
                      </w:txbxContent>
                    </v:textbox>
                  </v:roundrect>
                  <v:roundrect id="Прямоугольник: скругленные углы 46" o:spid="_x0000_s1129" style="position:absolute;left:18954;top:33432;width:16574;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dBcUA&#10;AADcAAAADwAAAGRycy9kb3ducmV2LnhtbESPQWvCQBSE74L/YXlCL1I3UQklukqJWKo3bS0eH9ln&#10;Esy+TbNbjf/eFYQeh5n5hpkvO1OLC7WusqwgHkUgiHOrKy4UfH+tX99AOI+ssbZMCm7kYLno9+aY&#10;anvlHV32vhABwi5FBaX3TSqly0sy6Ea2IQ7eybYGfZBtIXWL1wA3tRxHUSINVhwWSmwoKyk/7/+M&#10;gt/DcbPNpnFMye4nK1Yfh2FOa6VeBt37DISnzv+Hn+1PrWCSTOB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p0FxQAAANwAAAAPAAAAAAAAAAAAAAAAAJgCAABkcnMv&#10;ZG93bnJldi54bWxQSwUGAAAAAAQABAD1AAAAigMAAAAA&#10;" fillcolor="white [3201]" strokecolor="black [3213]" strokeweight="1pt">
                    <v:stroke joinstyle="miter"/>
                    <v:path arrowok="t"/>
                    <v:textbox>
                      <w:txbxContent>
                        <w:p w14:paraId="39F5A901"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Жеке меншік білім беру ұйымдары</w:t>
                          </w:r>
                        </w:p>
                        <w:p w14:paraId="20616A26" w14:textId="77777777" w:rsidR="000471D4" w:rsidRDefault="000471D4" w:rsidP="00172C73">
                          <w:pPr>
                            <w:jc w:val="center"/>
                          </w:pPr>
                        </w:p>
                      </w:txbxContent>
                    </v:textbox>
                  </v:roundrect>
                  <v:roundrect id="Прямоугольник: скругленные углы 47" o:spid="_x0000_s1130" style="position:absolute;left:285;top:33337;width:16574;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FccUA&#10;AADcAAAADwAAAGRycy9kb3ducmV2LnhtbESPQWvCQBSE74L/YXlCL1I3UQklukqJWKo3bS0eH9ln&#10;Esy+TbNbjf/eFYQeh5n5hpkvO1OLC7WusqwgHkUgiHOrKy4UfH+tX99AOI+ssbZMCm7kYLno9+aY&#10;anvlHV32vhABwi5FBaX3TSqly0sy6Ea2IQ7eybYGfZBtIXWL1wA3tRxHUSINVhwWSmwoKyk/7/+M&#10;gt/DcbPNpnFMye4nK1Yfh2FOa6VeBt37DISnzv+Hn+1PrWCSTO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wVxxQAAANwAAAAPAAAAAAAAAAAAAAAAAJgCAABkcnMv&#10;ZG93bnJldi54bWxQSwUGAAAAAAQABAD1AAAAigMAAAAA&#10;" fillcolor="white [3201]" strokecolor="black [3213]" strokeweight="1pt">
                    <v:stroke joinstyle="miter"/>
                    <v:path arrowok="t"/>
                    <v:textbox>
                      <w:txbxContent>
                        <w:p w14:paraId="1DF7B37D"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Мемлекеттік білім беру ұйымдары</w:t>
                          </w:r>
                        </w:p>
                        <w:p w14:paraId="42AD8300" w14:textId="77777777" w:rsidR="000471D4" w:rsidRPr="006F0946" w:rsidRDefault="000471D4" w:rsidP="00172C73">
                          <w:pPr>
                            <w:jc w:val="center"/>
                            <w:rPr>
                              <w:sz w:val="20"/>
                              <w:szCs w:val="20"/>
                            </w:rPr>
                          </w:pPr>
                        </w:p>
                      </w:txbxContent>
                    </v:textbox>
                  </v:roundrect>
                  <v:line id="Прямая соединительная линия 365" o:spid="_x0000_s1131" style="position:absolute;visibility:visible;mso-wrap-style:square" from="16668,43053" to="18573,4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sQMcYAAADcAAAADwAAAGRycy9kb3ducmV2LnhtbESP3WrCQBSE7wu+w3IEb4puqlQ0uopI&#10;C4UWf+Li9SF7TILZsyG71fTtu4WCl8PMfMMs152txY1aXzlW8DJKQBDnzlRcKNCn9+EMhA/IBmvH&#10;pOCHPKxXvaclpsbd+Ui3LBQiQtinqKAMoUml9HlJFv3INcTRu7jWYoiyLaRp8R7htpbjJJlKixXH&#10;hRIb2paUX7Nvq+BTz8/Pk/1Ma3vKdnjQ1dv+a6vUoN9tFiACdeER/m9/GAWT6Sv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rEDHGAAAA3AAAAA8AAAAAAAAA&#10;AAAAAAAAoQIAAGRycy9kb3ducmV2LnhtbFBLBQYAAAAABAAEAPkAAACUAwAAAAA=&#10;" strokecolor="black [3200]" strokeweight=".5pt">
                    <v:stroke joinstyle="miter"/>
                    <o:lock v:ext="edit" shapetype="f"/>
                  </v:line>
                  <v:line id="Прямая соединительная линия 366" o:spid="_x0000_s1132" style="position:absolute;visibility:visible;mso-wrap-style:square" from="20498,31242" to="20498,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ORsUAAADcAAAADwAAAGRycy9kb3ducmV2LnhtbESPQWvCQBSE74L/YXmCF9GNFYJNXUXE&#10;QqGl2rh4fmRfk2D2bciumv77bqHgcZiZb5jVpreNuFHna8cK5rMEBHHhTM2lAn16nS5B+IBssHFM&#10;Cn7Iw2Y9HKwwM+7OX3TLQykihH2GCqoQ2kxKX1Rk0c9cSxy9b9dZDFF2pTQd3iPcNvIpSVJpsea4&#10;UGFLu4qKS361Ct7183myOCy1tqf8E4+63h8+dkqNR/32BUSgPjzC/+03o2CR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mORsUAAADcAAAADwAAAAAAAAAA&#10;AAAAAAChAgAAZHJzL2Rvd25yZXYueG1sUEsFBgAAAAAEAAQA+QAAAJMDAAAAAA==&#10;" strokecolor="black [3200]" strokeweight=".5pt">
                    <v:stroke joinstyle="miter"/>
                    <o:lock v:ext="edit" shapetype="f"/>
                  </v:line>
                  <v:line id="Прямая соединительная линия 367" o:spid="_x0000_s1133" style="position:absolute;visibility:visible;mso-wrap-style:square" from="59444,31242" to="59444,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r3cUAAADcAAAADwAAAGRycy9kb3ducmV2LnhtbESPQWvCQBSE7wX/w/IEL0U3rWA1dZUi&#10;FQSLtnHp+ZF9JsHs25BdNf57Vyj0OMzMN8x82dlaXKj1lWMFL6MEBHHuTMWFAn1YD6cgfEA2WDsm&#10;BTfysFz0nuaYGnflH7pkoRARwj5FBWUITSqlz0uy6EeuIY7e0bUWQ5RtIU2L1wi3tXxNkom0WHFc&#10;KLGhVUn5KTtbBVs9+30e76da20O2w29dfe6/VkoN+t3HO4hAXfgP/7U3RsF48ga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Ur3cUAAADcAAAADwAAAAAAAAAA&#10;AAAAAAChAgAAZHJzL2Rvd25yZXYueG1sUEsFBgAAAAAEAAQA+QAAAJMDAAAAAA==&#10;" strokecolor="black [3200]" strokeweight=".5pt">
                    <v:stroke joinstyle="miter"/>
                    <o:lock v:ext="edit" shapetype="f"/>
                  </v:line>
                  <v:line id="Прямая соединительная линия 368" o:spid="_x0000_s1134" style="position:absolute;flip:y;visibility:visible;mso-wrap-style:square" from="55816,42957" to="58388,4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Ar7sAAADcAAAADwAAAGRycy9kb3ducmV2LnhtbERPSwrCMBDdC94hjOBOUxWLVKOIoLhS&#10;/BxgaMa02ExKE2u9vVkILh/vv9p0thItNb50rGAyTkAQ506XbBTcb/vRAoQPyBorx6TgQx42635v&#10;hZl2b75Qew1GxBD2GSooQqgzKX1ekEU/djVx5B6usRgibIzUDb5juK3kNElSabHk2FBgTbuC8uf1&#10;ZRVocyK5daadT0x63+fmjKdDq9Rw0G2XIAJ14S/+uY9awSyNa+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TpACvuwAAANwAAAAPAAAAAAAAAAAAAAAAAKECAABk&#10;cnMvZG93bnJldi54bWxQSwUGAAAAAAQABAD5AAAAiQMAAAAA&#10;" strokecolor="black [3200]" strokeweight=".5pt">
                    <v:stroke joinstyle="miter"/>
                    <o:lock v:ext="edit" shapetype="f"/>
                  </v:line>
                </v:group>
                <w10:wrap anchorx="margin"/>
              </v:group>
            </w:pict>
          </mc:Fallback>
        </mc:AlternateContent>
      </w:r>
    </w:p>
    <w:p w14:paraId="6A5D8774" w14:textId="77777777" w:rsidR="00172C73" w:rsidRPr="00F31157" w:rsidRDefault="00172C73" w:rsidP="00172C73">
      <w:pPr>
        <w:rPr>
          <w:rFonts w:ascii="Times New Roman" w:hAnsi="Times New Roman" w:cs="Times New Roman"/>
          <w:lang w:val="kk-KZ"/>
        </w:rPr>
      </w:pPr>
    </w:p>
    <w:p w14:paraId="21225AEA" w14:textId="77777777" w:rsidR="00172C73" w:rsidRPr="00F31157" w:rsidRDefault="00172C73" w:rsidP="00172C73">
      <w:pPr>
        <w:rPr>
          <w:rFonts w:ascii="Times New Roman" w:hAnsi="Times New Roman" w:cs="Times New Roman"/>
          <w:lang w:val="kk-KZ"/>
        </w:rPr>
      </w:pPr>
    </w:p>
    <w:p w14:paraId="3E067A75" w14:textId="77777777" w:rsidR="00172C73" w:rsidRPr="00F31157" w:rsidRDefault="00146515" w:rsidP="00172C73">
      <w:pPr>
        <w:rPr>
          <w:rFonts w:ascii="Times New Roman" w:hAnsi="Times New Roman" w:cs="Times New Roman"/>
          <w:lang w:val="kk-KZ"/>
        </w:rPr>
      </w:pPr>
      <w:r w:rsidRPr="00F31157">
        <w:rPr>
          <w:rFonts w:ascii="Times New Roman" w:hAnsi="Times New Roman" w:cs="Times New Roman"/>
          <w:noProof/>
          <w:lang w:eastAsia="ru-RU"/>
        </w:rPr>
        <mc:AlternateContent>
          <mc:Choice Requires="wps">
            <w:drawing>
              <wp:anchor distT="0" distB="0" distL="114300" distR="114300" simplePos="0" relativeHeight="251657728" behindDoc="0" locked="0" layoutInCell="1" allowOverlap="1" wp14:anchorId="6DC753EE" wp14:editId="12EBBD36">
                <wp:simplePos x="0" y="0"/>
                <wp:positionH relativeFrom="column">
                  <wp:posOffset>4450080</wp:posOffset>
                </wp:positionH>
                <wp:positionV relativeFrom="paragraph">
                  <wp:posOffset>83185</wp:posOffset>
                </wp:positionV>
                <wp:extent cx="1565639" cy="614045"/>
                <wp:effectExtent l="0" t="0" r="15875" b="14605"/>
                <wp:wrapNone/>
                <wp:docPr id="369" name="Прямоугольник: скругленные углы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65639" cy="6140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8E15F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Мемлекеттік ғылыми орталықтар, зертханалар, зерттеу институттары</w:t>
                            </w:r>
                          </w:p>
                          <w:p w14:paraId="36EDB485" w14:textId="77777777" w:rsidR="000471D4" w:rsidRPr="00590F19" w:rsidRDefault="000471D4" w:rsidP="00172C73">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753EE" id="Прямоугольник: скругленные углы 6" o:spid="_x0000_s1135" style="position:absolute;margin-left:350.4pt;margin-top:6.55pt;width:123.3pt;height:4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" fillcolor="white [3201]" strokecolor="black [3213]" strokeweight="1pt">
                <v:stroke joinstyle="miter"/>
                <v:path arrowok="t"/>
                <o:lock v:ext="edit" aspectratio="t"/>
                <v:textbox>
                  <w:txbxContent>
                    <w:p w14:paraId="058E15F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Мемлекеттік ғылыми орталықтар, зертханалар, зерттеу институттары</w:t>
                      </w:r>
                    </w:p>
                    <w:p w14:paraId="36EDB485" w14:textId="77777777" w:rsidR="000471D4" w:rsidRPr="00590F19" w:rsidRDefault="000471D4" w:rsidP="00172C73">
                      <w:pPr>
                        <w:jc w:val="center"/>
                        <w:rPr>
                          <w:lang w:val="kk-KZ"/>
                        </w:rPr>
                      </w:pPr>
                    </w:p>
                  </w:txbxContent>
                </v:textbox>
              </v:roundrect>
            </w:pict>
          </mc:Fallback>
        </mc:AlternateContent>
      </w:r>
      <w:r w:rsidR="00172C73" w:rsidRPr="00F31157">
        <w:rPr>
          <w:rFonts w:ascii="Times New Roman" w:hAnsi="Times New Roman" w:cs="Times New Roman"/>
          <w:noProof/>
          <w:lang w:eastAsia="ru-RU"/>
        </w:rPr>
        <mc:AlternateContent>
          <mc:Choice Requires="wps">
            <w:drawing>
              <wp:anchor distT="4294967295" distB="4294967295" distL="114300" distR="114300" simplePos="0" relativeHeight="251659776" behindDoc="0" locked="0" layoutInCell="1" allowOverlap="1" wp14:anchorId="78C67BE2" wp14:editId="718B80F0">
                <wp:simplePos x="0" y="0"/>
                <wp:positionH relativeFrom="column">
                  <wp:posOffset>7023735</wp:posOffset>
                </wp:positionH>
                <wp:positionV relativeFrom="paragraph">
                  <wp:posOffset>1929764</wp:posOffset>
                </wp:positionV>
                <wp:extent cx="400050" cy="0"/>
                <wp:effectExtent l="0" t="0" r="0" b="0"/>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4A8A4C" id="Прямая соединительная линия 370" o:spid="_x0000_s1026" style="position:absolute;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3.05pt,151.95pt" to="584.5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" strokecolor="black [3200]" strokeweight=".5pt">
                <v:stroke joinstyle="miter"/>
                <o:lock v:ext="edit" shapetype="f"/>
              </v:line>
            </w:pict>
          </mc:Fallback>
        </mc:AlternateContent>
      </w:r>
      <w:r w:rsidR="00172C73" w:rsidRPr="00F31157">
        <w:rPr>
          <w:rFonts w:ascii="Times New Roman" w:hAnsi="Times New Roman" w:cs="Times New Roman"/>
          <w:noProof/>
          <w:lang w:eastAsia="ru-RU"/>
        </w:rPr>
        <mc:AlternateContent>
          <mc:Choice Requires="wps">
            <w:drawing>
              <wp:anchor distT="4294967295" distB="4294967295" distL="114300" distR="114300" simplePos="0" relativeHeight="251658752" behindDoc="0" locked="0" layoutInCell="1" allowOverlap="1" wp14:anchorId="0FDE7080" wp14:editId="638E94F9">
                <wp:simplePos x="0" y="0"/>
                <wp:positionH relativeFrom="column">
                  <wp:posOffset>1108710</wp:posOffset>
                </wp:positionH>
                <wp:positionV relativeFrom="paragraph">
                  <wp:posOffset>1996439</wp:posOffset>
                </wp:positionV>
                <wp:extent cx="428625" cy="0"/>
                <wp:effectExtent l="0" t="0" r="3175" b="0"/>
                <wp:wrapNone/>
                <wp:docPr id="371" name="Прямая соединительная линия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1B2AC0" id="Прямая соединительная линия 371"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7.3pt,157.2pt" to="121.0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" strokecolor="black [3200]" strokeweight=".5pt">
                <v:stroke joinstyle="miter"/>
                <o:lock v:ext="edit" shapetype="f"/>
              </v:line>
            </w:pict>
          </mc:Fallback>
        </mc:AlternateContent>
      </w:r>
    </w:p>
    <w:p w14:paraId="19949DDE" w14:textId="77777777" w:rsidR="00172C73" w:rsidRPr="00F31157" w:rsidRDefault="00172C73" w:rsidP="00172C73">
      <w:pPr>
        <w:rPr>
          <w:rFonts w:ascii="Times New Roman" w:hAnsi="Times New Roman" w:cs="Times New Roman"/>
          <w:lang w:val="kk-KZ"/>
        </w:rPr>
      </w:pPr>
    </w:p>
    <w:p w14:paraId="75790C6F" w14:textId="77777777" w:rsidR="00172C73" w:rsidRPr="00F31157" w:rsidRDefault="00172C73" w:rsidP="00172C73">
      <w:pPr>
        <w:rPr>
          <w:rFonts w:ascii="Times New Roman" w:hAnsi="Times New Roman" w:cs="Times New Roman"/>
          <w:lang w:val="kk-KZ"/>
        </w:rPr>
      </w:pPr>
    </w:p>
    <w:p w14:paraId="3FDF06C5" w14:textId="77777777" w:rsidR="00172C73" w:rsidRPr="00F31157" w:rsidRDefault="00172C73" w:rsidP="00172C73">
      <w:pPr>
        <w:rPr>
          <w:rFonts w:ascii="Times New Roman" w:hAnsi="Times New Roman" w:cs="Times New Roman"/>
          <w:lang w:val="kk-KZ"/>
        </w:rPr>
      </w:pPr>
    </w:p>
    <w:p w14:paraId="6A138490" w14:textId="77777777" w:rsidR="00172C73" w:rsidRPr="00F31157" w:rsidRDefault="00172C73" w:rsidP="00172C73">
      <w:pPr>
        <w:rPr>
          <w:rFonts w:ascii="Times New Roman" w:hAnsi="Times New Roman" w:cs="Times New Roman"/>
          <w:lang w:val="kk-KZ"/>
        </w:rPr>
      </w:pPr>
      <w:r w:rsidRPr="00F31157">
        <w:rPr>
          <w:rFonts w:ascii="Times New Roman" w:hAnsi="Times New Roman" w:cs="Times New Roman"/>
          <w:noProof/>
          <w:lang w:eastAsia="ru-RU"/>
        </w:rPr>
        <mc:AlternateContent>
          <mc:Choice Requires="wps">
            <w:drawing>
              <wp:anchor distT="0" distB="0" distL="114300" distR="114300" simplePos="0" relativeHeight="251664896" behindDoc="0" locked="0" layoutInCell="1" allowOverlap="1" wp14:anchorId="6FF5F051" wp14:editId="491147CA">
                <wp:simplePos x="0" y="0"/>
                <wp:positionH relativeFrom="column">
                  <wp:posOffset>5412105</wp:posOffset>
                </wp:positionH>
                <wp:positionV relativeFrom="paragraph">
                  <wp:posOffset>255905</wp:posOffset>
                </wp:positionV>
                <wp:extent cx="365760" cy="10795"/>
                <wp:effectExtent l="0" t="0" r="2540" b="1905"/>
                <wp:wrapNone/>
                <wp:docPr id="372" name="Прямая соединительная линия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576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C08915" id="Прямая соединительная линия 37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15pt,20.15pt" to="454.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" strokecolor="black [3200]" strokeweight=".5pt">
                <v:stroke joinstyle="miter"/>
                <o:lock v:ext="edit" shapetype="f"/>
              </v:line>
            </w:pict>
          </mc:Fallback>
        </mc:AlternateContent>
      </w:r>
    </w:p>
    <w:p w14:paraId="09D16FB8" w14:textId="77777777" w:rsidR="00172C73" w:rsidRPr="00F31157" w:rsidRDefault="00172C73" w:rsidP="00172C73">
      <w:pPr>
        <w:rPr>
          <w:rFonts w:ascii="Times New Roman" w:hAnsi="Times New Roman" w:cs="Times New Roman"/>
          <w:lang w:val="kk-KZ"/>
        </w:rPr>
      </w:pPr>
    </w:p>
    <w:p w14:paraId="42B78C6F" w14:textId="77777777" w:rsidR="00172C73" w:rsidRPr="00F31157" w:rsidRDefault="00172C73" w:rsidP="00172C73">
      <w:pPr>
        <w:rPr>
          <w:rFonts w:ascii="Times New Roman" w:hAnsi="Times New Roman" w:cs="Times New Roman"/>
          <w:lang w:val="kk-KZ"/>
        </w:rPr>
      </w:pPr>
    </w:p>
    <w:p w14:paraId="169346B5" w14:textId="77777777" w:rsidR="00172C73" w:rsidRPr="00F31157" w:rsidRDefault="00172C73" w:rsidP="00172C73">
      <w:pPr>
        <w:rPr>
          <w:rFonts w:ascii="Times New Roman" w:hAnsi="Times New Roman" w:cs="Times New Roman"/>
          <w:lang w:val="kk-KZ"/>
        </w:rPr>
      </w:pPr>
      <w:r w:rsidRPr="00F31157">
        <w:rPr>
          <w:rFonts w:ascii="Times New Roman" w:hAnsi="Times New Roman" w:cs="Times New Roman"/>
          <w:noProof/>
          <w:lang w:eastAsia="ru-RU"/>
        </w:rPr>
        <mc:AlternateContent>
          <mc:Choice Requires="wps">
            <w:drawing>
              <wp:anchor distT="4294967295" distB="4294967295" distL="114300" distR="114300" simplePos="0" relativeHeight="251665920" behindDoc="0" locked="0" layoutInCell="1" allowOverlap="1" wp14:anchorId="36FBEDAB" wp14:editId="79D9986D">
                <wp:simplePos x="0" y="0"/>
                <wp:positionH relativeFrom="column">
                  <wp:posOffset>4612005</wp:posOffset>
                </wp:positionH>
                <wp:positionV relativeFrom="paragraph">
                  <wp:posOffset>31749</wp:posOffset>
                </wp:positionV>
                <wp:extent cx="182880" cy="0"/>
                <wp:effectExtent l="0" t="0" r="0" b="0"/>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1D77C" id="Прямая соединительная линия 373"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3.15pt,2.5pt" to="377.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" strokecolor="black [3200]" strokeweight=".5pt">
                <v:stroke joinstyle="miter"/>
                <o:lock v:ext="edit" shapetype="f"/>
              </v:line>
            </w:pict>
          </mc:Fallback>
        </mc:AlternateContent>
      </w:r>
    </w:p>
    <w:p w14:paraId="2B0C5310" w14:textId="77777777" w:rsidR="00172C73" w:rsidRPr="00F31157" w:rsidRDefault="00172C73" w:rsidP="00172C73">
      <w:pPr>
        <w:rPr>
          <w:rFonts w:ascii="Times New Roman" w:hAnsi="Times New Roman" w:cs="Times New Roman"/>
          <w:lang w:val="kk-KZ"/>
        </w:rPr>
      </w:pPr>
    </w:p>
    <w:p w14:paraId="12DB6754" w14:textId="77777777" w:rsidR="00172C73" w:rsidRPr="00F31157" w:rsidRDefault="00172C73" w:rsidP="00172C73">
      <w:pPr>
        <w:ind w:firstLine="709"/>
        <w:jc w:val="center"/>
        <w:rPr>
          <w:rFonts w:ascii="Times New Roman" w:hAnsi="Times New Roman" w:cs="Times New Roman"/>
          <w:sz w:val="28"/>
          <w:szCs w:val="28"/>
          <w:lang w:val="kk-KZ"/>
        </w:rPr>
      </w:pPr>
    </w:p>
    <w:p w14:paraId="0617C52E" w14:textId="77777777" w:rsidR="00172C73" w:rsidRPr="00F31157" w:rsidRDefault="00172C73" w:rsidP="00172C73">
      <w:pPr>
        <w:ind w:firstLine="709"/>
        <w:jc w:val="center"/>
        <w:rPr>
          <w:rFonts w:ascii="Times New Roman" w:hAnsi="Times New Roman" w:cs="Times New Roman"/>
          <w:sz w:val="28"/>
          <w:szCs w:val="28"/>
          <w:lang w:val="kk-KZ"/>
        </w:rPr>
      </w:pPr>
    </w:p>
    <w:p w14:paraId="58F42A02" w14:textId="77777777" w:rsidR="00172C73" w:rsidRPr="00F31157" w:rsidRDefault="00146515" w:rsidP="00172C73">
      <w:pPr>
        <w:ind w:firstLine="709"/>
        <w:jc w:val="center"/>
        <w:rPr>
          <w:rFonts w:ascii="Times New Roman" w:hAnsi="Times New Roman" w:cs="Times New Roman"/>
          <w:sz w:val="28"/>
          <w:szCs w:val="28"/>
          <w:lang w:val="kk-KZ"/>
        </w:rPr>
      </w:pPr>
      <w:r w:rsidRPr="00F31157">
        <w:rPr>
          <w:rFonts w:ascii="Times New Roman" w:hAnsi="Times New Roman" w:cs="Times New Roman"/>
          <w:noProof/>
          <w:lang w:eastAsia="ru-RU"/>
        </w:rPr>
        <mc:AlternateContent>
          <mc:Choice Requires="wps">
            <w:drawing>
              <wp:anchor distT="4294967295" distB="4294967295" distL="114300" distR="114300" simplePos="0" relativeHeight="251663872" behindDoc="0" locked="0" layoutInCell="1" allowOverlap="1" wp14:anchorId="2BB98F9A" wp14:editId="08C6C01F">
                <wp:simplePos x="0" y="0"/>
                <wp:positionH relativeFrom="column">
                  <wp:posOffset>482600</wp:posOffset>
                </wp:positionH>
                <wp:positionV relativeFrom="paragraph">
                  <wp:posOffset>170815</wp:posOffset>
                </wp:positionV>
                <wp:extent cx="379730" cy="0"/>
                <wp:effectExtent l="0" t="0" r="0" b="0"/>
                <wp:wrapNone/>
                <wp:docPr id="375" name="Прямая соединительная линия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9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0A1C32" id="Прямая соединительная линия 375" o:spid="_x0000_s1026" style="position:absolute;flip:y;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8pt,13.45pt" to="67.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" strokecolor="black [3200]" strokeweight=".5pt">
                <v:stroke joinstyle="miter"/>
                <o:lock v:ext="edit" shapetype="f"/>
              </v:line>
            </w:pict>
          </mc:Fallback>
        </mc:AlternateContent>
      </w:r>
      <w:r w:rsidRPr="00F31157">
        <w:rPr>
          <w:rFonts w:ascii="Times New Roman" w:hAnsi="Times New Roman" w:cs="Times New Roman"/>
          <w:noProof/>
          <w:lang w:eastAsia="ru-RU"/>
        </w:rPr>
        <mc:AlternateContent>
          <mc:Choice Requires="wps">
            <w:drawing>
              <wp:anchor distT="0" distB="0" distL="114300" distR="114300" simplePos="0" relativeHeight="251661824" behindDoc="0" locked="0" layoutInCell="1" allowOverlap="1" wp14:anchorId="4BC50914" wp14:editId="60FA175C">
                <wp:simplePos x="0" y="0"/>
                <wp:positionH relativeFrom="column">
                  <wp:posOffset>5304155</wp:posOffset>
                </wp:positionH>
                <wp:positionV relativeFrom="paragraph">
                  <wp:posOffset>145415</wp:posOffset>
                </wp:positionV>
                <wp:extent cx="365760" cy="635"/>
                <wp:effectExtent l="0" t="0" r="34290" b="37465"/>
                <wp:wrapNone/>
                <wp:docPr id="374" name="Прямая соединительная линия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576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C79B0" id="Прямая соединительная линия 37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65pt,11.45pt" to="446.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" strokecolor="black [3200]" strokeweight=".5pt">
                <v:stroke joinstyle="miter"/>
                <o:lock v:ext="edit" shapetype="f"/>
              </v:line>
            </w:pict>
          </mc:Fallback>
        </mc:AlternateContent>
      </w:r>
    </w:p>
    <w:p w14:paraId="29FC86B0" w14:textId="77777777" w:rsidR="00172C73" w:rsidRPr="00F31157" w:rsidRDefault="00172C73" w:rsidP="00172C73">
      <w:pPr>
        <w:ind w:firstLine="709"/>
        <w:jc w:val="center"/>
        <w:rPr>
          <w:rFonts w:ascii="Times New Roman" w:hAnsi="Times New Roman" w:cs="Times New Roman"/>
          <w:sz w:val="28"/>
          <w:szCs w:val="28"/>
          <w:lang w:val="kk-KZ"/>
        </w:rPr>
      </w:pPr>
    </w:p>
    <w:p w14:paraId="57C7E05C" w14:textId="77777777" w:rsidR="00172C73" w:rsidRPr="00F31157" w:rsidRDefault="00172C73" w:rsidP="00172C73">
      <w:pPr>
        <w:ind w:firstLine="709"/>
        <w:jc w:val="center"/>
        <w:rPr>
          <w:rFonts w:ascii="Times New Roman" w:hAnsi="Times New Roman" w:cs="Times New Roman"/>
          <w:sz w:val="28"/>
          <w:szCs w:val="28"/>
          <w:lang w:val="kk-KZ"/>
        </w:rPr>
      </w:pPr>
    </w:p>
    <w:p w14:paraId="29F6FBC5" w14:textId="77777777" w:rsidR="00172C73" w:rsidRPr="00F31157" w:rsidRDefault="00172C73" w:rsidP="00172C73">
      <w:pPr>
        <w:ind w:firstLine="709"/>
        <w:jc w:val="center"/>
        <w:rPr>
          <w:rFonts w:ascii="Times New Roman" w:hAnsi="Times New Roman" w:cs="Times New Roman"/>
          <w:sz w:val="28"/>
          <w:szCs w:val="28"/>
          <w:lang w:val="kk-KZ"/>
        </w:rPr>
      </w:pPr>
    </w:p>
    <w:p w14:paraId="03257FF3" w14:textId="77777777" w:rsidR="00172C73" w:rsidRPr="00F31157" w:rsidRDefault="00172C73" w:rsidP="00172C73">
      <w:pPr>
        <w:ind w:firstLine="709"/>
        <w:jc w:val="center"/>
        <w:rPr>
          <w:rFonts w:ascii="Times New Roman" w:hAnsi="Times New Roman" w:cs="Times New Roman"/>
          <w:sz w:val="28"/>
          <w:szCs w:val="28"/>
          <w:lang w:val="kk-KZ"/>
        </w:rPr>
      </w:pPr>
    </w:p>
    <w:p w14:paraId="50AA366A" w14:textId="77777777" w:rsidR="00172C73" w:rsidRPr="00F31157" w:rsidRDefault="00172C73" w:rsidP="00172C73">
      <w:pPr>
        <w:ind w:firstLine="709"/>
        <w:jc w:val="center"/>
        <w:rPr>
          <w:rFonts w:ascii="Times New Roman" w:hAnsi="Times New Roman" w:cs="Times New Roman"/>
          <w:sz w:val="28"/>
          <w:szCs w:val="28"/>
          <w:lang w:val="kk-KZ"/>
        </w:rPr>
      </w:pPr>
    </w:p>
    <w:p w14:paraId="2CF64FA3" w14:textId="77777777" w:rsidR="00172C73" w:rsidRPr="00F31157" w:rsidRDefault="00146515" w:rsidP="00172C73">
      <w:pPr>
        <w:ind w:firstLine="709"/>
        <w:jc w:val="center"/>
        <w:rPr>
          <w:rFonts w:ascii="Times New Roman" w:hAnsi="Times New Roman" w:cs="Times New Roman"/>
          <w:sz w:val="28"/>
          <w:szCs w:val="28"/>
          <w:lang w:val="kk-KZ"/>
        </w:rPr>
      </w:pPr>
      <w:r w:rsidRPr="00F31157">
        <w:rPr>
          <w:rFonts w:ascii="Times New Roman" w:hAnsi="Times New Roman" w:cs="Times New Roman"/>
          <w:noProof/>
          <w:lang w:eastAsia="ru-RU"/>
        </w:rPr>
        <mc:AlternateContent>
          <mc:Choice Requires="wps">
            <w:drawing>
              <wp:anchor distT="0" distB="0" distL="114300" distR="114300" simplePos="0" relativeHeight="251660800" behindDoc="0" locked="0" layoutInCell="1" allowOverlap="1" wp14:anchorId="755F0F1E" wp14:editId="5AD3E4E9">
                <wp:simplePos x="0" y="0"/>
                <wp:positionH relativeFrom="column">
                  <wp:posOffset>2806065</wp:posOffset>
                </wp:positionH>
                <wp:positionV relativeFrom="paragraph">
                  <wp:posOffset>131444</wp:posOffset>
                </wp:positionV>
                <wp:extent cx="348143" cy="10795"/>
                <wp:effectExtent l="0" t="0" r="33020" b="27305"/>
                <wp:wrapNone/>
                <wp:docPr id="376"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143"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C099D7" id="Прямая соединительная линия 37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0.95pt,10.35pt" to="248.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" strokecolor="black [3200]" strokeweight=".5pt">
                <v:stroke joinstyle="miter"/>
                <o:lock v:ext="edit" shapetype="f"/>
              </v:line>
            </w:pict>
          </mc:Fallback>
        </mc:AlternateContent>
      </w:r>
    </w:p>
    <w:p w14:paraId="0059E381" w14:textId="77777777" w:rsidR="00172C73" w:rsidRPr="00F31157" w:rsidRDefault="00172C73" w:rsidP="00172C73">
      <w:pPr>
        <w:ind w:firstLine="709"/>
        <w:jc w:val="center"/>
        <w:rPr>
          <w:rFonts w:ascii="Times New Roman" w:hAnsi="Times New Roman" w:cs="Times New Roman"/>
          <w:sz w:val="28"/>
          <w:szCs w:val="28"/>
          <w:lang w:val="kk-KZ"/>
        </w:rPr>
      </w:pPr>
    </w:p>
    <w:p w14:paraId="137983B0" w14:textId="77777777" w:rsidR="00233C21" w:rsidRDefault="00233C21" w:rsidP="0070294D">
      <w:pPr>
        <w:jc w:val="center"/>
        <w:rPr>
          <w:rFonts w:ascii="Times New Roman" w:hAnsi="Times New Roman" w:cs="Times New Roman"/>
          <w:sz w:val="28"/>
          <w:szCs w:val="28"/>
          <w:lang w:val="kk-KZ"/>
        </w:rPr>
      </w:pPr>
    </w:p>
    <w:p w14:paraId="37BDB6C7" w14:textId="77777777" w:rsidR="00FE2791" w:rsidRDefault="0070294D" w:rsidP="0070294D">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45 </w:t>
      </w:r>
      <w:r w:rsidRPr="00F31157">
        <w:rPr>
          <w:rFonts w:ascii="Times New Roman" w:hAnsi="Times New Roman" w:cs="Times New Roman"/>
          <w:sz w:val="28"/>
          <w:szCs w:val="28"/>
          <w:lang w:val="kk-KZ"/>
        </w:rPr>
        <w:t xml:space="preserve">– </w:t>
      </w:r>
      <w:r w:rsidR="00172C73" w:rsidRPr="00F31157">
        <w:rPr>
          <w:rFonts w:ascii="Times New Roman" w:hAnsi="Times New Roman" w:cs="Times New Roman"/>
          <w:sz w:val="28"/>
          <w:szCs w:val="28"/>
          <w:lang w:val="kk-KZ"/>
        </w:rPr>
        <w:t>Адами капиталды дамытудың стейкхолдерлерінің өзара іс-қимылының</w:t>
      </w:r>
      <w:r w:rsidR="00FE2791">
        <w:rPr>
          <w:rFonts w:ascii="Times New Roman" w:hAnsi="Times New Roman" w:cs="Times New Roman"/>
          <w:sz w:val="28"/>
          <w:szCs w:val="28"/>
          <w:lang w:val="kk-KZ"/>
        </w:rPr>
        <w:t xml:space="preserve"> тұжырымдамалық моделі</w:t>
      </w:r>
    </w:p>
    <w:p w14:paraId="0419CF36" w14:textId="77777777" w:rsidR="00FD26EB" w:rsidRPr="00F31157" w:rsidRDefault="009146FD" w:rsidP="00233C21">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Е</w:t>
      </w:r>
      <w:r w:rsidR="00FD26EB" w:rsidRPr="00F31157">
        <w:rPr>
          <w:rFonts w:ascii="Times New Roman" w:hAnsi="Times New Roman" w:cs="Times New Roman"/>
          <w:sz w:val="28"/>
          <w:szCs w:val="28"/>
          <w:lang w:val="kk-KZ"/>
        </w:rPr>
        <w:t>ске</w:t>
      </w:r>
      <w:r w:rsidR="00FE2791">
        <w:rPr>
          <w:rFonts w:ascii="Times New Roman" w:hAnsi="Times New Roman" w:cs="Times New Roman"/>
          <w:sz w:val="28"/>
          <w:szCs w:val="28"/>
          <w:lang w:val="kk-KZ"/>
        </w:rPr>
        <w:t>р</w:t>
      </w:r>
      <w:r w:rsidR="00FD26EB" w:rsidRPr="00F31157">
        <w:rPr>
          <w:rFonts w:ascii="Times New Roman" w:hAnsi="Times New Roman" w:cs="Times New Roman"/>
          <w:sz w:val="28"/>
          <w:szCs w:val="28"/>
          <w:lang w:val="kk-KZ"/>
        </w:rPr>
        <w:t>тпе</w:t>
      </w:r>
      <w:r w:rsidR="00FE2791">
        <w:rPr>
          <w:rFonts w:ascii="Times New Roman" w:hAnsi="Times New Roman" w:cs="Times New Roman"/>
          <w:sz w:val="28"/>
          <w:szCs w:val="28"/>
          <w:lang w:val="kk-KZ"/>
        </w:rPr>
        <w:t>:</w:t>
      </w:r>
      <w:r w:rsidR="00FD26EB" w:rsidRPr="00F31157">
        <w:rPr>
          <w:rFonts w:ascii="Times New Roman" w:hAnsi="Times New Roman" w:cs="Times New Roman"/>
          <w:sz w:val="28"/>
          <w:szCs w:val="28"/>
          <w:lang w:val="kk-KZ"/>
        </w:rPr>
        <w:t xml:space="preserve"> автормен құрастырылған</w:t>
      </w:r>
    </w:p>
    <w:p w14:paraId="6D2F0B47" w14:textId="77777777" w:rsidR="004C6DB6" w:rsidRPr="00F31157" w:rsidRDefault="004C6DB6" w:rsidP="004C6DB6">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lastRenderedPageBreak/>
        <w:t xml:space="preserve">Еңбек ресурстарын басқарудың цифрлық платформасы деп мемлекеттік басқару органдары, білім беру жүйесі, жұмыс беруші ұйымдар және бірыңғай ақпараттық ортамен біріктірілген басқа да қатысушылар арасындағы алгоритмделген қатынастар жүйесі түсініледі. Бұл платформа цифрлық технологиялар пакетін қолдану және еңбек пен халықты жұмыспен қамтуды реттеу жүйесін өзгерту есебінен транзакциялық шығындарды төмендетуге мүмкіндік береді. </w:t>
      </w:r>
    </w:p>
    <w:p w14:paraId="40D099A1" w14:textId="77777777" w:rsidR="004C6DB6" w:rsidRPr="00F31157" w:rsidRDefault="004C6DB6" w:rsidP="004C6DB6">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Цифрлық платформаны енгізу еңбек нарығы мен білім берудің тиімді өзара іс-қимылына ықпал ететін болады. Ол үшін цифрлық платформа шеңберінде мынадай тетіктерді іске асыруды қамтамасыз ету қажет: перспективалы және сұранысқа ие мамандықтар бойынша кадрларға қажеттілікті болжау, қос тарапты оқу (дуалды білім беру), кадрлар даярлау сапасын тәуелсіз бағалау, түлектердің жұмысқа орналасуын мониторингілеу.</w:t>
      </w:r>
    </w:p>
    <w:p w14:paraId="1DA292A0" w14:textId="77777777" w:rsidR="00172C73" w:rsidRPr="00F31157" w:rsidRDefault="00172C73" w:rsidP="00172C73">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Адами капиталдың сапалы құрылымын жүйелеу үшін цифрлық технологияларды пайдалана отырып, жұмыс берушілер атынан білім беру жүйесі мен еңбек нарығының өзара іс-қимылын мемлекеттік реттеу тетігі қажет.</w:t>
      </w:r>
    </w:p>
    <w:p w14:paraId="00DFD580" w14:textId="77777777" w:rsidR="00172C73" w:rsidRPr="00F31157" w:rsidRDefault="00172C73" w:rsidP="00172C73">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Ақпараттық жүйе білім беру ұйымдары мен олардың білім алушыларының есебін жүргізуге, білім алушының өмірлік циклін – оқуға түскеннен бастап аяғына дейін қадағалауға мүмкіндік береді. Біліктілікке сұраныс пен ұсынысты келісудің тиімді құралы Ұлттық біліктілік жүйесі (ҰБЖ) мен еңбек нарығы мен білім берудің ақпараттық ағындарын біріктіретін еңбек ресурстарын басқарудың цифрлық платформасы бола алады. Экономиканы цифрландыру жағдайында кәсіби стандарттар қызметкерлердің біліктілігіне қойылатын талаптарға қатысты білім беру ұйымдары мен жұмыс берушілер арасындағы қарым-қатынастың басым арнасы болып табылады.</w:t>
      </w:r>
    </w:p>
    <w:p w14:paraId="260E4D05" w14:textId="77777777" w:rsidR="00172C73" w:rsidRPr="00F31157" w:rsidRDefault="00172C73" w:rsidP="00172C73">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 Республикасында Еңбек және халықты әлеуметтік қорғау министрлігі әзірлеген 2016 жылдан бастап қолданыстағы біліктілік шеңбері Қазақстан Республикасында</w:t>
      </w:r>
      <w:r w:rsidRPr="00F31157">
        <w:rPr>
          <w:rFonts w:ascii="Times New Roman" w:hAnsi="Times New Roman" w:cs="Times New Roman"/>
          <w:iCs/>
          <w:sz w:val="28"/>
          <w:szCs w:val="28"/>
          <w:lang w:val="kk-KZ"/>
        </w:rPr>
        <w:t xml:space="preserve"> Үкіметі мен Халықаралық қайта құру және даму банкі арасындағы «Еңбек дағдыларын дамыту және жұмыс орындарын ынталандыру» жобасы бойынша Әріптестік туралы келісім негізінде ә</w:t>
      </w:r>
      <w:r w:rsidRPr="00F31157">
        <w:rPr>
          <w:rFonts w:ascii="Times New Roman" w:hAnsi="Times New Roman" w:cs="Times New Roman"/>
          <w:sz w:val="28"/>
          <w:szCs w:val="28"/>
          <w:lang w:val="kk-KZ"/>
        </w:rPr>
        <w:t>зірленді. Ұлттық біліктілік шеңбері ұлттық біліктілік нарығын реттейді және толық көлемде іске асырылмаған. ҰБЖ-ны іске асыру арқылы мемлекеттік реттеуді жетілдіру үшін еңбек нарығы мен білім беру саласының мүдделі тараптарының (стейкхолдерлерінің) өзара іс-қимыл жасау схемасы әзірленді (46-сурет). Ұсынылған схемаға сәйкес білім беру жүйесі мен жұмыс берушілердің мемлекеттік деңгейде реттелетін өзара іс-қимылын жүзеге асыру адами капиталдың сапалы құрылымын жүйелеуге мүмкіндік береді. Жаңа экономикалық және технологиялық жағдайлар қызметкерлерге ұлттық экономиканың негізгі құзыреттерін меңгеруге жәрдемдесу, білім беруде және еңбек нарығында адамға бағытталған тәсілді қамтамасыз ету тәсілдерін құруды және іске асыруды талап етеді. Осы мақсатта «Білімді ұлт» сапалы білім беру» ұлттық жобасы іске асырылатын болады.</w:t>
      </w:r>
    </w:p>
    <w:p w14:paraId="0DAD712B" w14:textId="77777777" w:rsidR="00FD26EB" w:rsidRPr="00F31157" w:rsidRDefault="00FD26EB" w:rsidP="00FD26EB">
      <w:pPr>
        <w:ind w:firstLine="709"/>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Осылайша, аталған стейкхолдерлердің цифрлық платформа базасында өзара іс-қимыл жасауының тұжырымдамалық моделі еңбек нарығы мен білім берудегі сұраныс пен ұсынысты жүйелеуге мүмкіндік береді және адами </w:t>
      </w:r>
      <w:r w:rsidRPr="00F31157">
        <w:rPr>
          <w:rFonts w:ascii="Times New Roman" w:hAnsi="Times New Roman" w:cs="Times New Roman"/>
          <w:sz w:val="28"/>
          <w:szCs w:val="28"/>
          <w:lang w:val="kk-KZ"/>
        </w:rPr>
        <w:lastRenderedPageBreak/>
        <w:t>капиталдың жан-жақты дамуын қамтамасыз ету үшін «Білімді ұлт» сапалы білім беру» ұлттық жобасының міндетін шешуге ықпал ететін болады.</w:t>
      </w:r>
    </w:p>
    <w:p w14:paraId="51DB2E03" w14:textId="77777777" w:rsidR="0070294D" w:rsidRDefault="00FD26EB" w:rsidP="00233C21">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Үшінші бөлім бойынша келесідей қорытынды жасауға болады: Қазақстанда адам дамуы индексінің жүйесі, урбанизацияны ескере отырып, адам дамуының дәстүрлі индексінің төрт өлшеміне сүйенетінін айттық. Ол өлшемдерге ұзақ және сау өмір, білім, лайықты өмір сүру деңгейі және антропогендік орта жатқызылады. Қазақстан бойынша АДИ орташа көрсеткіші 0,58-ге тең, бұл көрсеткіш мемлекетті адам дамуының жоғары деңгейі санатына жатқызады.АДИ - ге әсер ететін факторлардың бірі- аймақтағы урбанизация деңгейі. Урбандалудың маңыздылығы халықтың әл-ауқатын арттыруында, сондай-ақ адамның өз қалауымен өмір сүру және әрекет ету мүмкіндіктерін қамтамасыз ете алатындығында. Ал біздің мемлекетімізде барлық 17 аймақ урбандалған және адам дамуының жоғарғы деңгейі Нұр-Сұлтан, Алматы және Шымкент қалаларында жоғарғы деңгейде. Түркістан облысы көрсеткіштері төмен аймақтарға жататынына қарамастан, бұл аймақ басқалардан ерекшеленеді. Өйткені бұл аймақ білім мен денсаулыққа қол жетімділік көрсеткіші өте жоғары баллдық көрсеткішке ие.Ал білімге қол жетімділіктің жоғары баллдық көрсеткішіне бес жоғарғы оқу орны бар, Шымкент қаласы жатқызылады. </w:t>
      </w:r>
    </w:p>
    <w:p w14:paraId="608111CD" w14:textId="77777777" w:rsidR="0070294D" w:rsidRDefault="00146515" w:rsidP="00FD26EB">
      <w:pPr>
        <w:ind w:firstLine="708"/>
        <w:jc w:val="both"/>
        <w:rPr>
          <w:rFonts w:ascii="Times New Roman" w:hAnsi="Times New Roman" w:cs="Times New Roman"/>
          <w:sz w:val="28"/>
          <w:szCs w:val="28"/>
          <w:lang w:val="kk-KZ"/>
        </w:rPr>
      </w:pPr>
      <w:r w:rsidRPr="00F31157">
        <w:rPr>
          <w:rFonts w:ascii="Times New Roman" w:hAnsi="Times New Roman" w:cs="Times New Roman"/>
          <w:noProof/>
          <w:lang w:eastAsia="ru-RU"/>
        </w:rPr>
        <mc:AlternateContent>
          <mc:Choice Requires="wpg">
            <w:drawing>
              <wp:anchor distT="0" distB="0" distL="114300" distR="114300" simplePos="0" relativeHeight="251666944" behindDoc="0" locked="0" layoutInCell="1" allowOverlap="1" wp14:anchorId="0E01B7F5" wp14:editId="72FAE866">
                <wp:simplePos x="0" y="0"/>
                <wp:positionH relativeFrom="margin">
                  <wp:posOffset>-41910</wp:posOffset>
                </wp:positionH>
                <wp:positionV relativeFrom="paragraph">
                  <wp:posOffset>219075</wp:posOffset>
                </wp:positionV>
                <wp:extent cx="6031230" cy="4381500"/>
                <wp:effectExtent l="0" t="0" r="26670" b="19050"/>
                <wp:wrapNone/>
                <wp:docPr id="377"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230" cy="4381500"/>
                          <a:chOff x="0" y="0"/>
                          <a:chExt cx="7143750" cy="4462069"/>
                        </a:xfrm>
                      </wpg:grpSpPr>
                      <wps:wsp>
                        <wps:cNvPr id="378" name="Прямоугольник: скругленные углы 72"/>
                        <wps:cNvSpPr>
                          <a:spLocks/>
                        </wps:cNvSpPr>
                        <wps:spPr>
                          <a:xfrm>
                            <a:off x="4905375" y="2533650"/>
                            <a:ext cx="1809750" cy="51785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B688C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Кәсіби қауымдастықтар</w:t>
                              </w:r>
                            </w:p>
                            <w:p w14:paraId="64AA5671"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Прямая соединительная линия 379"/>
                        <wps:cNvCnPr>
                          <a:cxnSpLocks/>
                        </wps:cNvCnPr>
                        <wps:spPr>
                          <a:xfrm>
                            <a:off x="3590925" y="590550"/>
                            <a:ext cx="9525"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380" name="Прямоугольник: скругленные углы 63"/>
                        <wps:cNvSpPr>
                          <a:spLocks/>
                        </wps:cNvSpPr>
                        <wps:spPr>
                          <a:xfrm>
                            <a:off x="2295525" y="0"/>
                            <a:ext cx="2600325" cy="581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0586CE"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Мемлекеттік басқару органдары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Прямоугольник: скругленные углы 64"/>
                        <wps:cNvSpPr>
                          <a:spLocks/>
                        </wps:cNvSpPr>
                        <wps:spPr>
                          <a:xfrm>
                            <a:off x="476250" y="828675"/>
                            <a:ext cx="1809750" cy="638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96B5C1"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Білім берудегі жіктеме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Прямоугольник: скругленные углы 65"/>
                        <wps:cNvSpPr>
                          <a:spLocks/>
                        </wps:cNvSpPr>
                        <wps:spPr>
                          <a:xfrm>
                            <a:off x="2695575" y="809625"/>
                            <a:ext cx="1809750" cy="638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C988BE"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Ұлттық біліктілік шеңбері</w:t>
                              </w:r>
                            </w:p>
                            <w:p w14:paraId="258FADD4"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Прямоугольник: скругленные углы 66"/>
                        <wps:cNvSpPr>
                          <a:spLocks/>
                        </wps:cNvSpPr>
                        <wps:spPr>
                          <a:xfrm>
                            <a:off x="4943475" y="763668"/>
                            <a:ext cx="1809750" cy="638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AA746B"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БТБА-дағы жіктеме және т.б.</w:t>
                              </w:r>
                            </w:p>
                            <w:p w14:paraId="7E4106A2"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Прямоугольник: скругленные углы 67"/>
                        <wps:cNvSpPr>
                          <a:spLocks/>
                        </wps:cNvSpPr>
                        <wps:spPr>
                          <a:xfrm>
                            <a:off x="457200" y="1790700"/>
                            <a:ext cx="1809750" cy="476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5AC5F6" w14:textId="77777777" w:rsidR="000471D4" w:rsidRPr="005B1D4D"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Білім берудің мемлекеттік</w:t>
                              </w:r>
                              <w:r w:rsidRPr="005B1D4D">
                                <w:rPr>
                                  <w:rFonts w:ascii="Times New Roman" w:hAnsi="Times New Roman" w:cs="Times New Roman"/>
                                  <w:sz w:val="20"/>
                                  <w:szCs w:val="20"/>
                                  <w:lang w:val="kk-KZ"/>
                                </w:rPr>
                                <w:t xml:space="preserve"> стандарттары (МЖМБС)</w:t>
                              </w:r>
                            </w:p>
                            <w:p w14:paraId="27691CD3" w14:textId="77777777" w:rsidR="000471D4" w:rsidRPr="003263B8" w:rsidRDefault="000471D4" w:rsidP="00172C7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Прямоугольник: скругленные углы 68"/>
                        <wps:cNvSpPr>
                          <a:spLocks/>
                        </wps:cNvSpPr>
                        <wps:spPr>
                          <a:xfrm>
                            <a:off x="2609850" y="1800225"/>
                            <a:ext cx="1809750" cy="428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16E0CC"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Сараптама</w:t>
                              </w:r>
                            </w:p>
                            <w:p w14:paraId="65BAA73B"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Прямоугольник: скругленные углы 69"/>
                        <wps:cNvSpPr>
                          <a:spLocks/>
                        </wps:cNvSpPr>
                        <wps:spPr>
                          <a:xfrm>
                            <a:off x="4924425" y="1733550"/>
                            <a:ext cx="180975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9772B4" w14:textId="77777777" w:rsidR="000471D4" w:rsidRPr="00391026" w:rsidRDefault="000471D4" w:rsidP="00172C73">
                              <w:pPr>
                                <w:jc w:val="center"/>
                                <w:rPr>
                                  <w:sz w:val="20"/>
                                  <w:szCs w:val="20"/>
                                </w:rPr>
                              </w:pPr>
                              <w:r w:rsidRPr="00391026">
                                <w:rPr>
                                  <w:rFonts w:ascii="Times New Roman" w:hAnsi="Times New Roman" w:cs="Times New Roman"/>
                                  <w:sz w:val="20"/>
                                  <w:szCs w:val="20"/>
                                  <w:lang w:val="kk-KZ"/>
                                </w:rPr>
                                <w:t>Кәсіби стандарттар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Прямоугольник: скругленные углы 70"/>
                        <wps:cNvSpPr>
                          <a:spLocks/>
                        </wps:cNvSpPr>
                        <wps:spPr>
                          <a:xfrm>
                            <a:off x="485775" y="2518274"/>
                            <a:ext cx="1809750" cy="52020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FCA39F" w14:textId="77777777" w:rsidR="000471D4" w:rsidRPr="00C90602" w:rsidRDefault="000471D4" w:rsidP="00172C73">
                              <w:pPr>
                                <w:jc w:val="center"/>
                                <w:rPr>
                                  <w:rFonts w:ascii="Times New Roman" w:hAnsi="Times New Roman" w:cs="Times New Roman"/>
                                  <w:lang w:val="kk-KZ"/>
                                </w:rPr>
                              </w:pPr>
                              <w:r w:rsidRPr="00391026">
                                <w:rPr>
                                  <w:rFonts w:ascii="Times New Roman" w:hAnsi="Times New Roman" w:cs="Times New Roman"/>
                                  <w:sz w:val="20"/>
                                  <w:szCs w:val="20"/>
                                  <w:lang w:val="kk-KZ"/>
                                </w:rPr>
                                <w:t>Даярлау сапасы туралы кері</w:t>
                              </w:r>
                              <w:r w:rsidRPr="00C90602">
                                <w:rPr>
                                  <w:rFonts w:ascii="Times New Roman" w:hAnsi="Times New Roman" w:cs="Times New Roman"/>
                                  <w:lang w:val="kk-KZ"/>
                                </w:rPr>
                                <w:t xml:space="preserve"> байланыс</w:t>
                              </w:r>
                            </w:p>
                            <w:p w14:paraId="701DF7C8"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Прямоугольник: скругленные углы 71"/>
                        <wps:cNvSpPr>
                          <a:spLocks/>
                        </wps:cNvSpPr>
                        <wps:spPr>
                          <a:xfrm>
                            <a:off x="2619375" y="2514600"/>
                            <a:ext cx="180975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629FF3"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Сарапшылар</w:t>
                              </w:r>
                            </w:p>
                            <w:p w14:paraId="509EF642"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Прямоугольник: скругленные углы 73"/>
                        <wps:cNvSpPr>
                          <a:spLocks/>
                        </wps:cNvSpPr>
                        <wps:spPr>
                          <a:xfrm>
                            <a:off x="466725" y="3238500"/>
                            <a:ext cx="1809750" cy="3905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71380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Білім беру жүйесі</w:t>
                              </w:r>
                            </w:p>
                            <w:p w14:paraId="067F5191"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Прямоугольник: скругленные углы 74"/>
                        <wps:cNvSpPr>
                          <a:spLocks/>
                        </wps:cNvSpPr>
                        <wps:spPr>
                          <a:xfrm>
                            <a:off x="2667000" y="3194886"/>
                            <a:ext cx="1809751" cy="4912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52C5D5" w14:textId="77777777" w:rsidR="000471D4" w:rsidRPr="00391026" w:rsidRDefault="000471D4" w:rsidP="00172C73">
                              <w:pPr>
                                <w:jc w:val="center"/>
                                <w:rPr>
                                  <w:rFonts w:ascii="Times New Roman" w:hAnsi="Times New Roman" w:cs="Times New Roman"/>
                                  <w:sz w:val="19"/>
                                  <w:szCs w:val="19"/>
                                  <w:lang w:val="kk-KZ"/>
                                </w:rPr>
                              </w:pPr>
                              <w:r w:rsidRPr="00391026">
                                <w:rPr>
                                  <w:rFonts w:ascii="Times New Roman" w:hAnsi="Times New Roman" w:cs="Times New Roman"/>
                                  <w:sz w:val="19"/>
                                  <w:szCs w:val="19"/>
                                  <w:lang w:val="kk-KZ"/>
                                </w:rPr>
                                <w:t>Біліктілік бойынша әдістемелік орталық</w:t>
                              </w:r>
                            </w:p>
                            <w:p w14:paraId="2E7C376C"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Прямоугольник: скругленные углы 75"/>
                        <wps:cNvSpPr>
                          <a:spLocks/>
                        </wps:cNvSpPr>
                        <wps:spPr>
                          <a:xfrm>
                            <a:off x="4876800" y="3209925"/>
                            <a:ext cx="1809750" cy="447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D795C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Жұмыс берушілер</w:t>
                              </w:r>
                            </w:p>
                            <w:p w14:paraId="4699E782"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Прямоугольник: скругленные углы 76"/>
                        <wps:cNvSpPr>
                          <a:spLocks/>
                        </wps:cNvSpPr>
                        <wps:spPr>
                          <a:xfrm>
                            <a:off x="485775" y="3838493"/>
                            <a:ext cx="1809750" cy="511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386716" w14:textId="77777777" w:rsidR="000471D4" w:rsidRPr="00391026" w:rsidRDefault="000471D4" w:rsidP="00172C73">
                              <w:pPr>
                                <w:jc w:val="center"/>
                                <w:rPr>
                                  <w:rFonts w:ascii="Times New Roman" w:hAnsi="Times New Roman" w:cs="Times New Roman"/>
                                  <w:sz w:val="18"/>
                                  <w:szCs w:val="18"/>
                                  <w:lang w:val="kk-KZ"/>
                                </w:rPr>
                              </w:pPr>
                              <w:r w:rsidRPr="00391026">
                                <w:rPr>
                                  <w:rFonts w:ascii="Times New Roman" w:hAnsi="Times New Roman" w:cs="Times New Roman"/>
                                  <w:sz w:val="18"/>
                                  <w:szCs w:val="18"/>
                                  <w:lang w:val="kk-KZ"/>
                                </w:rPr>
                                <w:t>Қорытынды аттестаттау, диплом</w:t>
                              </w:r>
                            </w:p>
                            <w:p w14:paraId="16D78CF0"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Прямоугольник: скругленные углы 77"/>
                        <wps:cNvSpPr>
                          <a:spLocks/>
                        </wps:cNvSpPr>
                        <wps:spPr>
                          <a:xfrm>
                            <a:off x="2609850" y="3885555"/>
                            <a:ext cx="1809750" cy="57651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A002CC" w14:textId="77777777" w:rsidR="000471D4" w:rsidRPr="00E33B86" w:rsidRDefault="000471D4" w:rsidP="00172C73">
                              <w:pPr>
                                <w:jc w:val="center"/>
                                <w:rPr>
                                  <w:rFonts w:ascii="Times New Roman" w:hAnsi="Times New Roman" w:cs="Times New Roman"/>
                                  <w:sz w:val="24"/>
                                  <w:szCs w:val="24"/>
                                  <w:lang w:val="kk-KZ"/>
                                </w:rPr>
                              </w:pPr>
                              <w:r w:rsidRPr="00391026">
                                <w:rPr>
                                  <w:rFonts w:ascii="Times New Roman" w:hAnsi="Times New Roman" w:cs="Times New Roman"/>
                                  <w:sz w:val="19"/>
                                  <w:szCs w:val="19"/>
                                  <w:lang w:val="kk-KZ"/>
                                </w:rPr>
                                <w:t>Біліктілікті сертификаттау</w:t>
                              </w:r>
                              <w:r w:rsidRPr="00E33B86">
                                <w:rPr>
                                  <w:rFonts w:ascii="Times New Roman" w:hAnsi="Times New Roman" w:cs="Times New Roman"/>
                                  <w:sz w:val="24"/>
                                  <w:szCs w:val="24"/>
                                  <w:lang w:val="kk-KZ"/>
                                </w:rPr>
                                <w:t xml:space="preserve"> (тізілім)</w:t>
                              </w:r>
                            </w:p>
                            <w:p w14:paraId="61982D37"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Прямоугольник: скругленные углы 78"/>
                        <wps:cNvSpPr>
                          <a:spLocks/>
                        </wps:cNvSpPr>
                        <wps:spPr>
                          <a:xfrm>
                            <a:off x="4876800" y="3895725"/>
                            <a:ext cx="1809750"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49DF10" w14:textId="77777777" w:rsidR="000471D4" w:rsidRPr="00391026" w:rsidRDefault="000471D4" w:rsidP="00172C73">
                              <w:pPr>
                                <w:jc w:val="center"/>
                                <w:rPr>
                                  <w:rFonts w:ascii="Times New Roman" w:hAnsi="Times New Roman" w:cs="Times New Roman"/>
                                  <w:lang w:val="kk-KZ"/>
                                </w:rPr>
                              </w:pPr>
                              <w:r w:rsidRPr="00391026">
                                <w:rPr>
                                  <w:rFonts w:ascii="Times New Roman" w:hAnsi="Times New Roman" w:cs="Times New Roman"/>
                                  <w:lang w:val="kk-KZ"/>
                                </w:rPr>
                                <w:t>Іріктеу, аттестаттау</w:t>
                              </w:r>
                            </w:p>
                            <w:p w14:paraId="06FF3505" w14:textId="77777777" w:rsidR="000471D4" w:rsidRDefault="000471D4" w:rsidP="00172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Прямая соединительная линия 395"/>
                        <wps:cNvCnPr>
                          <a:cxnSpLocks/>
                        </wps:cNvCnPr>
                        <wps:spPr>
                          <a:xfrm flipH="1" flipV="1">
                            <a:off x="0" y="2000250"/>
                            <a:ext cx="46672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396" name="Прямая соединительная линия 396"/>
                        <wps:cNvCnPr>
                          <a:cxnSpLocks/>
                        </wps:cNvCnPr>
                        <wps:spPr>
                          <a:xfrm flipV="1">
                            <a:off x="6753225" y="1981200"/>
                            <a:ext cx="390525" cy="0"/>
                          </a:xfrm>
                          <a:prstGeom prst="line">
                            <a:avLst/>
                          </a:prstGeom>
                        </wps:spPr>
                        <wps:style>
                          <a:lnRef idx="1">
                            <a:schemeClr val="dk1"/>
                          </a:lnRef>
                          <a:fillRef idx="0">
                            <a:schemeClr val="dk1"/>
                          </a:fillRef>
                          <a:effectRef idx="0">
                            <a:schemeClr val="dk1"/>
                          </a:effectRef>
                          <a:fontRef idx="minor">
                            <a:schemeClr val="tx1"/>
                          </a:fontRef>
                        </wps:style>
                        <wps:bodyPr/>
                      </wps:wsp>
                      <wps:wsp>
                        <wps:cNvPr id="397" name="Прямая соединительная линия 397"/>
                        <wps:cNvCnPr>
                          <a:cxnSpLocks/>
                        </wps:cNvCnPr>
                        <wps:spPr>
                          <a:xfrm flipH="1" flipV="1">
                            <a:off x="28575" y="4029075"/>
                            <a:ext cx="46672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398" name="Прямая соединительная линия 398"/>
                        <wps:cNvCnPr>
                          <a:cxnSpLocks/>
                        </wps:cNvCnPr>
                        <wps:spPr>
                          <a:xfrm flipH="1" flipV="1">
                            <a:off x="6648450" y="4095750"/>
                            <a:ext cx="46672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399" name="Прямая соединительная линия 399"/>
                        <wps:cNvCnPr>
                          <a:cxnSpLocks/>
                        </wps:cNvCnPr>
                        <wps:spPr>
                          <a:xfrm>
                            <a:off x="0" y="1952625"/>
                            <a:ext cx="28575" cy="2085975"/>
                          </a:xfrm>
                          <a:prstGeom prst="line">
                            <a:avLst/>
                          </a:prstGeom>
                        </wps:spPr>
                        <wps:style>
                          <a:lnRef idx="1">
                            <a:schemeClr val="dk1"/>
                          </a:lnRef>
                          <a:fillRef idx="0">
                            <a:schemeClr val="dk1"/>
                          </a:fillRef>
                          <a:effectRef idx="0">
                            <a:schemeClr val="dk1"/>
                          </a:effectRef>
                          <a:fontRef idx="minor">
                            <a:schemeClr val="tx1"/>
                          </a:fontRef>
                        </wps:style>
                        <wps:bodyPr/>
                      </wps:wsp>
                      <wps:wsp>
                        <wps:cNvPr id="400" name="Прямая соединительная линия 400"/>
                        <wps:cNvCnPr>
                          <a:cxnSpLocks/>
                        </wps:cNvCnPr>
                        <wps:spPr>
                          <a:xfrm flipH="1">
                            <a:off x="7115175" y="1971675"/>
                            <a:ext cx="0" cy="2143125"/>
                          </a:xfrm>
                          <a:prstGeom prst="line">
                            <a:avLst/>
                          </a:prstGeom>
                        </wps:spPr>
                        <wps:style>
                          <a:lnRef idx="1">
                            <a:schemeClr val="dk1"/>
                          </a:lnRef>
                          <a:fillRef idx="0">
                            <a:schemeClr val="dk1"/>
                          </a:fillRef>
                          <a:effectRef idx="0">
                            <a:schemeClr val="dk1"/>
                          </a:effectRef>
                          <a:fontRef idx="minor">
                            <a:schemeClr val="tx1"/>
                          </a:fontRef>
                        </wps:style>
                        <wps:bodyPr/>
                      </wps:wsp>
                      <wps:wsp>
                        <wps:cNvPr id="401" name="Прямая соединительная линия 401"/>
                        <wps:cNvCnPr>
                          <a:cxnSpLocks/>
                        </wps:cNvCnPr>
                        <wps:spPr>
                          <a:xfrm>
                            <a:off x="2324100" y="4105275"/>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402" name="Прямая соединительная линия 402"/>
                        <wps:cNvCnPr>
                          <a:cxnSpLocks/>
                        </wps:cNvCnPr>
                        <wps:spPr>
                          <a:xfrm>
                            <a:off x="4457700" y="4124325"/>
                            <a:ext cx="428625" cy="0"/>
                          </a:xfrm>
                          <a:prstGeom prst="line">
                            <a:avLst/>
                          </a:prstGeom>
                        </wps:spPr>
                        <wps:style>
                          <a:lnRef idx="1">
                            <a:schemeClr val="dk1"/>
                          </a:lnRef>
                          <a:fillRef idx="0">
                            <a:schemeClr val="dk1"/>
                          </a:fillRef>
                          <a:effectRef idx="0">
                            <a:schemeClr val="dk1"/>
                          </a:effectRef>
                          <a:fontRef idx="minor">
                            <a:schemeClr val="tx1"/>
                          </a:fontRef>
                        </wps:style>
                        <wps:bodyPr/>
                      </wps:wsp>
                      <wps:wsp>
                        <wps:cNvPr id="403" name="Прямая со стрелкой 403"/>
                        <wps:cNvCnPr>
                          <a:cxnSpLocks/>
                        </wps:cNvCnPr>
                        <wps:spPr>
                          <a:xfrm>
                            <a:off x="2305050" y="2781300"/>
                            <a:ext cx="3333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04" name="Прямая со стрелкой 404"/>
                        <wps:cNvCnPr>
                          <a:cxnSpLocks/>
                        </wps:cNvCnPr>
                        <wps:spPr>
                          <a:xfrm>
                            <a:off x="4438650" y="2752725"/>
                            <a:ext cx="4857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05" name="Прямая со стрелкой 405"/>
                        <wps:cNvCnPr>
                          <a:cxnSpLocks/>
                        </wps:cNvCnPr>
                        <wps:spPr>
                          <a:xfrm>
                            <a:off x="4486275" y="3429000"/>
                            <a:ext cx="4191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06" name="Прямая со стрелкой 406"/>
                        <wps:cNvCnPr>
                          <a:cxnSpLocks/>
                        </wps:cNvCnPr>
                        <wps:spPr>
                          <a:xfrm>
                            <a:off x="2276475" y="3448050"/>
                            <a:ext cx="3905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07" name="Прямая со стрелкой 407"/>
                        <wps:cNvCnPr>
                          <a:cxnSpLocks/>
                        </wps:cNvCnPr>
                        <wps:spPr>
                          <a:xfrm>
                            <a:off x="2276475" y="2047875"/>
                            <a:ext cx="3429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08" name="Прямая со стрелкой 408"/>
                        <wps:cNvCnPr>
                          <a:cxnSpLocks/>
                        </wps:cNvCnPr>
                        <wps:spPr>
                          <a:xfrm>
                            <a:off x="4438650" y="2000250"/>
                            <a:ext cx="50482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09" name="Прямая со стрелкой 409"/>
                        <wps:cNvCnPr>
                          <a:cxnSpLocks/>
                        </wps:cNvCnPr>
                        <wps:spPr>
                          <a:xfrm>
                            <a:off x="2295525" y="1114425"/>
                            <a:ext cx="428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0" name="Прямая со стрелкой 410"/>
                        <wps:cNvCnPr>
                          <a:cxnSpLocks/>
                        </wps:cNvCnPr>
                        <wps:spPr>
                          <a:xfrm>
                            <a:off x="4514850" y="1133475"/>
                            <a:ext cx="40005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1" name="Прямая со стрелкой 411"/>
                        <wps:cNvCnPr>
                          <a:cxnSpLocks/>
                        </wps:cNvCnPr>
                        <wps:spPr>
                          <a:xfrm>
                            <a:off x="1333500" y="1457325"/>
                            <a:ext cx="0" cy="3238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2" name="Прямая со стрелкой 412"/>
                        <wps:cNvCnPr>
                          <a:cxnSpLocks/>
                        </wps:cNvCnPr>
                        <wps:spPr>
                          <a:xfrm flipH="1">
                            <a:off x="3543300" y="1447800"/>
                            <a:ext cx="19050" cy="3524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3" name="Прямая со стрелкой 413"/>
                        <wps:cNvCnPr>
                          <a:cxnSpLocks/>
                        </wps:cNvCnPr>
                        <wps:spPr>
                          <a:xfrm>
                            <a:off x="5781675" y="1466850"/>
                            <a:ext cx="0" cy="266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4" name="Прямая со стрелкой 414"/>
                        <wps:cNvCnPr>
                          <a:cxnSpLocks/>
                        </wps:cNvCnPr>
                        <wps:spPr>
                          <a:xfrm>
                            <a:off x="1333500" y="2286000"/>
                            <a:ext cx="0" cy="2476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5" name="Прямая со стрелкой 415"/>
                        <wps:cNvCnPr>
                          <a:cxnSpLocks/>
                        </wps:cNvCnPr>
                        <wps:spPr>
                          <a:xfrm flipH="1">
                            <a:off x="3448050" y="2228850"/>
                            <a:ext cx="9525" cy="3143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6" name="Прямая со стрелкой 416"/>
                        <wps:cNvCnPr>
                          <a:cxnSpLocks/>
                        </wps:cNvCnPr>
                        <wps:spPr>
                          <a:xfrm>
                            <a:off x="5791200" y="2247900"/>
                            <a:ext cx="0" cy="2952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7" name="Прямая со стрелкой 417"/>
                        <wps:cNvCnPr>
                          <a:cxnSpLocks/>
                        </wps:cNvCnPr>
                        <wps:spPr>
                          <a:xfrm flipH="1">
                            <a:off x="5762625" y="2981325"/>
                            <a:ext cx="19050" cy="266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8" name="Прямая со стрелкой 418"/>
                        <wps:cNvCnPr>
                          <a:cxnSpLocks/>
                        </wps:cNvCnPr>
                        <wps:spPr>
                          <a:xfrm>
                            <a:off x="5781675" y="3648075"/>
                            <a:ext cx="9525" cy="2857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9" name="Прямая со стрелкой 419"/>
                        <wps:cNvCnPr>
                          <a:cxnSpLocks/>
                        </wps:cNvCnPr>
                        <wps:spPr>
                          <a:xfrm>
                            <a:off x="1352550" y="3038475"/>
                            <a:ext cx="0" cy="2190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20" name="Прямая со стрелкой 420"/>
                        <wps:cNvCnPr>
                          <a:cxnSpLocks/>
                        </wps:cNvCnPr>
                        <wps:spPr>
                          <a:xfrm flipH="1">
                            <a:off x="1362075" y="3638550"/>
                            <a:ext cx="9525" cy="228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21" name="Прямая со стрелкой 421"/>
                        <wps:cNvCnPr>
                          <a:cxnSpLocks/>
                        </wps:cNvCnPr>
                        <wps:spPr>
                          <a:xfrm>
                            <a:off x="3476625" y="2981325"/>
                            <a:ext cx="0" cy="2952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22" name="Прямая со стрелкой 422"/>
                        <wps:cNvCnPr>
                          <a:cxnSpLocks/>
                        </wps:cNvCnPr>
                        <wps:spPr>
                          <a:xfrm>
                            <a:off x="3505200" y="3695700"/>
                            <a:ext cx="0" cy="2095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01B7F5" id="Группа 377" o:spid="_x0000_s1136" style="position:absolute;left:0;text-align:left;margin-left:-3.3pt;margin-top:17.25pt;width:474.9pt;height:345pt;z-index:251666944;mso-position-horizontal-relative:margin;mso-position-vertical-relative:text;mso-width-relative:margin;mso-height-relative:margin" coordsize="71437,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">
                <v:roundrect id="Прямоугольник: скругленные углы 72" o:spid="_x0000_s1137" style="position:absolute;left:49053;top:25336;width:18098;height:51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ZqcIA&#10;AADcAAAADwAAAGRycy9kb3ducmV2LnhtbERPTWvCQBC9F/wPywheSt1Ei5boKiWiqDe1Fo9DdkyC&#10;2dk0u2r89+6h4PHxvqfz1lTiRo0rLSuI+xEI4szqknMFP4flxxcI55E1VpZJwYMczGedtykm2t55&#10;R7e9z0UIYZeggsL7OpHSZQUZdH1bEwfubBuDPsAml7rBewg3lRxE0UgaLDk0FFhTWlB22V+Ngr/j&#10;abNNP+OYRrvfNF+sju8ZLZXqddvvCQhPrX+J/91rrWA4Dmv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5mpwgAAANwAAAAPAAAAAAAAAAAAAAAAAJgCAABkcnMvZG93&#10;bnJldi54bWxQSwUGAAAAAAQABAD1AAAAhwMAAAAA&#10;" fillcolor="white [3201]" strokecolor="black [3213]" strokeweight="1pt">
                  <v:stroke joinstyle="miter"/>
                  <v:path arrowok="t"/>
                  <v:textbox>
                    <w:txbxContent>
                      <w:p w14:paraId="3BB688C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Кәсіби қауымдастықтар</w:t>
                        </w:r>
                      </w:p>
                      <w:p w14:paraId="64AA5671" w14:textId="77777777" w:rsidR="000471D4" w:rsidRDefault="000471D4" w:rsidP="00172C73">
                        <w:pPr>
                          <w:jc w:val="center"/>
                        </w:pPr>
                      </w:p>
                    </w:txbxContent>
                  </v:textbox>
                </v:roundrect>
                <v:line id="Прямая соединительная линия 379" o:spid="_x0000_s1138" style="position:absolute;visibility:visible;mso-wrap-style:square" from="35909,5905" to="3600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M6cUAAADcAAAADwAAAGRycy9kb3ducmV2LnhtbESPQWvCQBSE70L/w/IKvYhurFA1dRUR&#10;hYJF27h4fmRfk2D2bciumv57t1DwOMzMN8x82dlaXKn1lWMFo2ECgjh3puJCgT5uB1MQPiAbrB2T&#10;gl/ysFw89eaYGnfjb7pmoRARwj5FBWUITSqlz0uy6IeuIY7ej2sthijbQpoWbxFua/maJG/SYsVx&#10;ocSG1iXl5+xiFez07NQfH6Za22O2xy9dbQ6fa6VenrvVO4hAXXiE/9sfRsF4Mo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M6cUAAADcAAAADwAAAAAAAAAA&#10;AAAAAAChAgAAZHJzL2Rvd25yZXYueG1sUEsFBgAAAAAEAAQA+QAAAJMDAAAAAA==&#10;" strokecolor="black [3200]" strokeweight=".5pt">
                  <v:stroke joinstyle="miter"/>
                  <o:lock v:ext="edit" shapetype="f"/>
                </v:line>
                <v:roundrect id="Прямоугольник: скругленные углы 63" o:spid="_x0000_s1139" style="position:absolute;left:22955;width:26003;height:5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liMIA&#10;AADcAAAADwAAAGRycy9kb3ducmV2LnhtbERPy4rCMBTdC/5DuIIbGdM6g0jHKFJRdHa+hllemmtb&#10;bG5qE7Xz92YhuDyc93TemkrcqXGlZQXxMAJBnFldcq7geFh9TEA4j6yxskwK/snBfNbtTDHR9sE7&#10;uu99LkIIuwQVFN7XiZQuK8igG9qaOHBn2xj0ATa51A0+Qrip5CiKxtJgyaGhwJrSgrLL/mYUXE9/&#10;25/0K45pvPtN8+X6NMhopVS/1y6+QXhq/Vv8cm+0gs9JmB/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OWIwgAAANwAAAAPAAAAAAAAAAAAAAAAAJgCAABkcnMvZG93&#10;bnJldi54bWxQSwUGAAAAAAQABAD1AAAAhwMAAAAA&#10;" fillcolor="white [3201]" strokecolor="black [3213]" strokeweight="1pt">
                  <v:stroke joinstyle="miter"/>
                  <v:path arrowok="t"/>
                  <v:textbox>
                    <w:txbxContent>
                      <w:p w14:paraId="590586CE"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Мемлекеттік басқару органдары</w:t>
                        </w:r>
                      </w:p>
                    </w:txbxContent>
                  </v:textbox>
                </v:roundrect>
                <v:roundrect id="Прямоугольник: скругленные углы 64" o:spid="_x0000_s1140" style="position:absolute;left:4762;top:8286;width:18098;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AE8UA&#10;AADcAAAADwAAAGRycy9kb3ducmV2LnhtbESPQWvCQBSE74X+h+UVvBTdREUkukpJUdSbVsXjI/tM&#10;QrNv0+yq8d+7gtDjMDPfMNN5aypxpcaVlhXEvQgEcWZ1ybmC/c+iOwbhPLLGyjIpuJOD+ez9bYqJ&#10;tjfe0nXncxEg7BJUUHhfJ1K6rCCDrmdr4uCdbWPQB9nkUjd4C3BTyX4UjaTBksNCgTWlBWW/u4tR&#10;8Hc4rTfpMI5ptD2m+ffy8JnRQqnOR/s1AeGp9f/hV3ulFQzG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EATxQAAANwAAAAPAAAAAAAAAAAAAAAAAJgCAABkcnMv&#10;ZG93bnJldi54bWxQSwUGAAAAAAQABAD1AAAAigMAAAAA&#10;" fillcolor="white [3201]" strokecolor="black [3213]" strokeweight="1pt">
                  <v:stroke joinstyle="miter"/>
                  <v:path arrowok="t"/>
                  <v:textbox>
                    <w:txbxContent>
                      <w:p w14:paraId="6C96B5C1"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Білім берудегі жіктеме</w:t>
                        </w:r>
                      </w:p>
                    </w:txbxContent>
                  </v:textbox>
                </v:roundrect>
                <v:roundrect id="Прямоугольник: скругленные углы 65" o:spid="_x0000_s1141" style="position:absolute;left:26955;top:8096;width:18098;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eZMUA&#10;AADcAAAADwAAAGRycy9kb3ducmV2LnhtbESPQWvCQBSE74L/YXlCL6Kb2BIkdRVJsdTetFV6fGSf&#10;STD7Nma3Gv+9Kwgeh5n5hpktOlOLM7WusqwgHkcgiHOrKy4U/P6sRlMQziNrrC2Tgis5WMz7vRmm&#10;2l54Q+etL0SAsEtRQel9k0rp8pIMurFtiIN3sK1BH2RbSN3iJcBNLSdRlEiDFYeFEhvKSsqP23+j&#10;4LT7W39nb3FMyWafFR+fu2FOK6VeBt3yHYSnzj/Dj/aXVvA6ncD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5kxQAAANwAAAAPAAAAAAAAAAAAAAAAAJgCAABkcnMv&#10;ZG93bnJldi54bWxQSwUGAAAAAAQABAD1AAAAigMAAAAA&#10;" fillcolor="white [3201]" strokecolor="black [3213]" strokeweight="1pt">
                  <v:stroke joinstyle="miter"/>
                  <v:path arrowok="t"/>
                  <v:textbox>
                    <w:txbxContent>
                      <w:p w14:paraId="43C988BE"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Ұлттық біліктілік шеңбері</w:t>
                        </w:r>
                      </w:p>
                      <w:p w14:paraId="258FADD4" w14:textId="77777777" w:rsidR="000471D4" w:rsidRDefault="000471D4" w:rsidP="00172C73">
                        <w:pPr>
                          <w:jc w:val="center"/>
                        </w:pPr>
                      </w:p>
                    </w:txbxContent>
                  </v:textbox>
                </v:roundrect>
                <v:roundrect id="Прямоугольник: скругленные углы 66" o:spid="_x0000_s1142" style="position:absolute;left:49434;top:7636;width:18098;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7/8YA&#10;AADcAAAADwAAAGRycy9kb3ducmV2LnhtbESPQWvCQBSE7wX/w/IEL8VsokUkzSoSUWxv2io9PrLP&#10;JJh9G7Orpv++Wyj0OMzMN0y27E0j7tS52rKCJIpBEBdW11wq+PzYjOcgnEfW2FgmBd/kYLkYPGWY&#10;avvgPd0PvhQBwi5FBZX3bSqlKyoy6CLbEgfvbDuDPsiulLrDR4CbRk7ieCYN1hwWKmwpr6i4HG5G&#10;wfX49faevyQJzfanvFxvj88FbZQaDfvVKwhPvf8P/7V3WsF0Po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J7/8YAAADcAAAADwAAAAAAAAAAAAAAAACYAgAAZHJz&#10;L2Rvd25yZXYueG1sUEsFBgAAAAAEAAQA9QAAAIsDAAAAAA==&#10;" fillcolor="white [3201]" strokecolor="black [3213]" strokeweight="1pt">
                  <v:stroke joinstyle="miter"/>
                  <v:path arrowok="t"/>
                  <v:textbox>
                    <w:txbxContent>
                      <w:p w14:paraId="38AA746B"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БТБА-дағы жіктеме және т.б.</w:t>
                        </w:r>
                      </w:p>
                      <w:p w14:paraId="7E4106A2" w14:textId="77777777" w:rsidR="000471D4" w:rsidRDefault="000471D4" w:rsidP="00172C73">
                        <w:pPr>
                          <w:jc w:val="center"/>
                        </w:pPr>
                      </w:p>
                    </w:txbxContent>
                  </v:textbox>
                </v:roundrect>
                <v:roundrect id="Прямоугольник: скругленные углы 67" o:spid="_x0000_s1143" style="position:absolute;left:4572;top:17907;width:18097;height:4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ji8YA&#10;AADcAAAADwAAAGRycy9kb3ducmV2LnhtbESPQWvCQBSE7wX/w/KEXorZpEqQNKtIiqXtTVulx0f2&#10;mQSzb2N2q/HfdwuCx2FmvmHy5WBacabeNZYVJFEMgri0uuFKwffXejIH4TyyxtYyKbiSg+Vi9JBj&#10;pu2FN3Te+koECLsMFdTed5mUrqzJoItsRxy8g+0N+iD7SuoeLwFuWvkcx6k02HBYqLGjoqbyuP01&#10;Ck67n4/PYpYklG72RfX6tnsqaa3U43hYvYDwNPh7+NZ+1wqm8x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vji8YAAADcAAAADwAAAAAAAAAAAAAAAACYAgAAZHJz&#10;L2Rvd25yZXYueG1sUEsFBgAAAAAEAAQA9QAAAIsDAAAAAA==&#10;" fillcolor="white [3201]" strokecolor="black [3213]" strokeweight="1pt">
                  <v:stroke joinstyle="miter"/>
                  <v:path arrowok="t"/>
                  <v:textbox>
                    <w:txbxContent>
                      <w:p w14:paraId="1A5AC5F6" w14:textId="77777777" w:rsidR="000471D4" w:rsidRPr="005B1D4D"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Білім берудің мемлекеттік</w:t>
                        </w:r>
                        <w:r w:rsidRPr="005B1D4D">
                          <w:rPr>
                            <w:rFonts w:ascii="Times New Roman" w:hAnsi="Times New Roman" w:cs="Times New Roman"/>
                            <w:sz w:val="20"/>
                            <w:szCs w:val="20"/>
                            <w:lang w:val="kk-KZ"/>
                          </w:rPr>
                          <w:t xml:space="preserve"> стандарттары (МЖМБС)</w:t>
                        </w:r>
                      </w:p>
                      <w:p w14:paraId="27691CD3" w14:textId="77777777" w:rsidR="000471D4" w:rsidRPr="003263B8" w:rsidRDefault="000471D4" w:rsidP="00172C73">
                        <w:pPr>
                          <w:jc w:val="center"/>
                          <w:rPr>
                            <w:sz w:val="20"/>
                            <w:szCs w:val="20"/>
                          </w:rPr>
                        </w:pPr>
                      </w:p>
                    </w:txbxContent>
                  </v:textbox>
                </v:roundrect>
                <v:roundrect id="Прямоугольник: скругленные углы 68" o:spid="_x0000_s1144" style="position:absolute;left:26098;top:18002;width:18098;height:4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GEMUA&#10;AADcAAAADwAAAGRycy9kb3ducmV2LnhtbESPQWvCQBSE70L/w/IKXkQ3sVYkdZUSUVpvWhWPj+xr&#10;Epp9G7Orxn/vFgSPw8x8w0znranEhRpXWlYQDyIQxJnVJecKdj/L/gSE88gaK8uk4EYO5rOXzhQT&#10;ba+8ocvW5yJA2CWooPC+TqR0WUEG3cDWxMH7tY1BH2STS93gNcBNJYdRNJYGSw4LBdaUFpT9bc9G&#10;wWl//F6nozim8eaQ5ovVvpfRUqnua/v5AcJT65/hR/tLK3ibvMP/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0YQxQAAANwAAAAPAAAAAAAAAAAAAAAAAJgCAABkcnMv&#10;ZG93bnJldi54bWxQSwUGAAAAAAQABAD1AAAAigMAAAAA&#10;" fillcolor="white [3201]" strokecolor="black [3213]" strokeweight="1pt">
                  <v:stroke joinstyle="miter"/>
                  <v:path arrowok="t"/>
                  <v:textbox>
                    <w:txbxContent>
                      <w:p w14:paraId="0116E0CC"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Сараптама</w:t>
                        </w:r>
                      </w:p>
                      <w:p w14:paraId="65BAA73B" w14:textId="77777777" w:rsidR="000471D4" w:rsidRDefault="000471D4" w:rsidP="00172C73">
                        <w:pPr>
                          <w:jc w:val="center"/>
                        </w:pPr>
                      </w:p>
                    </w:txbxContent>
                  </v:textbox>
                </v:roundrect>
                <v:roundrect id="Прямоугольник: скругленные углы 69" o:spid="_x0000_s1145" style="position:absolute;left:49244;top:17335;width:18097;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YZ8YA&#10;AADcAAAADwAAAGRycy9kb3ducmV2LnhtbESPQWvCQBSE74X+h+UVeil1kypBYjZSUhTrTVvF4yP7&#10;TEKzb9Psqum/dwWhx2FmvmGy+WBacabeNZYVxKMIBHFpdcOVgu+vxesUhPPIGlvLpOCPHMzzx4cM&#10;U20vvKHz1lciQNilqKD2vkuldGVNBt3IdsTBO9reoA+yr6Tu8RLgppVvUZRIgw2HhRo7Kmoqf7Yn&#10;o+B3d/hcF5M4pmSzL6qP5e6lpIVSz0/D+wyEp8H/h+/tlVYwniZwOxOO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XYZ8YAAADcAAAADwAAAAAAAAAAAAAAAACYAgAAZHJz&#10;L2Rvd25yZXYueG1sUEsFBgAAAAAEAAQA9QAAAIsDAAAAAA==&#10;" fillcolor="white [3201]" strokecolor="black [3213]" strokeweight="1pt">
                  <v:stroke joinstyle="miter"/>
                  <v:path arrowok="t"/>
                  <v:textbox>
                    <w:txbxContent>
                      <w:p w14:paraId="749772B4" w14:textId="77777777" w:rsidR="000471D4" w:rsidRPr="00391026" w:rsidRDefault="000471D4" w:rsidP="00172C73">
                        <w:pPr>
                          <w:jc w:val="center"/>
                          <w:rPr>
                            <w:sz w:val="20"/>
                            <w:szCs w:val="20"/>
                          </w:rPr>
                        </w:pPr>
                        <w:r w:rsidRPr="00391026">
                          <w:rPr>
                            <w:rFonts w:ascii="Times New Roman" w:hAnsi="Times New Roman" w:cs="Times New Roman"/>
                            <w:sz w:val="20"/>
                            <w:szCs w:val="20"/>
                            <w:lang w:val="kk-KZ"/>
                          </w:rPr>
                          <w:t>Кәсіби стандарттар</w:t>
                        </w:r>
                      </w:p>
                    </w:txbxContent>
                  </v:textbox>
                </v:roundrect>
                <v:roundrect id="Прямоугольник: скругленные углы 70" o:spid="_x0000_s1146" style="position:absolute;left:4857;top:25182;width:18098;height:52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9/MUA&#10;AADcAAAADwAAAGRycy9kb3ducmV2LnhtbESPT2vCQBTE7wW/w/KEXopuokUlukqJKG1v/sXjI/tM&#10;gtm3aXar6bd3hYLHYWZ+w8wWranElRpXWlYQ9yMQxJnVJecK9rtVbwLCeWSNlWVS8EcOFvPOywwT&#10;bW+8oevW5yJA2CWooPC+TqR0WUEGXd/WxME728agD7LJpW7wFuCmkoMoGkmDJYeFAmtKC8ou21+j&#10;4Odw+vpO3+OYRptjmi/Xh7eMVkq9dtuPKQhPrX+G/9ufWsFwMob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X38xQAAANwAAAAPAAAAAAAAAAAAAAAAAJgCAABkcnMv&#10;ZG93bnJldi54bWxQSwUGAAAAAAQABAD1AAAAigMAAAAA&#10;" fillcolor="white [3201]" strokecolor="black [3213]" strokeweight="1pt">
                  <v:stroke joinstyle="miter"/>
                  <v:path arrowok="t"/>
                  <v:textbox>
                    <w:txbxContent>
                      <w:p w14:paraId="4DFCA39F" w14:textId="77777777" w:rsidR="000471D4" w:rsidRPr="00C90602" w:rsidRDefault="000471D4" w:rsidP="00172C73">
                        <w:pPr>
                          <w:jc w:val="center"/>
                          <w:rPr>
                            <w:rFonts w:ascii="Times New Roman" w:hAnsi="Times New Roman" w:cs="Times New Roman"/>
                            <w:lang w:val="kk-KZ"/>
                          </w:rPr>
                        </w:pPr>
                        <w:r w:rsidRPr="00391026">
                          <w:rPr>
                            <w:rFonts w:ascii="Times New Roman" w:hAnsi="Times New Roman" w:cs="Times New Roman"/>
                            <w:sz w:val="20"/>
                            <w:szCs w:val="20"/>
                            <w:lang w:val="kk-KZ"/>
                          </w:rPr>
                          <w:t>Даярлау сапасы туралы кері</w:t>
                        </w:r>
                        <w:r w:rsidRPr="00C90602">
                          <w:rPr>
                            <w:rFonts w:ascii="Times New Roman" w:hAnsi="Times New Roman" w:cs="Times New Roman"/>
                            <w:lang w:val="kk-KZ"/>
                          </w:rPr>
                          <w:t xml:space="preserve"> байланыс</w:t>
                        </w:r>
                      </w:p>
                      <w:p w14:paraId="701DF7C8" w14:textId="77777777" w:rsidR="000471D4" w:rsidRDefault="000471D4" w:rsidP="00172C73">
                        <w:pPr>
                          <w:jc w:val="center"/>
                        </w:pPr>
                      </w:p>
                    </w:txbxContent>
                  </v:textbox>
                </v:roundrect>
                <v:roundrect id="Прямоугольник: скругленные углы 71" o:spid="_x0000_s1147" style="position:absolute;left:26193;top:25146;width:1809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pjsIA&#10;AADcAAAADwAAAGRycy9kb3ducmV2LnhtbERPy4rCMBTdC/5DuIIbGdM6g0jHKFJRdHa+hllemmtb&#10;bG5qE7Xz92YhuDyc93TemkrcqXGlZQXxMAJBnFldcq7geFh9TEA4j6yxskwK/snBfNbtTDHR9sE7&#10;uu99LkIIuwQVFN7XiZQuK8igG9qaOHBn2xj0ATa51A0+Qrip5CiKxtJgyaGhwJrSgrLL/mYUXE9/&#10;25/0K45pvPtN8+X6NMhopVS/1y6+QXhq/Vv8cm+0gs9JWBv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umOwgAAANwAAAAPAAAAAAAAAAAAAAAAAJgCAABkcnMvZG93&#10;bnJldi54bWxQSwUGAAAAAAQABAD1AAAAhwMAAAAA&#10;" fillcolor="white [3201]" strokecolor="black [3213]" strokeweight="1pt">
                  <v:stroke joinstyle="miter"/>
                  <v:path arrowok="t"/>
                  <v:textbox>
                    <w:txbxContent>
                      <w:p w14:paraId="46629FF3"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Сарапшылар</w:t>
                        </w:r>
                      </w:p>
                      <w:p w14:paraId="509EF642" w14:textId="77777777" w:rsidR="000471D4" w:rsidRDefault="000471D4" w:rsidP="00172C73">
                        <w:pPr>
                          <w:jc w:val="center"/>
                        </w:pPr>
                      </w:p>
                    </w:txbxContent>
                  </v:textbox>
                </v:roundrect>
                <v:roundrect id="Прямоугольник: скругленные углы 73" o:spid="_x0000_s1148" style="position:absolute;left:4667;top:32385;width:18097;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MFcUA&#10;AADcAAAADwAAAGRycy9kb3ducmV2LnhtbESPQWvCQBSE74L/YXmCF6mbtEU0uoqkWGxvahWPj+wz&#10;CWbfxuyq8d93CwWPw8x8w8wWranEjRpXWlYQDyMQxJnVJecKfnarlzEI55E1VpZJwYMcLObdzgwT&#10;be+8odvW5yJA2CWooPC+TqR0WUEG3dDWxME72cagD7LJpW7wHuCmkq9RNJIGSw4LBdaUFpSdt1ej&#10;4LI/fn2n73FMo80hzT8+94OMVkr1e+1yCsJT65/h//ZaK3gbT+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kwVxQAAANwAAAAPAAAAAAAAAAAAAAAAAJgCAABkcnMv&#10;ZG93bnJldi54bWxQSwUGAAAAAAQABAD1AAAAigMAAAAA&#10;" fillcolor="white [3201]" strokecolor="black [3213]" strokeweight="1pt">
                  <v:stroke joinstyle="miter"/>
                  <v:path arrowok="t"/>
                  <v:textbox>
                    <w:txbxContent>
                      <w:p w14:paraId="0471380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Білім беру жүйесі</w:t>
                        </w:r>
                      </w:p>
                      <w:p w14:paraId="067F5191" w14:textId="77777777" w:rsidR="000471D4" w:rsidRDefault="000471D4" w:rsidP="00172C73">
                        <w:pPr>
                          <w:jc w:val="center"/>
                        </w:pPr>
                      </w:p>
                    </w:txbxContent>
                  </v:textbox>
                </v:roundrect>
                <v:roundrect id="Прямоугольник: скругленные углы 74" o:spid="_x0000_s1149" style="position:absolute;left:26670;top:31948;width:18097;height:4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zVcIA&#10;AADcAAAADwAAAGRycy9kb3ducmV2LnhtbERPTWvCQBC9F/wPywheSt1Ei9joKiWiqDe1Fo9DdkyC&#10;2dk0u2r89+6h4PHxvqfz1lTiRo0rLSuI+xEI4szqknMFP4flxxiE88gaK8uk4EEO5rPO2xQTbe+8&#10;o9ve5yKEsEtQQeF9nUjpsoIMur6tiQN3to1BH2CTS93gPYSbSg6iaCQNlhwaCqwpLSi77K9Gwd/x&#10;tNmmn3FMo91vmi9Wx/eMlkr1uu33BISn1r/E/+61VjD8CvP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XNVwgAAANwAAAAPAAAAAAAAAAAAAAAAAJgCAABkcnMvZG93&#10;bnJldi54bWxQSwUGAAAAAAQABAD1AAAAhwMAAAAA&#10;" fillcolor="white [3201]" strokecolor="black [3213]" strokeweight="1pt">
                  <v:stroke joinstyle="miter"/>
                  <v:path arrowok="t"/>
                  <v:textbox>
                    <w:txbxContent>
                      <w:p w14:paraId="1C52C5D5" w14:textId="77777777" w:rsidR="000471D4" w:rsidRPr="00391026" w:rsidRDefault="000471D4" w:rsidP="00172C73">
                        <w:pPr>
                          <w:jc w:val="center"/>
                          <w:rPr>
                            <w:rFonts w:ascii="Times New Roman" w:hAnsi="Times New Roman" w:cs="Times New Roman"/>
                            <w:sz w:val="19"/>
                            <w:szCs w:val="19"/>
                            <w:lang w:val="kk-KZ"/>
                          </w:rPr>
                        </w:pPr>
                        <w:r w:rsidRPr="00391026">
                          <w:rPr>
                            <w:rFonts w:ascii="Times New Roman" w:hAnsi="Times New Roman" w:cs="Times New Roman"/>
                            <w:sz w:val="19"/>
                            <w:szCs w:val="19"/>
                            <w:lang w:val="kk-KZ"/>
                          </w:rPr>
                          <w:t>Біліктілік бойынша әдістемелік орталық</w:t>
                        </w:r>
                      </w:p>
                      <w:p w14:paraId="2E7C376C" w14:textId="77777777" w:rsidR="000471D4" w:rsidRDefault="000471D4" w:rsidP="00172C73">
                        <w:pPr>
                          <w:jc w:val="center"/>
                        </w:pPr>
                      </w:p>
                    </w:txbxContent>
                  </v:textbox>
                </v:roundrect>
                <v:roundrect id="Прямоугольник: скругленные углы 75" o:spid="_x0000_s1150" style="position:absolute;left:48768;top:32099;width:18097;height:4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WzsUA&#10;AADcAAAADwAAAGRycy9kb3ducmV2LnhtbESPT2vCQBTE7wW/w/KEXopu0orY6CqSYqne/Fc8PrLP&#10;JJh9G7NbTb+9Kwgeh5n5DTOZtaYSF2pcaVlB3I9AEGdWl5wr2G0XvREI55E1VpZJwT85mE07LxNM&#10;tL3ymi4bn4sAYZeggsL7OpHSZQUZdH1bEwfvaBuDPsgml7rBa4CbSr5H0VAaLDksFFhTWlB22vwZ&#10;Bef9YblKB3FMw/Vvmn99798yWij12m3nYxCeWv8MP9o/WsHHZwz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dbOxQAAANwAAAAPAAAAAAAAAAAAAAAAAJgCAABkcnMv&#10;ZG93bnJldi54bWxQSwUGAAAAAAQABAD1AAAAigMAAAAA&#10;" fillcolor="white [3201]" strokecolor="black [3213]" strokeweight="1pt">
                  <v:stroke joinstyle="miter"/>
                  <v:path arrowok="t"/>
                  <v:textbox>
                    <w:txbxContent>
                      <w:p w14:paraId="01D795C9" w14:textId="77777777" w:rsidR="000471D4" w:rsidRPr="00391026" w:rsidRDefault="000471D4" w:rsidP="00172C73">
                        <w:pPr>
                          <w:jc w:val="center"/>
                          <w:rPr>
                            <w:rFonts w:ascii="Times New Roman" w:hAnsi="Times New Roman" w:cs="Times New Roman"/>
                            <w:sz w:val="20"/>
                            <w:szCs w:val="20"/>
                            <w:lang w:val="kk-KZ"/>
                          </w:rPr>
                        </w:pPr>
                        <w:r w:rsidRPr="00391026">
                          <w:rPr>
                            <w:rFonts w:ascii="Times New Roman" w:hAnsi="Times New Roman" w:cs="Times New Roman"/>
                            <w:sz w:val="20"/>
                            <w:szCs w:val="20"/>
                            <w:lang w:val="kk-KZ"/>
                          </w:rPr>
                          <w:t>Жұмыс берушілер</w:t>
                        </w:r>
                      </w:p>
                      <w:p w14:paraId="4699E782" w14:textId="77777777" w:rsidR="000471D4" w:rsidRDefault="000471D4" w:rsidP="00172C73">
                        <w:pPr>
                          <w:jc w:val="center"/>
                        </w:pPr>
                      </w:p>
                    </w:txbxContent>
                  </v:textbox>
                </v:roundrect>
                <v:roundrect id="Прямоугольник: скругленные углы 76" o:spid="_x0000_s1151" style="position:absolute;left:4857;top:38384;width:18098;height:51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IucUA&#10;AADcAAAADwAAAGRycy9kb3ducmV2LnhtbESPQWvCQBSE74L/YXmCF9FNrIimriIplupNq+LxkX1N&#10;gtm3aXbV9N93C0KPw8x8wyxWranEnRpXWlYQjyIQxJnVJecKjp+b4QyE88gaK8uk4IccrJbdzgIT&#10;bR+8p/vB5yJA2CWooPC+TqR0WUEG3cjWxMH7so1BH2STS93gI8BNJcdRNJUGSw4LBdaUFpRdDzej&#10;4Pt02e7SSRzTdH9O87f30yCjjVL9Xrt+BeGp9f/hZ/tDK3iZj+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0i5xQAAANwAAAAPAAAAAAAAAAAAAAAAAJgCAABkcnMv&#10;ZG93bnJldi54bWxQSwUGAAAAAAQABAD1AAAAigMAAAAA&#10;" fillcolor="white [3201]" strokecolor="black [3213]" strokeweight="1pt">
                  <v:stroke joinstyle="miter"/>
                  <v:path arrowok="t"/>
                  <v:textbox>
                    <w:txbxContent>
                      <w:p w14:paraId="28386716" w14:textId="77777777" w:rsidR="000471D4" w:rsidRPr="00391026" w:rsidRDefault="000471D4" w:rsidP="00172C73">
                        <w:pPr>
                          <w:jc w:val="center"/>
                          <w:rPr>
                            <w:rFonts w:ascii="Times New Roman" w:hAnsi="Times New Roman" w:cs="Times New Roman"/>
                            <w:sz w:val="18"/>
                            <w:szCs w:val="18"/>
                            <w:lang w:val="kk-KZ"/>
                          </w:rPr>
                        </w:pPr>
                        <w:r w:rsidRPr="00391026">
                          <w:rPr>
                            <w:rFonts w:ascii="Times New Roman" w:hAnsi="Times New Roman" w:cs="Times New Roman"/>
                            <w:sz w:val="18"/>
                            <w:szCs w:val="18"/>
                            <w:lang w:val="kk-KZ"/>
                          </w:rPr>
                          <w:t>Қорытынды аттестаттау, диплом</w:t>
                        </w:r>
                      </w:p>
                      <w:p w14:paraId="16D78CF0" w14:textId="77777777" w:rsidR="000471D4" w:rsidRDefault="000471D4" w:rsidP="00172C73">
                        <w:pPr>
                          <w:jc w:val="center"/>
                        </w:pPr>
                      </w:p>
                    </w:txbxContent>
                  </v:textbox>
                </v:roundrect>
                <v:roundrect id="Прямоугольник: скругленные углы 77" o:spid="_x0000_s1152" style="position:absolute;left:26098;top:38855;width:18098;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tIsUA&#10;AADcAAAADwAAAGRycy9kb3ducmV2LnhtbESPT2vCQBTE7wW/w/IEL0U30SIaXUVSLG1v/sXjI/tM&#10;gtm3aXar6bd3hYLHYWZ+w8yXranElRpXWlYQDyIQxJnVJecK9rt1fwLCeWSNlWVS8EcOlovOyxwT&#10;bW+8oevW5yJA2CWooPC+TqR0WUEG3cDWxME728agD7LJpW7wFuCmksMoGkuDJYeFAmtKC8ou21+j&#10;4Odw+vpO3+KYxptjmr9/HF4zWivV67arGQhPrX+G/9ufWsFoOoL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0ixQAAANwAAAAPAAAAAAAAAAAAAAAAAJgCAABkcnMv&#10;ZG93bnJldi54bWxQSwUGAAAAAAQABAD1AAAAigMAAAAA&#10;" fillcolor="white [3201]" strokecolor="black [3213]" strokeweight="1pt">
                  <v:stroke joinstyle="miter"/>
                  <v:path arrowok="t"/>
                  <v:textbox>
                    <w:txbxContent>
                      <w:p w14:paraId="3CA002CC" w14:textId="77777777" w:rsidR="000471D4" w:rsidRPr="00E33B86" w:rsidRDefault="000471D4" w:rsidP="00172C73">
                        <w:pPr>
                          <w:jc w:val="center"/>
                          <w:rPr>
                            <w:rFonts w:ascii="Times New Roman" w:hAnsi="Times New Roman" w:cs="Times New Roman"/>
                            <w:sz w:val="24"/>
                            <w:szCs w:val="24"/>
                            <w:lang w:val="kk-KZ"/>
                          </w:rPr>
                        </w:pPr>
                        <w:r w:rsidRPr="00391026">
                          <w:rPr>
                            <w:rFonts w:ascii="Times New Roman" w:hAnsi="Times New Roman" w:cs="Times New Roman"/>
                            <w:sz w:val="19"/>
                            <w:szCs w:val="19"/>
                            <w:lang w:val="kk-KZ"/>
                          </w:rPr>
                          <w:t>Біліктілікті сертификаттау</w:t>
                        </w:r>
                        <w:r w:rsidRPr="00E33B86">
                          <w:rPr>
                            <w:rFonts w:ascii="Times New Roman" w:hAnsi="Times New Roman" w:cs="Times New Roman"/>
                            <w:sz w:val="24"/>
                            <w:szCs w:val="24"/>
                            <w:lang w:val="kk-KZ"/>
                          </w:rPr>
                          <w:t xml:space="preserve"> (тізілім)</w:t>
                        </w:r>
                      </w:p>
                      <w:p w14:paraId="61982D37" w14:textId="77777777" w:rsidR="000471D4" w:rsidRDefault="000471D4" w:rsidP="00172C73">
                        <w:pPr>
                          <w:jc w:val="center"/>
                        </w:pPr>
                      </w:p>
                    </w:txbxContent>
                  </v:textbox>
                </v:roundrect>
                <v:roundrect id="Прямоугольник: скругленные углы 78" o:spid="_x0000_s1153" style="position:absolute;left:48768;top:38957;width:18097;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1VsUA&#10;AADcAAAADwAAAGRycy9kb3ducmV2LnhtbESPT2vCQBTE7wW/w/IEL0U3sSIaXUVSLLU3/+LxkX0m&#10;wezbNLvV9Nu7hYLHYWZ+w8yXranEjRpXWlYQDyIQxJnVJecKDvt1fwLCeWSNlWVS8EsOlovOyxwT&#10;be+8pdvO5yJA2CWooPC+TqR0WUEG3cDWxMG72MagD7LJpW7wHuCmksMoGkuDJYeFAmtKC8quux+j&#10;4Pt43nylozim8faU5u8fx9eM1kr1uu1qBsJT65/h//anVvA2HcH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nVWxQAAANwAAAAPAAAAAAAAAAAAAAAAAJgCAABkcnMv&#10;ZG93bnJldi54bWxQSwUGAAAAAAQABAD1AAAAigMAAAAA&#10;" fillcolor="white [3201]" strokecolor="black [3213]" strokeweight="1pt">
                  <v:stroke joinstyle="miter"/>
                  <v:path arrowok="t"/>
                  <v:textbox>
                    <w:txbxContent>
                      <w:p w14:paraId="2249DF10" w14:textId="77777777" w:rsidR="000471D4" w:rsidRPr="00391026" w:rsidRDefault="000471D4" w:rsidP="00172C73">
                        <w:pPr>
                          <w:jc w:val="center"/>
                          <w:rPr>
                            <w:rFonts w:ascii="Times New Roman" w:hAnsi="Times New Roman" w:cs="Times New Roman"/>
                            <w:lang w:val="kk-KZ"/>
                          </w:rPr>
                        </w:pPr>
                        <w:r w:rsidRPr="00391026">
                          <w:rPr>
                            <w:rFonts w:ascii="Times New Roman" w:hAnsi="Times New Roman" w:cs="Times New Roman"/>
                            <w:lang w:val="kk-KZ"/>
                          </w:rPr>
                          <w:t>Іріктеу, аттестаттау</w:t>
                        </w:r>
                      </w:p>
                      <w:p w14:paraId="06FF3505" w14:textId="77777777" w:rsidR="000471D4" w:rsidRDefault="000471D4" w:rsidP="00172C73">
                        <w:pPr>
                          <w:jc w:val="center"/>
                        </w:pPr>
                      </w:p>
                    </w:txbxContent>
                  </v:textbox>
                </v:roundrect>
                <v:line id="Прямая соединительная линия 395" o:spid="_x0000_s1154" style="position:absolute;flip:x y;visibility:visible;mso-wrap-style:square" from="0,20002" to="4667,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nVgsUAAADcAAAADwAAAGRycy9kb3ducmV2LnhtbESPQWsCMRSE7wX/Q3hCbzWrxaqrUUQp&#10;lEIFV9HrY/PcXdy8rEnU9d83hYLHYWa+YWaL1tTiRs5XlhX0ewkI4tzqigsF+93n2xiED8gaa8uk&#10;4EEeFvPOywxTbe+8pVsWChEh7FNUUIbQpFL6vCSDvmcb4uidrDMYonSF1A7vEW5qOUiSD2mw4rhQ&#10;YkOrkvJzdjUKstNjvRkdNLd7dxz+jLLv7eV6Ueq12y6nIAK14Rn+b39pBe+TI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nVgsUAAADcAAAADwAAAAAAAAAA&#10;AAAAAAChAgAAZHJzL2Rvd25yZXYueG1sUEsFBgAAAAAEAAQA+QAAAJMDAAAAAA==&#10;" strokecolor="black [3200]" strokeweight=".5pt">
                  <v:stroke joinstyle="miter"/>
                  <o:lock v:ext="edit" shapetype="f"/>
                </v:line>
                <v:line id="Прямая соединительная линия 396" o:spid="_x0000_s1155" style="position:absolute;flip:y;visibility:visible;mso-wrap-style:square" from="67532,19812" to="71437,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YcEAAADcAAAADwAAAGRycy9kb3ducmV2LnhtbESP0YrCMBRE3xf8h3AF39bUlS1aTYsI&#10;ik8uq37ApbmmxeamNNla/94sCD4OM3OGWReDbURPna8dK5hNExDEpdM1GwWX8+5zAcIHZI2NY1Lw&#10;IA9FPvpYY6bdnX+pPwUjIoR9hgqqENpMSl9WZNFPXUscvavrLIYoOyN1h/cIt438SpJUWqw5LlTY&#10;0rai8nb6swq0OZLcONN/z0x62ZXmB4/7XqnJeNisQAQawjv8ah+0gvkyhf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okFhwQAAANwAAAAPAAAAAAAAAAAAAAAA&#10;AKECAABkcnMvZG93bnJldi54bWxQSwUGAAAAAAQABAD5AAAAjwMAAAAA&#10;" strokecolor="black [3200]" strokeweight=".5pt">
                  <v:stroke joinstyle="miter"/>
                  <o:lock v:ext="edit" shapetype="f"/>
                </v:line>
                <v:line id="Прямая соединительная линия 397" o:spid="_x0000_s1156" style="position:absolute;flip:x y;visibility:visible;mso-wrap-style:square" from="285,40290" to="4953,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fubsUAAADcAAAADwAAAGRycy9kb3ducmV2LnhtbESPQWvCQBSE7wX/w/IEb3VjpU1NXUUq&#10;QhEqGKVeH9lnEpp9G3dXjf/eLRQ8DjPzDTOdd6YRF3K+tqxgNExAEBdW11wq2O9Wz+8gfEDW2Fgm&#10;BTfyMJ/1nqaYaXvlLV3yUIoIYZ+hgiqENpPSFxUZ9EPbEkfvaJ3BEKUrpXZ4jXDTyJckeZMGa44L&#10;Fbb0WVHxm5+Ngvx4W27SH83d3h1ev9N8vT2dT0oN+t3iA0SgLjzC/+0vrWA8SeHv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fubsUAAADcAAAADwAAAAAAAAAA&#10;AAAAAAChAgAAZHJzL2Rvd25yZXYueG1sUEsFBgAAAAAEAAQA+QAAAJMDAAAAAA==&#10;" strokecolor="black [3200]" strokeweight=".5pt">
                  <v:stroke joinstyle="miter"/>
                  <o:lock v:ext="edit" shapetype="f"/>
                </v:line>
                <v:line id="Прямая соединительная линия 398" o:spid="_x0000_s1157" style="position:absolute;flip:x y;visibility:visible;mso-wrap-style:square" from="66484,40957" to="71151,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h6HMIAAADcAAAADwAAAGRycy9kb3ducmV2LnhtbERPXWvCMBR9H/gfwhV8m6nKplajyIYg&#10;AwdW0ddLc22LzU1NotZ/bx4Gezyc7/myNbW4k/OVZQWDfgKCOLe64kLBYb9+n4DwAVljbZkUPMnD&#10;ctF5m2Oq7YN3dM9CIWII+xQVlCE0qZQ+L8mg79uGOHJn6wyGCF0htcNHDDe1HCbJpzRYcWwosaGv&#10;kvJLdjMKsvPz+3d81Nwe3OljO85+dtfbValet13NQARqw7/4z73RCkbTuDaei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h6HMIAAADcAAAADwAAAAAAAAAAAAAA&#10;AAChAgAAZHJzL2Rvd25yZXYueG1sUEsFBgAAAAAEAAQA+QAAAJADAAAAAA==&#10;" strokecolor="black [3200]" strokeweight=".5pt">
                  <v:stroke joinstyle="miter"/>
                  <o:lock v:ext="edit" shapetype="f"/>
                </v:line>
                <v:line id="Прямая соединительная линия 399" o:spid="_x0000_s1158" style="position:absolute;visibility:visible;mso-wrap-style:square" from="0,19526" to="285,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qE8UAAADcAAAADwAAAGRycy9kb3ducmV2LnhtbESPQWvCQBSE7wX/w/KEXkrdWEFMdBWR&#10;FoRKtXHx/Mi+JqHZtyG7avrv3YLgcZiZb5jFqreNuFDna8cKxqMEBHHhTM2lAn38eJ2B8AHZYOOY&#10;FPyRh9Vy8LTAzLgrf9MlD6WIEPYZKqhCaDMpfVGRRT9yLXH0flxnMUTZldJ0eI1w28i3JJlKizXH&#10;hQpb2lRU/OZnq+BTp6eXyX6mtT3mX3jQ9ft+t1Hqediv5yAC9eERvre3RsEkTeH/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NqE8UAAADcAAAADwAAAAAAAAAA&#10;AAAAAAChAgAAZHJzL2Rvd25yZXYueG1sUEsFBgAAAAAEAAQA+QAAAJMDAAAAAA==&#10;" strokecolor="black [3200]" strokeweight=".5pt">
                  <v:stroke joinstyle="miter"/>
                  <o:lock v:ext="edit" shapetype="f"/>
                </v:line>
                <v:line id="Прямая соединительная линия 400" o:spid="_x0000_s1159" style="position:absolute;flip:x;visibility:visible;mso-wrap-style:square" from="71151,19716" to="71151,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kbLsAAADcAAAADwAAAGRycy9kb3ducmV2LnhtbERPSwrCMBDdC94hjODOpoqKVKOIoLhS&#10;/BxgaMa02ExKE2u9vVkILh/vv9p0thItNb50rGCcpCCIc6dLNgrut/1oAcIHZI2VY1LwIQ+bdb+3&#10;wky7N1+ovQYjYgj7DBUUIdSZlD4vyKJPXE0cuYdrLIYIGyN1g+8Ybis5SdO5tFhybCiwpl1B+fP6&#10;sgq0OZHcOtPOxmZ+3+fmjKdDq9Rw0G2XIAJ14S/+uY9awTSN8+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wpyRsuwAAANwAAAAPAAAAAAAAAAAAAAAAAKECAABk&#10;cnMvZG93bnJldi54bWxQSwUGAAAAAAQABAD5AAAAiQMAAAAA&#10;" strokecolor="black [3200]" strokeweight=".5pt">
                  <v:stroke joinstyle="miter"/>
                  <o:lock v:ext="edit" shapetype="f"/>
                </v:line>
                <v:line id="Прямая соединительная линия 401" o:spid="_x0000_s1160" style="position:absolute;visibility:visible;mso-wrap-style:square" from="23241,41052" to="25908,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98UAAADcAAAADwAAAGRycy9kb3ducmV2LnhtbESPQWvCQBSE74X+h+UVvBTdqKVo6ipF&#10;FASL1rh4fmRfk9Ds25BdNf57t1DwOMzMN8xs0dlaXKj1lWMFw0ECgjh3puJCgT6u+xMQPiAbrB2T&#10;ght5WMyfn2aYGnflA12yUIgIYZ+igjKEJpXS5yVZ9APXEEfvx7UWQ5RtIU2L1wi3tRwlybu0WHFc&#10;KLGhZUn5b3a2CrZ6enod7yda22O2w29drfZfS6V6L93nB4hAXXiE/9sbo+AtGc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U+98UAAADcAAAADwAAAAAAAAAA&#10;AAAAAAChAgAAZHJzL2Rvd25yZXYueG1sUEsFBgAAAAAEAAQA+QAAAJMDAAAAAA==&#10;" strokecolor="black [3200]" strokeweight=".5pt">
                  <v:stroke joinstyle="miter"/>
                  <o:lock v:ext="edit" shapetype="f"/>
                </v:line>
                <v:line id="Прямая соединительная линия 402" o:spid="_x0000_s1161" style="position:absolute;visibility:visible;mso-wrap-style:square" from="44577,41243" to="48863,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ggMUAAADcAAAADwAAAGRycy9kb3ducmV2LnhtbESPQWvCQBSE74X+h+UVvBTdqKVo6ipF&#10;FASL1rh4fmRfk9Ds25BdNf57t1DwOMzMN8xs0dlaXKj1lWMFw0ECgjh3puJCgT6u+xMQPiAbrB2T&#10;ght5WMyfn2aYGnflA12yUIgIYZ+igjKEJpXS5yVZ9APXEEfvx7UWQ5RtIU2L1wi3tRwlybu0WHFc&#10;KLGhZUn5b3a2CrZ6enod7yda22O2w29drfZfS6V6L93nB4hAXXiE/9sbo+AtGcH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eggMUAAADcAAAADwAAAAAAAAAA&#10;AAAAAAChAgAAZHJzL2Rvd25yZXYueG1sUEsFBgAAAAAEAAQA+QAAAJMDAAAAAA==&#10;" strokecolor="black [3200]" strokeweight=".5pt">
                  <v:stroke joinstyle="miter"/>
                  <o:lock v:ext="edit" shapetype="f"/>
                </v:line>
                <v:shape id="Прямая со стрелкой 403" o:spid="_x0000_s1162" type="#_x0000_t32" style="position:absolute;left:23050;top:27813;width:3334;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G2iMMAAADcAAAADwAAAGRycy9kb3ducmV2LnhtbESPQYvCMBSE7wv+h/AEL4umdhfRahQR&#10;xD256BbPj+bZFpuX0sRa/fVGEPY4zMw3zGLVmUq01LjSsoLxKAJBnFldcq4g/dsOpyCcR9ZYWSYF&#10;d3KwWvY+Fphoe+MDtUefiwBhl6CCwvs6kdJlBRl0I1sTB+9sG4M+yCaXusFbgJtKxlE0kQZLDgsF&#10;1rQpKLscr0ZBnGJb/X6Wh9Mj1ftZPN6ljwkrNeh36zkIT53/D7/bP1rBd/QF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htojDAAAA3AAAAA8AAAAAAAAAAAAA&#10;AAAAoQIAAGRycy9kb3ducmV2LnhtbFBLBQYAAAAABAAEAPkAAACRAwAAAAA=&#10;" strokecolor="black [3200]" strokeweight=".5pt">
                  <v:stroke startarrow="block" endarrow="block" joinstyle="miter"/>
                  <o:lock v:ext="edit" shapetype="f"/>
                </v:shape>
                <v:shape id="Прямая со стрелкой 404" o:spid="_x0000_s1163" type="#_x0000_t32" style="position:absolute;left:44386;top:27527;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gu/MUAAADcAAAADwAAAGRycy9kb3ducmV2LnhtbESPQWvCQBSE7wX/w/IEL6VuDCHU1FVE&#10;KHpqiQ2eH9lnEsy+DdltjPn13UKhx2FmvmE2u9G0YqDeNZYVrJYRCOLS6oYrBcXX+8srCOeRNbaW&#10;ScGDHOy2s6cNZtreOafh7CsRIOwyVFB732VSurImg25pO+LgXW1v0AfZV1L3eA9w08o4ilJpsOGw&#10;UGNHh5rK2/nbKIgLHNrP5ya/TIX+WMerYzGlrNRiPu7fQHga/X/4r33SCpIogd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gu/MUAAADcAAAADwAAAAAAAAAA&#10;AAAAAAChAgAAZHJzL2Rvd25yZXYueG1sUEsFBgAAAAAEAAQA+QAAAJMDAAAAAA==&#10;" strokecolor="black [3200]" strokeweight=".5pt">
                  <v:stroke startarrow="block" endarrow="block" joinstyle="miter"/>
                  <o:lock v:ext="edit" shapetype="f"/>
                </v:shape>
                <v:shape id="Прямая со стрелкой 405" o:spid="_x0000_s1164" type="#_x0000_t32" style="position:absolute;left:44862;top:34290;width:419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LZ8MAAADcAAAADwAAAGRycy9kb3ducmV2LnhtbESPQYvCMBSE7wv+h/AEL4umll3RahQR&#10;xD256BbPj+bZFpuX0sRa/fVGEPY4zMw3zGLVmUq01LjSsoLxKAJBnFldcq4g/dsOpyCcR9ZYWSYF&#10;d3KwWvY+Fphoe+MDtUefiwBhl6CCwvs6kdJlBRl0I1sTB+9sG4M+yCaXusFbgJtKxlE0kQZLDgsF&#10;1rQpKLscr0ZBnGJb/X6Wh9Mj1ftZPN6ljwkrNeh36zkIT53/D7/bP1rBV/QN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Ei2fDAAAA3AAAAA8AAAAAAAAAAAAA&#10;AAAAoQIAAGRycy9kb3ducmV2LnhtbFBLBQYAAAAABAAEAPkAAACRAwAAAAA=&#10;" strokecolor="black [3200]" strokeweight=".5pt">
                  <v:stroke startarrow="block" endarrow="block" joinstyle="miter"/>
                  <o:lock v:ext="edit" shapetype="f"/>
                </v:shape>
                <v:shape id="Прямая со стрелкой 406" o:spid="_x0000_s1165" type="#_x0000_t32" style="position:absolute;left:22764;top:34480;width:3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VEMUAAADcAAAADwAAAGRycy9kb3ducmV2LnhtbESPQWuDQBSE74H+h+UVcgl1jRRpTTah&#10;FEp7aoiRnh/ui0rdt+Ju1fjru4FAjsPMfMNs95NpxUC9aywrWEcxCOLS6oYrBcXp4+kFhPPIGlvL&#10;pOBCDva7h8UWM21HPtKQ+0oECLsMFdTed5mUrqzJoItsRxy8s+0N+iD7SuoexwA3rUziOJUGGw4L&#10;NXb0XlP5m/8ZBUmBQ3tYNcefudDfr8n6s5hTVmr5OL1tQHia/D18a39pBc9xCtcz4QjI3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YVEMUAAADcAAAADwAAAAAAAAAA&#10;AAAAAAChAgAAZHJzL2Rvd25yZXYueG1sUEsFBgAAAAAEAAQA+QAAAJMDAAAAAA==&#10;" strokecolor="black [3200]" strokeweight=".5pt">
                  <v:stroke startarrow="block" endarrow="block" joinstyle="miter"/>
                  <o:lock v:ext="edit" shapetype="f"/>
                </v:shape>
                <v:shape id="Прямая со стрелкой 407" o:spid="_x0000_s1166" type="#_x0000_t32" style="position:absolute;left:22764;top:20478;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wi8UAAADcAAAADwAAAGRycy9kb3ducmV2LnhtbESPQWvCQBSE74L/YXlCL2I2hmJr6ioi&#10;lPZUMQ2eH9lnEpp9G7LbJM2v7xaEHoeZ+YbZHUbTiJ46V1tWsI5iEMSF1TWXCvLP19UzCOeRNTaW&#10;ScEPOTjs57MdptoOfKE+86UIEHYpKqi8b1MpXVGRQRfZljh4N9sZ9EF2pdQdDgFuGpnE8UYarDks&#10;VNjSqaLiK/s2CpIc++a8rC/XKdcf22T9lk8bVuphMR5fQHga/X/43n7XCh7jJ/g7E4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qwi8UAAADcAAAADwAAAAAAAAAA&#10;AAAAAAChAgAAZHJzL2Rvd25yZXYueG1sUEsFBgAAAAAEAAQA+QAAAJMDAAAAAA==&#10;" strokecolor="black [3200]" strokeweight=".5pt">
                  <v:stroke startarrow="block" endarrow="block" joinstyle="miter"/>
                  <o:lock v:ext="edit" shapetype="f"/>
                </v:shape>
                <v:shape id="Прямая со стрелкой 408" o:spid="_x0000_s1167" type="#_x0000_t32" style="position:absolute;left:44386;top:20002;width:5048;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k+cIAAADcAAAADwAAAGRycy9kb3ducmV2LnhtbERPTWuDQBC9B/Iflgn0EpJVKdIaVwmB&#10;0p5STKXnwZ2q1J0Vd2tsfn32UOjx8b7zcjGDmGlyvWUF8T4CQdxY3XOroP542T2BcB5Z42CZFPyS&#10;g7JYr3LMtL1yRfPFtyKEsMtQQef9mEnpmo4Mur0diQP3ZSeDPsCplXrCawg3g0yiKJUGew4NHY50&#10;6qj5vvwYBUmN8/C+7avPW63Pz0n8Wt9SVuphsxwPIDwt/l/8537TCh6jsDacCU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k+cIAAADcAAAADwAAAAAAAAAAAAAA&#10;AAChAgAAZHJzL2Rvd25yZXYueG1sUEsFBgAAAAAEAAQA+QAAAJADAAAAAA==&#10;" strokecolor="black [3200]" strokeweight=".5pt">
                  <v:stroke startarrow="block" endarrow="block" joinstyle="miter"/>
                  <o:lock v:ext="edit" shapetype="f"/>
                </v:shape>
                <v:shape id="Прямая со стрелкой 409" o:spid="_x0000_s1168" type="#_x0000_t32" style="position:absolute;left:22955;top:11144;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BYsMAAADcAAAADwAAAGRycy9kb3ducmV2LnhtbESPQYvCMBSE74L/ITxhL6KpZZG1GkUE&#10;0dMudovnR/Nsi81LaWLt+uvNguBxmJlvmNWmN7XoqHWVZQWzaQSCOLe64kJB9ruffIFwHlljbZkU&#10;/JGDzXo4WGGi7Z1P1KW+EAHCLkEFpfdNIqXLSzLoprYhDt7FtgZ9kG0hdYv3ADe1jKNoLg1WHBZK&#10;bGhXUn5Nb0ZBnGFX/4yr0/mR6e9FPDtkjzkr9THqt0sQnnr/Dr/aR63gM1rA/5lw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JgWLDAAAA3AAAAA8AAAAAAAAAAAAA&#10;AAAAoQIAAGRycy9kb3ducmV2LnhtbFBLBQYAAAAABAAEAPkAAACRAwAAAAA=&#10;" strokecolor="black [3200]" strokeweight=".5pt">
                  <v:stroke startarrow="block" endarrow="block" joinstyle="miter"/>
                  <o:lock v:ext="edit" shapetype="f"/>
                </v:shape>
                <v:shape id="Прямая со стрелкой 410" o:spid="_x0000_s1169" type="#_x0000_t32" style="position:absolute;left:45148;top:11334;width:4001;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IsAAAADcAAAADwAAAGRycy9kb3ducmV2LnhtbERPTYvCMBC9L/gfwgheFk1bFtFqFBFE&#10;Ty5q8Tw0Y1tsJqWJtfrrzWFhj4/3vVz3phYdta6yrCCeRCCIc6srLhRkl914BsJ5ZI21ZVLwIgfr&#10;1eBriam2Tz5Rd/aFCCHsUlRQet+kUrq8JINuYhviwN1sa9AH2BZSt/gM4aaWSRRNpcGKQ0OJDW1L&#10;yu/nh1GQZNjVv9/V6frO9HGexPvsPWWlRsN+swDhqff/4j/3QSv4icP8cC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qviLAAAAA3AAAAA8AAAAAAAAAAAAAAAAA&#10;oQIAAGRycy9kb3ducmV2LnhtbFBLBQYAAAAABAAEAPkAAACOAwAAAAA=&#10;" strokecolor="black [3200]" strokeweight=".5pt">
                  <v:stroke startarrow="block" endarrow="block" joinstyle="miter"/>
                  <o:lock v:ext="edit" shapetype="f"/>
                </v:shape>
                <v:shape id="Прямая со стрелкой 411" o:spid="_x0000_s1170" type="#_x0000_t32" style="position:absolute;left:13335;top:14573;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bucMAAADcAAAADwAAAGRycy9kb3ducmV2LnhtbESPQYvCMBSE78L+h/AEL6Jpi8hajbII&#10;y+5JUcueH82zLTYvpYm1+us3guBxmJlvmNWmN7XoqHWVZQXxNAJBnFtdcaEgO31PPkE4j6yxtkwK&#10;7uRgs/4YrDDV9sYH6o6+EAHCLkUFpfdNKqXLSzLoprYhDt7ZtgZ9kG0hdYu3ADe1TKJoLg1WHBZK&#10;bGhbUn45Xo2CJMOu3o+rw98j07tFEv9kjzkrNRr2X0sQnnr/Dr/av1rBLI7heSYc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mG7nDAAAA3AAAAA8AAAAAAAAAAAAA&#10;AAAAoQIAAGRycy9kb3ducmV2LnhtbFBLBQYAAAAABAAEAPkAAACRAwAAAAA=&#10;" strokecolor="black [3200]" strokeweight=".5pt">
                  <v:stroke startarrow="block" endarrow="block" joinstyle="miter"/>
                  <o:lock v:ext="edit" shapetype="f"/>
                </v:shape>
                <v:shape id="Прямая со стрелкой 412" o:spid="_x0000_s1171" type="#_x0000_t32" style="position:absolute;left:35433;top:14478;width:190;height:3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NE8UAAADcAAAADwAAAGRycy9kb3ducmV2LnhtbESPwWrDMBBE74H+g9hCb7Fs04bGiRJM&#10;oaGHNCFuPmCxNpaJtTKW6jh/XxUKPQ4z84ZZbyfbiZEG3zpWkCUpCOLa6ZYbBeev9/krCB+QNXaO&#10;ScGdPGw3D7M1Ftrd+ERjFRoRIewLVGBC6AspfW3Iok9cTxy9ixsshiiHRuoBbxFuO5mn6UJabDku&#10;GOzpzVB9rb6tAnetrTP79lCW9vNlWd2P+91uVOrpcSpXIAJN4T/81/7QCp6zH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WNE8UAAADcAAAADwAAAAAAAAAA&#10;AAAAAAChAgAAZHJzL2Rvd25yZXYueG1sUEsFBgAAAAAEAAQA+QAAAJMDAAAAAA==&#10;" strokecolor="black [3200]" strokeweight=".5pt">
                  <v:stroke startarrow="block" endarrow="block" joinstyle="miter"/>
                  <o:lock v:ext="edit" shapetype="f"/>
                </v:shape>
                <v:shape id="Прямая со стрелкой 413" o:spid="_x0000_s1172" type="#_x0000_t32" style="position:absolute;left:57816;top:1466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gVcQAAADcAAAADwAAAGRycy9kb3ducmV2LnhtbESPQWvCQBSE7wX/w/IEL0U3SYtodBUp&#10;SHuyqMHzI/tMgtm3IbuNqb/eFQSPw8x8wyzXvalFR62rLCuIJxEI4tzqigsF2XE7noFwHlljbZkU&#10;/JOD9WrwtsRU2yvvqTv4QgQIuxQVlN43qZQuL8mgm9iGOHhn2xr0QbaF1C1eA9zUMomiqTRYcVgo&#10;saGvkvLL4c8oSDLs6t/3an+6ZXo3T+Lv7DZlpUbDfrMA4an3r/Cz/aMVfMYf8Dg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CBVxAAAANwAAAAPAAAAAAAAAAAA&#10;AAAAAKECAABkcnMvZG93bnJldi54bWxQSwUGAAAAAAQABAD5AAAAkgMAAAAA&#10;" strokecolor="black [3200]" strokeweight=".5pt">
                  <v:stroke startarrow="block" endarrow="block" joinstyle="miter"/>
                  <o:lock v:ext="edit" shapetype="f"/>
                </v:shape>
                <v:shape id="Прямая со стрелкой 414" o:spid="_x0000_s1173" type="#_x0000_t32" style="position:absolute;left:13335;top:22860;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G4IcUAAADcAAAADwAAAGRycy9kb3ducmV2LnhtbESPQWuDQBSE74X8h+UFcinJqoTQGFcJ&#10;gZKeWpJKzg/3VaXuW3G3avPru4VCj8PMfMNkxWw6MdLgWssK4k0EgriyuuVaQfn+vH4C4Tyyxs4y&#10;KfgmB0W+eMgw1XbiC41XX4sAYZeigsb7PpXSVQ0ZdBvbEwfvww4GfZBDLfWAU4CbTiZRtJMGWw4L&#10;DfZ0aqj6vH4ZBUmJY/f22F5u91K/7pP4XN53rNRqOR8PIDzN/j/8137RCrbxFn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G4IcUAAADcAAAADwAAAAAAAAAA&#10;AAAAAAChAgAAZHJzL2Rvd25yZXYueG1sUEsFBgAAAAAEAAQA+QAAAJMDAAAAAA==&#10;" strokecolor="black [3200]" strokeweight=".5pt">
                  <v:stroke startarrow="block" endarrow="block" joinstyle="miter"/>
                  <o:lock v:ext="edit" shapetype="f"/>
                </v:shape>
                <v:shape id="Прямая со стрелкой 415" o:spid="_x0000_s1174" type="#_x0000_t32" style="position:absolute;left:34480;top:22288;width:95;height:3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VZ8QAAADcAAAADwAAAGRycy9kb3ducmV2LnhtbESP0WrCQBRE3wv+w3IF3+omosWmrhKE&#10;Bh+0pbEfcMneZoPZuyG7jfHvXaHQx2FmzjCb3WhbMVDvG8cK0nkCgrhyuuFawff5/XkNwgdkja1j&#10;UnAjD7vt5GmDmXZX/qKhDLWIEPYZKjAhdJmUvjJk0c9dRxy9H9dbDFH2tdQ9XiPctnKRJC/SYsNx&#10;wWBHe0PVpfy1Ctylss4cm488t6fVa3n7PBbFoNRsOuZvIAKN4T/81z5oBct0BY8z8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BVnxAAAANwAAAAPAAAAAAAAAAAA&#10;AAAAAKECAABkcnMvZG93bnJldi54bWxQSwUGAAAAAAQABAD5AAAAkgMAAAAA&#10;" strokecolor="black [3200]" strokeweight=".5pt">
                  <v:stroke startarrow="block" endarrow="block" joinstyle="miter"/>
                  <o:lock v:ext="edit" shapetype="f"/>
                </v:shape>
                <v:shape id="Прямая со стрелкой 416" o:spid="_x0000_s1175" type="#_x0000_t32" style="position:absolute;left:57912;top:22479;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zcQAAADcAAAADwAAAGRycy9kb3ducmV2LnhtbESPQWvCQBSE7wX/w/KEXopuEiRodBUp&#10;iD0pavD8yD6TYPZtyG5j6q/vCoUeh5n5hlltBtOInjpXW1YQTyMQxIXVNZcK8stuMgfhPLLGxjIp&#10;+CEHm/XobYWZtg8+UX/2pQgQdhkqqLxvMyldUZFBN7UtcfButjPog+xKqTt8BLhpZBJFqTRYc1io&#10;sKXPior7+dsoSHLsm+NHfbo+c31YJPE+f6as1Pt42C5BeBr8f/iv/aUVzOIUXm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4PNxAAAANwAAAAPAAAAAAAAAAAA&#10;AAAAAKECAABkcnMvZG93bnJldi54bWxQSwUGAAAAAAQABAD5AAAAkgMAAAAA&#10;" strokecolor="black [3200]" strokeweight=".5pt">
                  <v:stroke startarrow="block" endarrow="block" joinstyle="miter"/>
                  <o:lock v:ext="edit" shapetype="f"/>
                </v:shape>
                <v:shape id="Прямая со стрелкой 417" o:spid="_x0000_s1176" type="#_x0000_t32" style="position:absolute;left:57626;top:29813;width:190;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Iui8UAAADcAAAADwAAAGRycy9kb3ducmV2LnhtbESP3WrCQBSE74W+w3IK3tWNRfuTupFQ&#10;ULywStM+wCF7mg3Jng3ZNca3d4WCl8PMfMOs1qNtxUC9rx0rmM8SEMSl0zVXCn5/Nk9vIHxA1tg6&#10;JgUX8rDOHiYrTLU78zcNRahEhLBPUYEJoUul9KUhi37mOuLo/bneYoiyr6Tu8RzhtpXPSfIiLdYc&#10;Fwx29GmobIqTVeCa0jqzrw95br+W78XluN9uB6Wmj2P+ASLQGO7h//ZOK1jMX+F2Jh4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Iui8UAAADcAAAADwAAAAAAAAAA&#10;AAAAAAChAgAAZHJzL2Rvd25yZXYueG1sUEsFBgAAAAAEAAQA+QAAAJMDAAAAAA==&#10;" strokecolor="black [3200]" strokeweight=".5pt">
                  <v:stroke startarrow="block" endarrow="block" joinstyle="miter"/>
                  <o:lock v:ext="edit" shapetype="f"/>
                </v:shape>
                <v:shape id="Прямая со стрелкой 418" o:spid="_x0000_s1177" type="#_x0000_t32" style="position:absolute;left:57816;top:36480;width:96;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yJMAAAADcAAAADwAAAGRycy9kb3ducmV2LnhtbERPTYvCMBC9L/gfwgheFk1bFtFqFBFE&#10;Ty5q8Tw0Y1tsJqWJtfrrzWFhj4/3vVz3phYdta6yrCCeRCCIc6srLhRkl914BsJ5ZI21ZVLwIgfr&#10;1eBriam2Tz5Rd/aFCCHsUlRQet+kUrq8JINuYhviwN1sa9AH2BZSt/gM4aaWSRRNpcGKQ0OJDW1L&#10;yu/nh1GQZNjVv9/V6frO9HGexPvsPWWlRsN+swDhqff/4j/3QSv4icPacC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csiTAAAAA3AAAAA8AAAAAAAAAAAAAAAAA&#10;oQIAAGRycy9kb3ducmV2LnhtbFBLBQYAAAAABAAEAPkAAACOAwAAAAA=&#10;" strokecolor="black [3200]" strokeweight=".5pt">
                  <v:stroke startarrow="block" endarrow="block" joinstyle="miter"/>
                  <o:lock v:ext="edit" shapetype="f"/>
                </v:shape>
                <v:shape id="Прямая со стрелкой 419" o:spid="_x0000_s1178" type="#_x0000_t32" style="position:absolute;left:13525;top:30384;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Xv8MAAADcAAAADwAAAGRycy9kb3ducmV2LnhtbESPQYvCMBSE78L+h/AWvMiatohoNcoi&#10;LOtJUcueH82zLdu8lCbW6q83guBxmJlvmOW6N7XoqHWVZQXxOAJBnFtdcaEgO/18zUA4j6yxtkwK&#10;buRgvfoYLDHV9soH6o6+EAHCLkUFpfdNKqXLSzLoxrYhDt7ZtgZ9kG0hdYvXADe1TKJoKg1WHBZK&#10;bGhTUv5/vBgFSYZdvR9Vh797pnfzJP7N7lNWavjZfy9AeOr9O/xqb7WCSTyH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QF7/DAAAA3AAAAA8AAAAAAAAAAAAA&#10;AAAAoQIAAGRycy9kb3ducmV2LnhtbFBLBQYAAAAABAAEAPkAAACRAwAAAAA=&#10;" strokecolor="black [3200]" strokeweight=".5pt">
                  <v:stroke startarrow="block" endarrow="block" joinstyle="miter"/>
                  <o:lock v:ext="edit" shapetype="f"/>
                </v:shape>
                <v:shape id="Прямая со стрелкой 420" o:spid="_x0000_s1179" type="#_x0000_t32" style="position:absolute;left:13620;top:36385;width:96;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8QsEAAADcAAAADwAAAGRycy9kb3ducmV2LnhtbERPy4rCMBTdC/MP4Q7MTtORUbQapQwo&#10;s/CB1Q+4NNem2NyUJtb695OF4PJw3st1b2vRUesrxwq+RwkI4sLpiksFl/NmOAPhA7LG2jEpeJKH&#10;9epjsMRUuwefqMtDKWII+xQVmBCaVEpfGLLoR64hjtzVtRZDhG0pdYuPGG5rOU6SqbRYcWww2NCv&#10;oeKW360CdyusM7vqkGV2P5nnz+Nuu+2U+vrsswWIQH14i1/uP63gZxznxzPx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l3xCwQAAANwAAAAPAAAAAAAAAAAAAAAA&#10;AKECAABkcnMvZG93bnJldi54bWxQSwUGAAAAAAQABAD5AAAAjwMAAAAA&#10;" strokecolor="black [3200]" strokeweight=".5pt">
                  <v:stroke startarrow="block" endarrow="block" joinstyle="miter"/>
                  <o:lock v:ext="edit" shapetype="f"/>
                </v:shape>
                <v:shape id="Прямая со стрелкой 421" o:spid="_x0000_s1180" type="#_x0000_t32" style="position:absolute;left:34766;top:29813;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RBMMAAADcAAAADwAAAGRycy9kb3ducmV2LnhtbESPQYvCMBSE74L/ITxhL6Jpi4hWo8iC&#10;6MlFLZ4fzbMtNi+lydauv94sLOxxmJlvmPW2N7XoqHWVZQXxNAJBnFtdcaEgu+4nCxDOI2usLZOC&#10;H3Kw3QwHa0y1ffKZuosvRICwS1FB6X2TSunykgy6qW2Ig3e3rUEfZFtI3eIzwE0tkyiaS4MVh4US&#10;G/osKX9cvo2CJMOu/hpX59sr06dlEh+y15yV+hj1uxUIT73/D/+1j1rBLInh90w4An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0QTDAAAA3AAAAA8AAAAAAAAAAAAA&#10;AAAAoQIAAGRycy9kb3ducmV2LnhtbFBLBQYAAAAABAAEAPkAAACRAwAAAAA=&#10;" strokecolor="black [3200]" strokeweight=".5pt">
                  <v:stroke startarrow="block" endarrow="block" joinstyle="miter"/>
                  <o:lock v:ext="edit" shapetype="f"/>
                </v:shape>
                <v:shape id="Прямая со стрелкой 422" o:spid="_x0000_s1181" type="#_x0000_t32" style="position:absolute;left:35052;top:36957;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c8MAAADcAAAADwAAAGRycy9kb3ducmV2LnhtbESPQWvCQBSE7wX/w/IEL6VuXERs6ipS&#10;ED0pavD8yL4mwezbkN3G6K93hUKPw8x8wyxWva1FR62vHGuYjBMQxLkzFRcasvPmYw7CB2SDtWPS&#10;cCcPq+XgbYGpcTc+UncKhYgQ9ilqKENoUil9XpJFP3YNcfR+XGsxRNkW0rR4i3BbS5UkM2mx4rhQ&#10;YkPfJeXX06/VoDLs6sN7dbw8MrP/VJNt9pix1qNhv/4CEagP/+G/9s5omCoFrzPx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YT3PDAAAA3AAAAA8AAAAAAAAAAAAA&#10;AAAAoQIAAGRycy9kb3ducmV2LnhtbFBLBQYAAAAABAAEAPkAAACRAwAAAAA=&#10;" strokecolor="black [3200]" strokeweight=".5pt">
                  <v:stroke startarrow="block" endarrow="block" joinstyle="miter"/>
                  <o:lock v:ext="edit" shapetype="f"/>
                </v:shape>
                <w10:wrap anchorx="margin"/>
              </v:group>
            </w:pict>
          </mc:Fallback>
        </mc:AlternateContent>
      </w:r>
    </w:p>
    <w:p w14:paraId="5294CC6C" w14:textId="77777777" w:rsidR="00172C73" w:rsidRPr="00F31157" w:rsidRDefault="00172C73" w:rsidP="00172C73">
      <w:pPr>
        <w:ind w:firstLine="709"/>
        <w:jc w:val="both"/>
        <w:rPr>
          <w:rFonts w:ascii="Times New Roman" w:hAnsi="Times New Roman" w:cs="Times New Roman"/>
          <w:sz w:val="28"/>
          <w:szCs w:val="28"/>
          <w:lang w:val="kk-KZ"/>
        </w:rPr>
      </w:pPr>
    </w:p>
    <w:p w14:paraId="31733B1B" w14:textId="77777777" w:rsidR="00172C73" w:rsidRPr="00F31157" w:rsidRDefault="00172C73" w:rsidP="00172C73">
      <w:pPr>
        <w:ind w:firstLine="709"/>
        <w:jc w:val="both"/>
        <w:rPr>
          <w:rFonts w:ascii="Times New Roman" w:hAnsi="Times New Roman" w:cs="Times New Roman"/>
          <w:sz w:val="28"/>
          <w:szCs w:val="28"/>
          <w:lang w:val="kk-KZ"/>
        </w:rPr>
      </w:pPr>
    </w:p>
    <w:p w14:paraId="2CAF358E" w14:textId="77777777" w:rsidR="00172C73" w:rsidRPr="00F31157" w:rsidRDefault="00172C73" w:rsidP="00172C73">
      <w:pPr>
        <w:ind w:firstLine="709"/>
        <w:jc w:val="both"/>
        <w:rPr>
          <w:rFonts w:ascii="Times New Roman" w:hAnsi="Times New Roman" w:cs="Times New Roman"/>
          <w:sz w:val="28"/>
          <w:szCs w:val="28"/>
          <w:lang w:val="kk-KZ"/>
        </w:rPr>
      </w:pPr>
    </w:p>
    <w:p w14:paraId="58A64BA5" w14:textId="77777777" w:rsidR="00172C73" w:rsidRPr="00F31157" w:rsidRDefault="00172C73" w:rsidP="00172C73">
      <w:pPr>
        <w:ind w:firstLine="709"/>
        <w:jc w:val="center"/>
        <w:rPr>
          <w:rFonts w:ascii="Times New Roman" w:hAnsi="Times New Roman" w:cs="Times New Roman"/>
          <w:sz w:val="28"/>
          <w:szCs w:val="28"/>
          <w:lang w:val="kk-KZ"/>
        </w:rPr>
      </w:pPr>
    </w:p>
    <w:p w14:paraId="7EB0E895" w14:textId="77777777" w:rsidR="00172C73" w:rsidRPr="00F31157" w:rsidRDefault="00172C73" w:rsidP="00172C73">
      <w:pPr>
        <w:ind w:firstLine="709"/>
        <w:jc w:val="center"/>
        <w:rPr>
          <w:rFonts w:ascii="Times New Roman" w:hAnsi="Times New Roman" w:cs="Times New Roman"/>
          <w:sz w:val="28"/>
          <w:szCs w:val="28"/>
          <w:lang w:val="kk-KZ"/>
        </w:rPr>
      </w:pPr>
    </w:p>
    <w:p w14:paraId="63D78EB1" w14:textId="77777777" w:rsidR="00172C73" w:rsidRPr="00F31157" w:rsidRDefault="00172C73" w:rsidP="00172C73">
      <w:pPr>
        <w:ind w:firstLine="709"/>
        <w:jc w:val="center"/>
        <w:rPr>
          <w:rFonts w:ascii="Times New Roman" w:hAnsi="Times New Roman" w:cs="Times New Roman"/>
          <w:sz w:val="28"/>
          <w:szCs w:val="28"/>
          <w:lang w:val="kk-KZ"/>
        </w:rPr>
      </w:pPr>
    </w:p>
    <w:p w14:paraId="5F8A1229" w14:textId="77777777" w:rsidR="00172C73" w:rsidRPr="00F31157" w:rsidRDefault="00172C73" w:rsidP="00172C73">
      <w:pPr>
        <w:ind w:firstLine="709"/>
        <w:jc w:val="center"/>
        <w:rPr>
          <w:rFonts w:ascii="Times New Roman" w:hAnsi="Times New Roman" w:cs="Times New Roman"/>
          <w:sz w:val="28"/>
          <w:szCs w:val="28"/>
          <w:lang w:val="kk-KZ"/>
        </w:rPr>
      </w:pPr>
    </w:p>
    <w:p w14:paraId="4EE7A462" w14:textId="77777777" w:rsidR="00172C73" w:rsidRPr="00F31157" w:rsidRDefault="00172C73" w:rsidP="00172C73">
      <w:pPr>
        <w:ind w:firstLine="709"/>
        <w:jc w:val="center"/>
        <w:rPr>
          <w:rFonts w:ascii="Times New Roman" w:hAnsi="Times New Roman" w:cs="Times New Roman"/>
          <w:sz w:val="28"/>
          <w:szCs w:val="28"/>
          <w:lang w:val="kk-KZ"/>
        </w:rPr>
      </w:pPr>
    </w:p>
    <w:p w14:paraId="279A1640" w14:textId="77777777" w:rsidR="00172C73" w:rsidRPr="00F31157" w:rsidRDefault="00172C73" w:rsidP="00172C73">
      <w:pPr>
        <w:ind w:firstLine="709"/>
        <w:jc w:val="center"/>
        <w:rPr>
          <w:rFonts w:ascii="Times New Roman" w:hAnsi="Times New Roman" w:cs="Times New Roman"/>
          <w:sz w:val="28"/>
          <w:szCs w:val="28"/>
          <w:lang w:val="kk-KZ"/>
        </w:rPr>
      </w:pPr>
    </w:p>
    <w:p w14:paraId="5D545623" w14:textId="77777777" w:rsidR="00172C73" w:rsidRPr="00F31157" w:rsidRDefault="00172C73" w:rsidP="00172C73">
      <w:pPr>
        <w:ind w:firstLine="709"/>
        <w:jc w:val="center"/>
        <w:rPr>
          <w:rFonts w:ascii="Times New Roman" w:hAnsi="Times New Roman" w:cs="Times New Roman"/>
          <w:sz w:val="28"/>
          <w:szCs w:val="28"/>
          <w:lang w:val="kk-KZ"/>
        </w:rPr>
      </w:pPr>
    </w:p>
    <w:p w14:paraId="07796219" w14:textId="77777777" w:rsidR="00172C73" w:rsidRPr="00F31157" w:rsidRDefault="00172C73" w:rsidP="00172C73">
      <w:pPr>
        <w:ind w:firstLine="709"/>
        <w:jc w:val="center"/>
        <w:rPr>
          <w:rFonts w:ascii="Times New Roman" w:hAnsi="Times New Roman" w:cs="Times New Roman"/>
          <w:sz w:val="28"/>
          <w:szCs w:val="28"/>
          <w:lang w:val="kk-KZ"/>
        </w:rPr>
      </w:pPr>
    </w:p>
    <w:p w14:paraId="56B50357" w14:textId="77777777" w:rsidR="00172C73" w:rsidRPr="00F31157" w:rsidRDefault="00172C73" w:rsidP="00172C73">
      <w:pPr>
        <w:ind w:firstLine="709"/>
        <w:jc w:val="center"/>
        <w:rPr>
          <w:rFonts w:ascii="Times New Roman" w:hAnsi="Times New Roman" w:cs="Times New Roman"/>
          <w:sz w:val="28"/>
          <w:szCs w:val="28"/>
          <w:lang w:val="kk-KZ"/>
        </w:rPr>
      </w:pPr>
    </w:p>
    <w:p w14:paraId="794E0B86" w14:textId="77777777" w:rsidR="00172C73" w:rsidRPr="00F31157" w:rsidRDefault="00172C73" w:rsidP="00172C73">
      <w:pPr>
        <w:ind w:firstLine="709"/>
        <w:jc w:val="center"/>
        <w:rPr>
          <w:rFonts w:ascii="Times New Roman" w:hAnsi="Times New Roman" w:cs="Times New Roman"/>
          <w:sz w:val="28"/>
          <w:szCs w:val="28"/>
          <w:lang w:val="kk-KZ"/>
        </w:rPr>
      </w:pPr>
    </w:p>
    <w:p w14:paraId="421D1B9A" w14:textId="77777777" w:rsidR="00172C73" w:rsidRPr="00F31157" w:rsidRDefault="00172C73" w:rsidP="00172C73">
      <w:pPr>
        <w:ind w:firstLine="709"/>
        <w:jc w:val="center"/>
        <w:rPr>
          <w:rFonts w:ascii="Times New Roman" w:hAnsi="Times New Roman" w:cs="Times New Roman"/>
          <w:sz w:val="28"/>
          <w:szCs w:val="28"/>
          <w:lang w:val="kk-KZ"/>
        </w:rPr>
      </w:pPr>
    </w:p>
    <w:p w14:paraId="71B8A99A" w14:textId="77777777" w:rsidR="00172C73" w:rsidRPr="00F31157" w:rsidRDefault="00172C73" w:rsidP="00172C73">
      <w:pPr>
        <w:ind w:firstLine="709"/>
        <w:jc w:val="center"/>
        <w:rPr>
          <w:rFonts w:ascii="Times New Roman" w:hAnsi="Times New Roman" w:cs="Times New Roman"/>
          <w:sz w:val="28"/>
          <w:szCs w:val="28"/>
          <w:lang w:val="kk-KZ"/>
        </w:rPr>
      </w:pPr>
    </w:p>
    <w:p w14:paraId="544F5DCC" w14:textId="77777777" w:rsidR="00172C73" w:rsidRPr="00F31157" w:rsidRDefault="00172C73" w:rsidP="00172C73">
      <w:pPr>
        <w:ind w:firstLine="709"/>
        <w:jc w:val="center"/>
        <w:rPr>
          <w:rFonts w:ascii="Times New Roman" w:hAnsi="Times New Roman" w:cs="Times New Roman"/>
          <w:sz w:val="28"/>
          <w:szCs w:val="28"/>
          <w:lang w:val="kk-KZ"/>
        </w:rPr>
      </w:pPr>
    </w:p>
    <w:p w14:paraId="03CE47D6" w14:textId="77777777" w:rsidR="00172C73" w:rsidRPr="00F31157" w:rsidRDefault="00172C73" w:rsidP="00172C73">
      <w:pPr>
        <w:ind w:firstLine="709"/>
        <w:jc w:val="center"/>
        <w:rPr>
          <w:rFonts w:ascii="Times New Roman" w:hAnsi="Times New Roman" w:cs="Times New Roman"/>
          <w:sz w:val="28"/>
          <w:szCs w:val="28"/>
          <w:lang w:val="kk-KZ"/>
        </w:rPr>
      </w:pPr>
    </w:p>
    <w:p w14:paraId="1BA67F5D" w14:textId="77777777" w:rsidR="00172C73" w:rsidRPr="00F31157" w:rsidRDefault="00172C73" w:rsidP="00172C73">
      <w:pPr>
        <w:ind w:firstLine="709"/>
        <w:jc w:val="center"/>
        <w:rPr>
          <w:rFonts w:ascii="Times New Roman" w:hAnsi="Times New Roman" w:cs="Times New Roman"/>
          <w:sz w:val="28"/>
          <w:szCs w:val="28"/>
          <w:lang w:val="kk-KZ"/>
        </w:rPr>
      </w:pPr>
    </w:p>
    <w:p w14:paraId="5D70C31D" w14:textId="77777777" w:rsidR="00172C73" w:rsidRPr="00F31157" w:rsidRDefault="00172C73" w:rsidP="00FD26EB">
      <w:pPr>
        <w:rPr>
          <w:rFonts w:ascii="Times New Roman" w:hAnsi="Times New Roman" w:cs="Times New Roman"/>
          <w:sz w:val="28"/>
          <w:szCs w:val="28"/>
          <w:lang w:val="kk-KZ"/>
        </w:rPr>
      </w:pPr>
    </w:p>
    <w:p w14:paraId="49FA0F71" w14:textId="77777777" w:rsidR="00146515" w:rsidRDefault="00146515" w:rsidP="0070294D">
      <w:pPr>
        <w:jc w:val="center"/>
        <w:rPr>
          <w:rFonts w:ascii="Times New Roman" w:hAnsi="Times New Roman" w:cs="Times New Roman"/>
          <w:sz w:val="28"/>
          <w:szCs w:val="28"/>
          <w:lang w:val="kk-KZ"/>
        </w:rPr>
      </w:pPr>
    </w:p>
    <w:p w14:paraId="192F4F13" w14:textId="77777777" w:rsidR="00146515" w:rsidRDefault="00146515" w:rsidP="0070294D">
      <w:pPr>
        <w:jc w:val="center"/>
        <w:rPr>
          <w:rFonts w:ascii="Times New Roman" w:hAnsi="Times New Roman" w:cs="Times New Roman"/>
          <w:sz w:val="28"/>
          <w:szCs w:val="28"/>
          <w:lang w:val="kk-KZ"/>
        </w:rPr>
      </w:pPr>
    </w:p>
    <w:p w14:paraId="46F94A64" w14:textId="77777777" w:rsidR="00146515" w:rsidRDefault="00146515" w:rsidP="0070294D">
      <w:pPr>
        <w:jc w:val="center"/>
        <w:rPr>
          <w:rFonts w:ascii="Times New Roman" w:hAnsi="Times New Roman" w:cs="Times New Roman"/>
          <w:sz w:val="28"/>
          <w:szCs w:val="28"/>
          <w:lang w:val="kk-KZ"/>
        </w:rPr>
      </w:pPr>
    </w:p>
    <w:p w14:paraId="64A7CAE6" w14:textId="77777777" w:rsidR="004C6DB6" w:rsidRDefault="00172C73" w:rsidP="0070294D">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Сурет 46</w:t>
      </w:r>
      <w:r w:rsidR="0070294D">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w:t>
      </w:r>
      <w:r w:rsidR="0070294D">
        <w:rPr>
          <w:rFonts w:ascii="Times New Roman" w:hAnsi="Times New Roman" w:cs="Times New Roman"/>
          <w:sz w:val="28"/>
          <w:szCs w:val="28"/>
          <w:lang w:val="kk-KZ"/>
        </w:rPr>
        <w:t xml:space="preserve"> </w:t>
      </w:r>
      <w:r w:rsidRPr="00F31157">
        <w:rPr>
          <w:rFonts w:ascii="Times New Roman" w:hAnsi="Times New Roman" w:cs="Times New Roman"/>
          <w:sz w:val="28"/>
          <w:szCs w:val="28"/>
          <w:lang w:val="kk-KZ"/>
        </w:rPr>
        <w:t>Еңбек нарығы мен білім беру жүйесінің стейкхолдерлерін</w:t>
      </w:r>
      <w:r w:rsidR="0070294D">
        <w:rPr>
          <w:rFonts w:ascii="Times New Roman" w:hAnsi="Times New Roman" w:cs="Times New Roman"/>
          <w:sz w:val="28"/>
          <w:szCs w:val="28"/>
          <w:lang w:val="kk-KZ"/>
        </w:rPr>
        <w:t>ің</w:t>
      </w:r>
      <w:r w:rsidR="004C6DB6">
        <w:rPr>
          <w:rFonts w:ascii="Times New Roman" w:hAnsi="Times New Roman" w:cs="Times New Roman"/>
          <w:sz w:val="28"/>
          <w:szCs w:val="28"/>
          <w:lang w:val="kk-KZ"/>
        </w:rPr>
        <w:t xml:space="preserve"> өзара іс-қимыл жасау схемасы</w:t>
      </w:r>
    </w:p>
    <w:p w14:paraId="141FBAF7" w14:textId="77777777" w:rsidR="009146FD" w:rsidRPr="00F31157" w:rsidRDefault="009146FD" w:rsidP="0070294D">
      <w:pPr>
        <w:jc w:val="center"/>
        <w:rPr>
          <w:rFonts w:ascii="Times New Roman" w:hAnsi="Times New Roman" w:cs="Times New Roman"/>
          <w:sz w:val="28"/>
          <w:szCs w:val="28"/>
          <w:lang w:val="kk-KZ"/>
        </w:rPr>
      </w:pPr>
      <w:r w:rsidRPr="00F31157">
        <w:rPr>
          <w:rFonts w:ascii="Times New Roman" w:hAnsi="Times New Roman" w:cs="Times New Roman"/>
          <w:sz w:val="28"/>
          <w:szCs w:val="28"/>
          <w:lang w:val="kk-KZ"/>
        </w:rPr>
        <w:t>Еске</w:t>
      </w:r>
      <w:r w:rsidR="004C6DB6">
        <w:rPr>
          <w:rFonts w:ascii="Times New Roman" w:hAnsi="Times New Roman" w:cs="Times New Roman"/>
          <w:sz w:val="28"/>
          <w:szCs w:val="28"/>
          <w:lang w:val="kk-KZ"/>
        </w:rPr>
        <w:t>р</w:t>
      </w:r>
      <w:r w:rsidRPr="00F31157">
        <w:rPr>
          <w:rFonts w:ascii="Times New Roman" w:hAnsi="Times New Roman" w:cs="Times New Roman"/>
          <w:sz w:val="28"/>
          <w:szCs w:val="28"/>
          <w:lang w:val="kk-KZ"/>
        </w:rPr>
        <w:t>тпе</w:t>
      </w:r>
      <w:r w:rsidR="004C6DB6">
        <w:rPr>
          <w:rFonts w:ascii="Times New Roman" w:hAnsi="Times New Roman" w:cs="Times New Roman"/>
          <w:sz w:val="28"/>
          <w:szCs w:val="28"/>
          <w:lang w:val="kk-KZ"/>
        </w:rPr>
        <w:t>:</w:t>
      </w:r>
      <w:r w:rsidRPr="00F31157">
        <w:rPr>
          <w:rFonts w:ascii="Times New Roman" w:hAnsi="Times New Roman" w:cs="Times New Roman"/>
          <w:sz w:val="28"/>
          <w:szCs w:val="28"/>
          <w:lang w:val="kk-KZ"/>
        </w:rPr>
        <w:t xml:space="preserve">  автормен құрастырылған</w:t>
      </w:r>
    </w:p>
    <w:p w14:paraId="20544E4E" w14:textId="77777777" w:rsidR="00172C73" w:rsidRDefault="00172C73" w:rsidP="00FD26EB">
      <w:pPr>
        <w:jc w:val="both"/>
        <w:rPr>
          <w:rFonts w:ascii="Times New Roman" w:hAnsi="Times New Roman" w:cs="Times New Roman"/>
          <w:sz w:val="28"/>
          <w:szCs w:val="28"/>
          <w:lang w:val="kk-KZ"/>
        </w:rPr>
      </w:pPr>
    </w:p>
    <w:p w14:paraId="5D4CBF21"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lastRenderedPageBreak/>
        <w:t xml:space="preserve">Біз зерттеуімізде сапалы білім беру қызметтерін ұсынуда аймақаралық теңгерімсіздік бар екенін көрсеттік. Оқушы орындарының тапшылығын, үш ауысымды және авариялық мектептер мәселелерін шешу үшін іс-шаралар кешенін МЖӘ арқылы жаңа мектептер салу процесімен үйлестіру қажет. </w:t>
      </w:r>
    </w:p>
    <w:p w14:paraId="644D490D" w14:textId="77777777" w:rsidR="00172C73" w:rsidRPr="00F31157" w:rsidRDefault="00172C73" w:rsidP="00172C73">
      <w:pPr>
        <w:ind w:firstLine="708"/>
        <w:jc w:val="both"/>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Қазақстанда мемлекеттік тапсырыс есебінен студенттерді оқыту көрсеткіші өсіп келеді. Мемлекеттік тапсырыс бойынша білім алатын студенттердің ең көп саны Солтүстік Қазақстан, Ақмола және Қостанай облыстарына келеді екен. </w:t>
      </w:r>
    </w:p>
    <w:p w14:paraId="03F85F6D" w14:textId="77777777" w:rsidR="00172C73" w:rsidRPr="00F31157" w:rsidRDefault="00172C73" w:rsidP="00172C73">
      <w:pPr>
        <w:ind w:firstLine="708"/>
        <w:jc w:val="both"/>
        <w:rPr>
          <w:rFonts w:ascii="Times New Roman" w:eastAsia="Calibri" w:hAnsi="Times New Roman" w:cs="Times New Roman"/>
          <w:sz w:val="28"/>
          <w:szCs w:val="28"/>
          <w:lang w:val="kk-KZ"/>
        </w:rPr>
      </w:pPr>
      <w:r w:rsidRPr="00F31157">
        <w:rPr>
          <w:rFonts w:ascii="Times New Roman" w:eastAsia="Calibri" w:hAnsi="Times New Roman" w:cs="Times New Roman"/>
          <w:sz w:val="28"/>
          <w:szCs w:val="28"/>
          <w:lang w:val="kk-KZ"/>
        </w:rPr>
        <w:t xml:space="preserve">Үшінші бөлімде Қазақстан Республикасында жан басына шаққандағы орташа атаулы ақшалай табыстың көрсеткіштері, АДИ деңгейіне әсер ететін кіріс деңгейі әртүрлі топтар бойынша облыс тұрғындарының бөлінуі туралы көрсеткіштерге талдау жасалынды. Талдау жасау барысында жан басына шаққандағы орташа атаулы ақшалай табыстың көрсеткіштерініңең жоғары өсу қарқыны еліміздің оңтүстігінде, әсіресе(Алматы және Жамбыл облыстарында) байқалатынын анықтадық. </w:t>
      </w:r>
    </w:p>
    <w:p w14:paraId="6A719B0F" w14:textId="77777777" w:rsidR="00172C73" w:rsidRPr="00F31157" w:rsidRDefault="00172C73" w:rsidP="00172C73">
      <w:pPr>
        <w:ind w:firstLine="708"/>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Халықаралық салыстырмалы зерттеулердің (ICS) көрнекті нәтижелерін ескере отырып, Қазақстанның білім беру жүйесіне шет елдердің білім беру саясаты мен тәжірибесінің ерекшеліктеріне қысқаша шолу жасап, мынадай қорытынды жасауға болады.</w:t>
      </w:r>
    </w:p>
    <w:p w14:paraId="23566CB6"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 xml:space="preserve">Білім саласындағы халықаралық салыстырмалы зерттеулердің нәтижелері бойынша табысты елдердің бірі Финляндияның білім беру жүйесі, барлық мұғалімдерге магистр дәрежесін алудың талап етілуі, оқушыларға үйге тапсырма аз берілуі, мектептегі сынақтардың жоқтығы, ал мұғалімдерде білім деңгейінің жоғары болуымен Азия елдерінен айтарлықтай ерекшеленеді. </w:t>
      </w:r>
    </w:p>
    <w:p w14:paraId="459548ED"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 xml:space="preserve">Ал Сингапурдың білім беру жүйесі әлемдік экономиканың талаптарына барынша бейімделгенін, сингапурлық студенттердің халықаралық салыстырмалы зерттеулерде тұрақты түрде жоғары нәтиже көрсетуінен көруге болады. </w:t>
      </w:r>
    </w:p>
    <w:p w14:paraId="0B1B7887"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Бүгінгі таңда білім сапасы бойынша халықаралық рейтингте көшбасшылардың бірі Эстония болып табылады.Эстонияның жоғары нәтижелеріне әсер ететін фактор мектептегі білім беруді орталықсыздандырудың айтарлықтай дәрежесі болып табылады.Осы елдердің әрқайсысының тәжірибесі Қазақстанның білім беру жүйесін халықаралық стандарттарға одан сайын жақындататын еді. Сонымен қатар, халықтың әртүрлі топтары, соның ішінде аз қамтылған отбасылар үшін білім алу қолжетімді болуы үшін қаржыландыру тетігін, атап айтқанда, гранттарды бөлуді қайта қарау қажет.</w:t>
      </w:r>
    </w:p>
    <w:p w14:paraId="37EB9102" w14:textId="77777777" w:rsidR="00172C73" w:rsidRPr="00F31157" w:rsidRDefault="00172C73" w:rsidP="00172C73">
      <w:pPr>
        <w:ind w:firstLine="709"/>
        <w:jc w:val="both"/>
        <w:rPr>
          <w:rFonts w:ascii="Times New Roman" w:eastAsia="Times New Roman" w:hAnsi="Times New Roman" w:cs="Times New Roman"/>
          <w:iCs/>
          <w:sz w:val="28"/>
          <w:szCs w:val="28"/>
          <w:lang w:val="kk-KZ"/>
        </w:rPr>
      </w:pPr>
      <w:r w:rsidRPr="00F31157">
        <w:rPr>
          <w:rFonts w:ascii="Times New Roman" w:eastAsia="Times New Roman" w:hAnsi="Times New Roman" w:cs="Times New Roman"/>
          <w:iCs/>
          <w:sz w:val="28"/>
          <w:szCs w:val="28"/>
          <w:lang w:val="kk-KZ"/>
        </w:rPr>
        <w:t xml:space="preserve">ЭЫДҰ-ның мемлекеттік университеттердің автономиясын соңғы бағалауы төрт түрлі салаға бағытталған: академиялық, қаржылық, ұйымдастырушылық және кадрлық. Нәтижелер мемлекеттің білім беру жүйесінің дербестігін арттыру жөніндегі іс-шаралары негізінен кадрлық құрамдас бөлікке, ең алдымен іріктеу рәсімдеріне бағытталған деген қорытынды жасауға мүмкіндік береді. </w:t>
      </w:r>
    </w:p>
    <w:p w14:paraId="6326DBE1" w14:textId="77777777" w:rsidR="00172C73" w:rsidRPr="00F31157" w:rsidRDefault="00172C73" w:rsidP="00172C73">
      <w:pPr>
        <w:rPr>
          <w:rFonts w:ascii="Times New Roman" w:hAnsi="Times New Roman" w:cs="Times New Roman"/>
          <w:lang w:val="kk-KZ"/>
        </w:rPr>
      </w:pPr>
    </w:p>
    <w:p w14:paraId="64CE44FE" w14:textId="77777777" w:rsidR="009146FD" w:rsidRDefault="009146FD" w:rsidP="00F90018">
      <w:pPr>
        <w:pStyle w:val="ae"/>
        <w:shd w:val="clear" w:color="auto" w:fill="FFFFFF"/>
        <w:spacing w:before="0" w:beforeAutospacing="0" w:after="0" w:afterAutospacing="0"/>
        <w:ind w:left="2119"/>
        <w:jc w:val="center"/>
        <w:rPr>
          <w:b/>
          <w:sz w:val="28"/>
          <w:szCs w:val="28"/>
          <w:lang w:val="kk-KZ"/>
        </w:rPr>
      </w:pPr>
    </w:p>
    <w:p w14:paraId="5839A095" w14:textId="77777777" w:rsidR="00233C21" w:rsidRDefault="00233C21" w:rsidP="0095785E">
      <w:pPr>
        <w:pStyle w:val="2"/>
        <w:ind w:left="0"/>
        <w:jc w:val="center"/>
        <w:rPr>
          <w:rFonts w:ascii="Times New Roman" w:hAnsi="Times New Roman" w:cs="Times New Roman"/>
          <w:b/>
          <w:sz w:val="28"/>
          <w:szCs w:val="28"/>
          <w:lang w:val="kk-KZ"/>
        </w:rPr>
        <w:sectPr w:rsidR="00233C21" w:rsidSect="00687B8A">
          <w:pgSz w:w="11907" w:h="16839" w:code="9"/>
          <w:pgMar w:top="1134" w:right="567" w:bottom="1134" w:left="1701" w:header="0" w:footer="0" w:gutter="0"/>
          <w:cols w:space="720"/>
          <w:docGrid w:linePitch="299"/>
        </w:sectPr>
      </w:pPr>
    </w:p>
    <w:p w14:paraId="35D26BF1" w14:textId="77777777" w:rsidR="0095785E" w:rsidRPr="00D66F71" w:rsidRDefault="00F90018" w:rsidP="0095785E">
      <w:pPr>
        <w:pStyle w:val="2"/>
        <w:ind w:left="0"/>
        <w:jc w:val="center"/>
        <w:rPr>
          <w:rFonts w:ascii="Times New Roman" w:hAnsi="Times New Roman" w:cs="Times New Roman"/>
          <w:b/>
          <w:sz w:val="28"/>
          <w:szCs w:val="28"/>
          <w:lang w:val="kk-KZ"/>
        </w:rPr>
      </w:pPr>
      <w:bookmarkStart w:id="39" w:name="_Toc104763743"/>
      <w:r w:rsidRPr="00F31157">
        <w:rPr>
          <w:rFonts w:ascii="Times New Roman" w:hAnsi="Times New Roman" w:cs="Times New Roman"/>
          <w:b/>
          <w:sz w:val="28"/>
          <w:szCs w:val="28"/>
          <w:lang w:val="kk-KZ"/>
        </w:rPr>
        <w:lastRenderedPageBreak/>
        <w:t>ҚОРЫТЫНДЫ</w:t>
      </w:r>
      <w:bookmarkEnd w:id="39"/>
    </w:p>
    <w:p w14:paraId="6483C109" w14:textId="77777777" w:rsidR="0095785E" w:rsidRPr="00D66F71" w:rsidRDefault="0095785E" w:rsidP="00F90018">
      <w:pPr>
        <w:pStyle w:val="ae"/>
        <w:shd w:val="clear" w:color="auto" w:fill="FFFFFF"/>
        <w:spacing w:before="0" w:beforeAutospacing="0" w:after="0" w:afterAutospacing="0"/>
        <w:jc w:val="both"/>
        <w:rPr>
          <w:b/>
          <w:sz w:val="28"/>
          <w:szCs w:val="28"/>
          <w:lang w:val="kk-KZ"/>
        </w:rPr>
      </w:pPr>
    </w:p>
    <w:p w14:paraId="2D9150DC" w14:textId="77777777" w:rsidR="00F90018" w:rsidRPr="00F31157" w:rsidRDefault="00F90018" w:rsidP="00F90018">
      <w:pPr>
        <w:pStyle w:val="ae"/>
        <w:shd w:val="clear" w:color="auto" w:fill="FFFFFF"/>
        <w:spacing w:before="0" w:beforeAutospacing="0" w:after="0" w:afterAutospacing="0"/>
        <w:jc w:val="both"/>
        <w:rPr>
          <w:b/>
          <w:sz w:val="28"/>
          <w:szCs w:val="28"/>
          <w:lang w:val="kk-KZ"/>
        </w:rPr>
      </w:pPr>
      <w:r w:rsidRPr="00F31157">
        <w:rPr>
          <w:b/>
          <w:sz w:val="28"/>
          <w:szCs w:val="28"/>
          <w:lang w:val="kk-KZ"/>
        </w:rPr>
        <w:t>Диссертациялық тақырыпты зерттеу  барысында келсідей ғылыми нәтижелер мен қорытындылар тұжырымдалды:</w:t>
      </w:r>
    </w:p>
    <w:p w14:paraId="3AD7D28D" w14:textId="77777777" w:rsidR="00F90018" w:rsidRPr="00F31157" w:rsidRDefault="00F90018" w:rsidP="00FD26EB">
      <w:pPr>
        <w:pStyle w:val="a7"/>
        <w:widowControl/>
        <w:numPr>
          <w:ilvl w:val="0"/>
          <w:numId w:val="20"/>
        </w:numPr>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Жаһандық бәсекелестіктің күшеюі жағдайында адами капиталды дамыту мемлекет экономикасының бәсекеге қабілеттілігін қамтамасыз етудің басты индикаторы болып табылады. Ол  Қазақстан республикасының экономикасының инновациялық дамуына әсері бойынша адами капиталды бағалау әдістемесіне теориялық тәсілдерімен негізделген. Автор әзірлеген адам капиталының әлеуметтік өндіріс нәтижелеріне әсерін макроэкономикалық талдау әдісі оны практикалық қолдану тұрғысынан өзінің қажеттілігін көрсетті. Сонымен қатар, Адами капиталдың қазіргі заманғы теориялық ұғымдарды нақтылау арқылы зерттелетін категорияның өзекті сипаттамаларын анықтауға мүмкіндік берді. Теориялық ізденістердің нәтижесінде адами капиталдың дамуының маңызды финкциясы ретінде экономиканы цифрландыру арқылы Қазақстан Республикасының бәсекеге қабілетті экономиканы қамтамасыз ету  тұжырымдалды. Адами капиталдың өндіріс деңгейіне, жұмыспен қамту мен инновациялық белсенділікке, жалпы мемлекеттің экономикалық өсуіне оң ықпалы туралы гипотеза расталды.</w:t>
      </w:r>
    </w:p>
    <w:p w14:paraId="04B541C5" w14:textId="77777777" w:rsidR="00F90018" w:rsidRPr="00F31157" w:rsidRDefault="00F90018" w:rsidP="00FD26EB">
      <w:pPr>
        <w:pStyle w:val="a7"/>
        <w:ind w:left="0"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Теориялық және эмпирикалық талдау негізінде Қазақстан Республикасының экономикасында адами капиталды жинақтау мен экономикалық өсудің бірқатар өзара іс-қимылдарының болуы көрсетілген. Бұл тетікте адами капиталға инвестиция салау процесін қамтамасыз ететін әлеуметтік институт ретінде жалпы және кәсіптік білім маңызды рөл атқаратындығы көрсетілген.</w:t>
      </w:r>
    </w:p>
    <w:p w14:paraId="38A8CE2D" w14:textId="77777777" w:rsidR="00F90018" w:rsidRPr="00F31157" w:rsidRDefault="00F90018" w:rsidP="00FD26EB">
      <w:pPr>
        <w:pStyle w:val="a7"/>
        <w:widowControl/>
        <w:numPr>
          <w:ilvl w:val="0"/>
          <w:numId w:val="20"/>
        </w:numPr>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lang w:val="kk-KZ"/>
        </w:rPr>
        <w:t xml:space="preserve">Қазақстан Республикасының экономикасын бәсекеге қабілеттілігін арттыруда адами капиталдың ролін анықтауда негізгі мегатренттердің ықпалы мен қалыптасқан модельдердің іс-қимылын енгізудің теориялық шарттары мен алғышарттары қарастырылды. Қарастырылған теориялық тұжырымдамалардың ішінде диссертациялық зерттеуіміздің міндеттері көбінесе адами капиталға инвестиция салу арқылы инновацияны ілгерілету және экономиканың бәсекеге қабілеттілігін дамыту теориясына сәйкес келеді. </w:t>
      </w:r>
      <w:r w:rsidRPr="00F31157">
        <w:rPr>
          <w:rFonts w:ascii="Times New Roman" w:hAnsi="Times New Roman" w:cs="Times New Roman"/>
          <w:sz w:val="28"/>
          <w:szCs w:val="28"/>
          <w:lang w:val="kk-KZ"/>
        </w:rPr>
        <w:t>Қазіргі экономика жағдайында адами капиталдың сапасына әсер ететін және зияткерлік капиталды дамыту моделін қалыптастыруға және құруға ықпал ететін негізгі факторлар анықталды. Модельді құрудың мәні адами капиталдың сапасы халықтың кәсіпкерлік қызметтен түсетін табысына әсер ететіндігімен, жұмыссыздық деңгейіне әсер ететіндігімен және Қазақстан Республикасының аймақтарындағы жұмыспен қамтудың өсу қарқынына әсер ететіндігімен негізделген. Экстернальдық әсерлердің пайда болу қарқындылығы бір қызметкер орташа есеппен жинаған адам капиталының көлеміне ғана емес, сонымен қатар оның осы аумақтағы шоғырлануына, яғни халықтың тығыздығына және Қазақстан Республикасының аймақтарының урбандалу дәрежесіне де тәуелді екені көрсетілген.</w:t>
      </w:r>
    </w:p>
    <w:p w14:paraId="3EFA633F" w14:textId="77777777" w:rsidR="00F90018" w:rsidRPr="00F31157" w:rsidRDefault="00F90018" w:rsidP="00FD26EB">
      <w:pPr>
        <w:pStyle w:val="a7"/>
        <w:widowControl/>
        <w:numPr>
          <w:ilvl w:val="0"/>
          <w:numId w:val="20"/>
        </w:numPr>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Адами капиталдың сапасын бағалау әдістемесінің мазмұнын арттыру мақсатында адами капиталдың сапасын бағалаудың қазақстандық </w:t>
      </w:r>
      <w:r w:rsidRPr="00F31157">
        <w:rPr>
          <w:rFonts w:ascii="Times New Roman" w:hAnsi="Times New Roman" w:cs="Times New Roman"/>
          <w:sz w:val="28"/>
          <w:szCs w:val="28"/>
          <w:lang w:val="kk-KZ"/>
        </w:rPr>
        <w:lastRenderedPageBreak/>
        <w:t>жүйесіне бейімдеу мақсатында Зияткерлік капиталдың сапасын арттыру бойынша шетелдік тәжірибелер зерделенді.  Іс жүзінде адами капиталдың сапасын бағалаудың шетелдік жүйесінде оны бағалаудың әртүрлі критерийлері кеңінен қолданылатыны белгілі болды. Бұл ретте инновациялардың, ҒЗТКЖ-ның дамуына, жаңа білімнің пайда болуы контексінде жаңа құзыреттердің қалыптасуына әсер ететін халықтың білім деңгейі маңызды болып табылады.  Осы жетістіктердің нәтижесінде адами капитал сапасының жаһандық рейтингінде адами капиталдың жетістіктері мен сапасын бағалау нәтижелері қоғам дамуының мынадай деңгейлерінде көрініс табатыны анықталды: технологиялық, геосаяси, әлеуметтік-экономикалық, демографиялық және мәдени. Кейбір сарапшылардың пікірінше, адам капиталының дамуын бағалаудың өлшемдері денсаулық;  отбасылық өмір; әлеуметтік өмір; материалдық әл-ауқат; саяси тұрақтылық және қауіпсіздік; климат және география; жұмыс қауіпсіздігі; Саяси бостандық; гендерлік теңдік сияқты көрсеткіштерді қамтиды. Бұл жағдайда Біріккен Ұлттар Ұйымының Еуропалық экономикалық комиссиясының (БҰҰ ЕЭК) қамқорлығымен дайындалған «адам капиталын өлшеу жөніндегі Нұсқаулық» (2016) туралы айтуға болады.</w:t>
      </w:r>
    </w:p>
    <w:p w14:paraId="26BE4BFE" w14:textId="77777777" w:rsidR="00F90018" w:rsidRPr="00F31157" w:rsidRDefault="00F90018" w:rsidP="00FD26EB">
      <w:pPr>
        <w:pStyle w:val="a7"/>
        <w:widowControl/>
        <w:numPr>
          <w:ilvl w:val="0"/>
          <w:numId w:val="20"/>
        </w:numPr>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Жүргізілген макроэкономикалық талдау нәтижелерінің негізінде Қазақстан Республикасында ұзақ мерзімді перспективада экономикалық өсуді жеделдету және инновациялық процестерді қарқынды дамыту үшін адами капиталдың барлық нысандарын жинақталуын қамтамасыз мен жандандыру өте маңызды рөл атқарады деп қорытынды жасауға болады. Адами капиталдың жинақталуына халықтың өсуі және оның қалалардағы шоғырлануы, өмір сүру ұзақтығының өсуі, сондай-ақ, халықтың білім деңгейі мен сапасының өсуі ықпал етеді. </w:t>
      </w:r>
    </w:p>
    <w:p w14:paraId="6D761C86" w14:textId="77777777" w:rsidR="00F90018" w:rsidRPr="00F31157" w:rsidRDefault="00F90018" w:rsidP="00FD26EB">
      <w:pPr>
        <w:pStyle w:val="a7"/>
        <w:widowControl/>
        <w:numPr>
          <w:ilvl w:val="0"/>
          <w:numId w:val="20"/>
        </w:numPr>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Жүргізілген макроэкономикалық талдау көрсеткендей, эмпирикалық талдаумен қамтылған 2000-2020 жылдар аралығында ЖҰӨ өндірісі көлемінің өсуін көреміз. Сонымен қатар, аймақтар халқының кірістері мен тұтынуының деңгейлерін саралау және өсу факторы ретінде Қазақстан экономикасындағы адами капиталдың экономикалық мәнінің айтарлықтай өсуі байқалады. Халықтың табысын осы әсерді күші жағынан негізгі және еңбек қорларымен салыстыруға болады, ал олардың ықпалынан асып түсетін ең тығыз қоныстанған және экономикалық дамыған аймақтарда. Бұл әсер негізгі қорлар мен салыстырғанда орташа айлық жалақы мөлшеріне аз әсер етеді. Адам капиталы кәсіпкерлік қызметтен, меншіктен және басқа да кірістерден түсетін кірістерге қатты әсер етеді және бұл жағдайда оның әсер ету күші басқа факторлардың әсерінен едәуір асып түседі.</w:t>
      </w:r>
    </w:p>
    <w:p w14:paraId="673124EF" w14:textId="77777777" w:rsidR="00F90018" w:rsidRPr="00F31157" w:rsidRDefault="00F90018" w:rsidP="00FD26EB">
      <w:pPr>
        <w:pStyle w:val="a7"/>
        <w:widowControl/>
        <w:numPr>
          <w:ilvl w:val="0"/>
          <w:numId w:val="20"/>
        </w:numPr>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Адами капиталдың Қазақстанның экономикалық дамуына әсерін макроэкономикалық талдау әдістерін одан әрі дамыту аймақтарда және жекелеген қалаларда, аудандар мен ауылдық елді-мекендерде физикалық және адами капиталды сипаттайтын статистикалық көрсеткіштер жүйесін жетілдіруді талап етеді. Мысалы, жұмыспен қамтылғандарды білім беру деңгейлері бойынша аймақтар бойынша ғана емес, сондай-ақ жекелеген қалалар мен аудандар бойынша бөлу туралы мәліметтерді үнемі жариялап отыру қажет. Атап айтқанда, негізгі қорларды үнемі қайта бағалау және негізгі капиталдың </w:t>
      </w:r>
      <w:r w:rsidRPr="00F31157">
        <w:rPr>
          <w:rFonts w:ascii="Times New Roman" w:hAnsi="Times New Roman" w:cs="Times New Roman"/>
          <w:sz w:val="28"/>
          <w:szCs w:val="28"/>
          <w:lang w:val="kk-KZ"/>
        </w:rPr>
        <w:lastRenderedPageBreak/>
        <w:t>дефляторлық индекстерін, сондай-ақ адами капиталды өлшеу үшін шығындар көрсеткіштерін енгізу қажет. Қазіргі уақытта қазақстандық статистикада олардың деңгейлері бойынша білім беруге арналған аймақтық шығындардың көрсеткіштері жоқ. Бұл білім беруге арналған шығындардың тиімділігін бағалауды, яғни адами капиталға жеке, сондай-ақ халық шаруашылығы инвестицияларының қайтарым нормаларын алуға кедергі келтіреді. Қазақстан Республикасы аймақтарындағы кәсіпкерлік белсенділік, оның экономикалық тиімділігі негізінен еңбек қорымен және басқа да факторлармен, тиісті аймақтардың экономикасында жұмыс істейтін халықтың білім деңгейіне байланысты деп айтуға болады. Бұл адами капиталдың даму деңгейімен айқындалады. Аймақтар экономикасында жұмыс істейтін халықтың «орташа білім деңгейі» және экономикада жұмыс істейтін халықтың жалпы санындағы «жоғары білім бар жұмыспен қамтылғандардың үлесі» әсіресе кәсіпкерлік қызметтен, меншіктен түсетін табыстарға айтарлықтай әсер етеді. Аймақ халқының өмір сүру ұзақтығы неғұрлым ұзақ болса, жұмыс өтілінің орташа ұзақтығы соғұрлым жоғары болады және аймақ экономикасында жұмыс істейтін халықтың жалпы санында өндірістік және әлеуметтік тәжірибесі бар қызметкерлердің үлесі жоғары болады.</w:t>
      </w:r>
    </w:p>
    <w:p w14:paraId="6362C029" w14:textId="77777777" w:rsidR="00F90018" w:rsidRPr="00F31157" w:rsidRDefault="00F90018" w:rsidP="00FD26EB">
      <w:pPr>
        <w:pStyle w:val="a7"/>
        <w:widowControl/>
        <w:numPr>
          <w:ilvl w:val="0"/>
          <w:numId w:val="20"/>
        </w:numPr>
        <w:autoSpaceDE/>
        <w:autoSpaceDN/>
        <w:spacing w:before="0"/>
        <w:ind w:left="0" w:right="0" w:firstLine="709"/>
        <w:contextualSpacing/>
        <w:rPr>
          <w:rFonts w:ascii="Times New Roman" w:hAnsi="Times New Roman" w:cs="Times New Roman"/>
          <w:sz w:val="28"/>
          <w:szCs w:val="28"/>
          <w:lang w:val="kk-KZ"/>
        </w:rPr>
      </w:pPr>
      <w:r w:rsidRPr="00F31157">
        <w:rPr>
          <w:rFonts w:ascii="Times New Roman" w:hAnsi="Times New Roman" w:cs="Times New Roman"/>
          <w:sz w:val="28"/>
          <w:szCs w:val="28"/>
          <w:lang w:val="kk-KZ"/>
        </w:rPr>
        <w:t>Қазақстан Республикасында адами капиталды жетілдіру мақсатында аймақтық аспектілерді ескере отырып, адами капиталды дамытудың теңсіздігі мәселесін шешуге ықпал ететін бағдарламалар әзірлеу керек. Даму бағдарламаларының мазмұны болашақ ғылыми-техникалық прогреске, жаңа білімдерді дайындауға және оларды Қазақстан экономикасында практикалық қолданудың табыстылығына байланысты болатын неғұрлым қабілетті жастар үшін сапалы білім алуға қолжетімділікті біркелкі қамтамасыз ету процесін ескеру тиіс. Бұл үшін білім беру жүйесінің барлық буындарын мемлекеттік қаржыландыру көлемін арттырып қана қоймай, Қазақстан экономикасы дамуының аймақтық ерекшеліктерін ескере отырып, оны қаржыландыру қағидаттарын қайта құру қажет. Халық шаруашылығы салалары үшін біліктілігі әртүрлі қызметкерлерге деген қажеттілікті анықтау мақсатында аймақтық деңгейде кәсіптер бойынша Қазақстанда зияткерлік капиталды дамытудың ұзақ мерзімді (10-20 жылға арналған) бағдарламаларын әзірлеу қажет. Осындай болжамдар негізінде тиісті оқу орындарында тиісті мамандарды даярлауды жоспарлау қажет. Мұндай болжамдау мен жоспарлаусыз еңбек нарығында жекелеген мамандықтар, тұтастай алғанда мемлекет және аймақтар бойынша сұраныс пен ұсыныстың теңгерімсіздігі үздіксіз пайда болады. Мұндай теңгерімсіздіктер соңғы жылдары байқалады, мысалы, заңгерлер мен экономистерді даярлау шамадан тыс, ал сапаның күрт төмендеуімен және мемлекеттің араласуынсыз және тиісті мемлекеттік реттеусіз бұл теңгерімсіздіктерді жою мүмкін емес екені анық. Нарықты реттеу ұзақ уақыт бойы еңбек нарығында тепе-теңдікті қамтамасыз ете алмайды</w:t>
      </w:r>
    </w:p>
    <w:p w14:paraId="5E72CED7" w14:textId="77777777" w:rsidR="00F90018" w:rsidRPr="00F31157" w:rsidRDefault="00F90018" w:rsidP="00FD26EB">
      <w:pPr>
        <w:pStyle w:val="a7"/>
        <w:ind w:left="0" w:right="0" w:firstLine="709"/>
        <w:rPr>
          <w:rFonts w:ascii="Times New Roman" w:hAnsi="Times New Roman" w:cs="Times New Roman"/>
          <w:sz w:val="28"/>
          <w:szCs w:val="28"/>
          <w:lang w:val="kk-KZ"/>
        </w:rPr>
      </w:pPr>
      <w:r w:rsidRPr="00F31157">
        <w:rPr>
          <w:rFonts w:ascii="Times New Roman" w:hAnsi="Times New Roman" w:cs="Times New Roman"/>
          <w:sz w:val="28"/>
          <w:szCs w:val="28"/>
          <w:lang w:val="kk-KZ"/>
        </w:rPr>
        <w:t xml:space="preserve">Жоғарыда айтылғандардан адам капиталын дамыту үшін зияткерлік капиталдың өсуін жеделдетуді ынталандыратын тетіктердің сапасын қамтамасыз ету қажет, нәтижесінде халықтың нақты кірістерінің, ғылыми-техникалық прогресс пен инновацияның өсуін қамтамасыз ету қажет. қазіргі уақытта </w:t>
      </w:r>
      <w:r w:rsidRPr="00F31157">
        <w:rPr>
          <w:rFonts w:ascii="Times New Roman" w:hAnsi="Times New Roman" w:cs="Times New Roman"/>
          <w:sz w:val="28"/>
          <w:szCs w:val="28"/>
          <w:lang w:val="kk-KZ"/>
        </w:rPr>
        <w:lastRenderedPageBreak/>
        <w:t>дағдарыс жағдайында тұрған білім берудің барлық түрлерін жан-жақты дамыту қажет.</w:t>
      </w:r>
    </w:p>
    <w:p w14:paraId="75760829" w14:textId="77777777" w:rsidR="00F90018" w:rsidRPr="00F31157" w:rsidRDefault="00F90018" w:rsidP="000704BB">
      <w:pPr>
        <w:ind w:firstLine="709"/>
        <w:jc w:val="center"/>
        <w:rPr>
          <w:rFonts w:ascii="Times New Roman" w:hAnsi="Times New Roman" w:cs="Times New Roman"/>
          <w:b/>
          <w:sz w:val="28"/>
          <w:szCs w:val="28"/>
          <w:lang w:val="kk-KZ"/>
        </w:rPr>
      </w:pPr>
    </w:p>
    <w:p w14:paraId="4C2408FA" w14:textId="77777777" w:rsidR="00F90018" w:rsidRPr="00F31157" w:rsidRDefault="00F90018" w:rsidP="000704BB">
      <w:pPr>
        <w:ind w:firstLine="709"/>
        <w:jc w:val="center"/>
        <w:rPr>
          <w:rFonts w:ascii="Times New Roman" w:hAnsi="Times New Roman" w:cs="Times New Roman"/>
          <w:b/>
          <w:sz w:val="28"/>
          <w:szCs w:val="28"/>
          <w:lang w:val="kk-KZ"/>
        </w:rPr>
      </w:pPr>
    </w:p>
    <w:p w14:paraId="1D7930DF" w14:textId="77777777" w:rsidR="00F90018" w:rsidRPr="00F31157" w:rsidRDefault="00F90018" w:rsidP="000704BB">
      <w:pPr>
        <w:ind w:firstLine="709"/>
        <w:jc w:val="center"/>
        <w:rPr>
          <w:rFonts w:ascii="Times New Roman" w:hAnsi="Times New Roman" w:cs="Times New Roman"/>
          <w:b/>
          <w:sz w:val="28"/>
          <w:szCs w:val="28"/>
          <w:lang w:val="kk-KZ"/>
        </w:rPr>
      </w:pPr>
    </w:p>
    <w:p w14:paraId="4D548A84" w14:textId="77777777" w:rsidR="00F90018" w:rsidRPr="00F31157" w:rsidRDefault="00F90018" w:rsidP="000704BB">
      <w:pPr>
        <w:ind w:firstLine="709"/>
        <w:jc w:val="center"/>
        <w:rPr>
          <w:rFonts w:ascii="Times New Roman" w:hAnsi="Times New Roman" w:cs="Times New Roman"/>
          <w:b/>
          <w:sz w:val="28"/>
          <w:szCs w:val="28"/>
          <w:lang w:val="kk-KZ"/>
        </w:rPr>
      </w:pPr>
    </w:p>
    <w:p w14:paraId="3F52C9F0" w14:textId="77777777" w:rsidR="00F90018" w:rsidRPr="00F31157" w:rsidRDefault="00F90018" w:rsidP="000704BB">
      <w:pPr>
        <w:ind w:firstLine="709"/>
        <w:jc w:val="center"/>
        <w:rPr>
          <w:rFonts w:ascii="Times New Roman" w:hAnsi="Times New Roman" w:cs="Times New Roman"/>
          <w:b/>
          <w:sz w:val="28"/>
          <w:szCs w:val="28"/>
          <w:lang w:val="kk-KZ"/>
        </w:rPr>
      </w:pPr>
    </w:p>
    <w:p w14:paraId="6619C9D0" w14:textId="77777777" w:rsidR="00F90018" w:rsidRPr="00F31157" w:rsidRDefault="00F90018" w:rsidP="000704BB">
      <w:pPr>
        <w:ind w:firstLine="709"/>
        <w:jc w:val="center"/>
        <w:rPr>
          <w:rFonts w:ascii="Times New Roman" w:hAnsi="Times New Roman" w:cs="Times New Roman"/>
          <w:b/>
          <w:sz w:val="28"/>
          <w:szCs w:val="28"/>
          <w:lang w:val="kk-KZ"/>
        </w:rPr>
      </w:pPr>
    </w:p>
    <w:p w14:paraId="0660114C" w14:textId="77777777" w:rsidR="00F90018" w:rsidRPr="00F31157" w:rsidRDefault="00F90018" w:rsidP="000704BB">
      <w:pPr>
        <w:ind w:firstLine="709"/>
        <w:jc w:val="center"/>
        <w:rPr>
          <w:rFonts w:ascii="Times New Roman" w:hAnsi="Times New Roman" w:cs="Times New Roman"/>
          <w:b/>
          <w:sz w:val="28"/>
          <w:szCs w:val="28"/>
          <w:lang w:val="kk-KZ"/>
        </w:rPr>
      </w:pPr>
    </w:p>
    <w:p w14:paraId="2E845731" w14:textId="77777777" w:rsidR="00F90018" w:rsidRPr="00F31157" w:rsidRDefault="00F90018" w:rsidP="000704BB">
      <w:pPr>
        <w:ind w:firstLine="709"/>
        <w:jc w:val="center"/>
        <w:rPr>
          <w:rFonts w:ascii="Times New Roman" w:hAnsi="Times New Roman" w:cs="Times New Roman"/>
          <w:b/>
          <w:sz w:val="28"/>
          <w:szCs w:val="28"/>
          <w:lang w:val="kk-KZ"/>
        </w:rPr>
      </w:pPr>
    </w:p>
    <w:p w14:paraId="2611D0B0" w14:textId="77777777" w:rsidR="00F90018" w:rsidRPr="00F31157" w:rsidRDefault="00F90018" w:rsidP="000704BB">
      <w:pPr>
        <w:ind w:firstLine="709"/>
        <w:jc w:val="center"/>
        <w:rPr>
          <w:rFonts w:ascii="Times New Roman" w:hAnsi="Times New Roman" w:cs="Times New Roman"/>
          <w:b/>
          <w:sz w:val="28"/>
          <w:szCs w:val="28"/>
          <w:lang w:val="kk-KZ"/>
        </w:rPr>
      </w:pPr>
    </w:p>
    <w:p w14:paraId="147FBA45" w14:textId="77777777" w:rsidR="00F90018" w:rsidRPr="00F31157" w:rsidRDefault="00F90018" w:rsidP="000704BB">
      <w:pPr>
        <w:ind w:firstLine="709"/>
        <w:jc w:val="center"/>
        <w:rPr>
          <w:rFonts w:ascii="Times New Roman" w:hAnsi="Times New Roman" w:cs="Times New Roman"/>
          <w:b/>
          <w:sz w:val="28"/>
          <w:szCs w:val="28"/>
          <w:lang w:val="kk-KZ"/>
        </w:rPr>
      </w:pPr>
    </w:p>
    <w:p w14:paraId="0319A3BD" w14:textId="77777777" w:rsidR="00F90018" w:rsidRPr="00F31157" w:rsidRDefault="00F90018" w:rsidP="000704BB">
      <w:pPr>
        <w:ind w:firstLine="709"/>
        <w:jc w:val="center"/>
        <w:rPr>
          <w:rFonts w:ascii="Times New Roman" w:hAnsi="Times New Roman" w:cs="Times New Roman"/>
          <w:b/>
          <w:sz w:val="28"/>
          <w:szCs w:val="28"/>
          <w:lang w:val="kk-KZ"/>
        </w:rPr>
      </w:pPr>
    </w:p>
    <w:p w14:paraId="09AB45C2" w14:textId="77777777" w:rsidR="00F90018" w:rsidRPr="00F31157" w:rsidRDefault="00F90018" w:rsidP="000704BB">
      <w:pPr>
        <w:ind w:firstLine="709"/>
        <w:jc w:val="center"/>
        <w:rPr>
          <w:rFonts w:ascii="Times New Roman" w:hAnsi="Times New Roman" w:cs="Times New Roman"/>
          <w:b/>
          <w:sz w:val="28"/>
          <w:szCs w:val="28"/>
          <w:lang w:val="kk-KZ"/>
        </w:rPr>
      </w:pPr>
    </w:p>
    <w:p w14:paraId="0A9FCA85" w14:textId="77777777" w:rsidR="00F90018" w:rsidRPr="00F31157" w:rsidRDefault="00F90018" w:rsidP="000704BB">
      <w:pPr>
        <w:ind w:firstLine="709"/>
        <w:jc w:val="center"/>
        <w:rPr>
          <w:rFonts w:ascii="Times New Roman" w:hAnsi="Times New Roman" w:cs="Times New Roman"/>
          <w:b/>
          <w:sz w:val="28"/>
          <w:szCs w:val="28"/>
          <w:lang w:val="kk-KZ"/>
        </w:rPr>
      </w:pPr>
    </w:p>
    <w:p w14:paraId="2F290CC7" w14:textId="77777777" w:rsidR="00F90018" w:rsidRPr="00F31157" w:rsidRDefault="00F90018" w:rsidP="000704BB">
      <w:pPr>
        <w:ind w:firstLine="709"/>
        <w:jc w:val="center"/>
        <w:rPr>
          <w:rFonts w:ascii="Times New Roman" w:hAnsi="Times New Roman" w:cs="Times New Roman"/>
          <w:b/>
          <w:sz w:val="28"/>
          <w:szCs w:val="28"/>
          <w:lang w:val="kk-KZ"/>
        </w:rPr>
      </w:pPr>
    </w:p>
    <w:p w14:paraId="54DBE8EA" w14:textId="77777777" w:rsidR="00F90018" w:rsidRPr="00F31157" w:rsidRDefault="00F90018" w:rsidP="000704BB">
      <w:pPr>
        <w:ind w:firstLine="709"/>
        <w:jc w:val="center"/>
        <w:rPr>
          <w:rFonts w:ascii="Times New Roman" w:hAnsi="Times New Roman" w:cs="Times New Roman"/>
          <w:b/>
          <w:sz w:val="28"/>
          <w:szCs w:val="28"/>
          <w:lang w:val="kk-KZ"/>
        </w:rPr>
      </w:pPr>
    </w:p>
    <w:p w14:paraId="13833BEB" w14:textId="77777777" w:rsidR="00F90018" w:rsidRPr="00F31157" w:rsidRDefault="00F90018" w:rsidP="000704BB">
      <w:pPr>
        <w:ind w:firstLine="709"/>
        <w:jc w:val="center"/>
        <w:rPr>
          <w:rFonts w:ascii="Times New Roman" w:hAnsi="Times New Roman" w:cs="Times New Roman"/>
          <w:b/>
          <w:sz w:val="28"/>
          <w:szCs w:val="28"/>
          <w:lang w:val="kk-KZ"/>
        </w:rPr>
      </w:pPr>
    </w:p>
    <w:p w14:paraId="2C9E50DB" w14:textId="77777777" w:rsidR="00F90018" w:rsidRPr="00F31157" w:rsidRDefault="00F90018" w:rsidP="000704BB">
      <w:pPr>
        <w:ind w:firstLine="709"/>
        <w:jc w:val="center"/>
        <w:rPr>
          <w:rFonts w:ascii="Times New Roman" w:hAnsi="Times New Roman" w:cs="Times New Roman"/>
          <w:b/>
          <w:sz w:val="28"/>
          <w:szCs w:val="28"/>
          <w:lang w:val="kk-KZ"/>
        </w:rPr>
      </w:pPr>
    </w:p>
    <w:p w14:paraId="5090BB06" w14:textId="77777777" w:rsidR="00F90018" w:rsidRPr="00F31157" w:rsidRDefault="00F90018" w:rsidP="000704BB">
      <w:pPr>
        <w:ind w:firstLine="709"/>
        <w:jc w:val="center"/>
        <w:rPr>
          <w:rFonts w:ascii="Times New Roman" w:hAnsi="Times New Roman" w:cs="Times New Roman"/>
          <w:b/>
          <w:sz w:val="28"/>
          <w:szCs w:val="28"/>
          <w:lang w:val="kk-KZ"/>
        </w:rPr>
      </w:pPr>
    </w:p>
    <w:p w14:paraId="5B63AA5F" w14:textId="77777777" w:rsidR="00F90018" w:rsidRPr="00F31157" w:rsidRDefault="00F90018" w:rsidP="000704BB">
      <w:pPr>
        <w:ind w:firstLine="709"/>
        <w:jc w:val="center"/>
        <w:rPr>
          <w:rFonts w:ascii="Times New Roman" w:hAnsi="Times New Roman" w:cs="Times New Roman"/>
          <w:b/>
          <w:sz w:val="28"/>
          <w:szCs w:val="28"/>
          <w:lang w:val="kk-KZ"/>
        </w:rPr>
      </w:pPr>
    </w:p>
    <w:p w14:paraId="198BEC82" w14:textId="77777777" w:rsidR="00F90018" w:rsidRPr="00F31157" w:rsidRDefault="00F90018" w:rsidP="000704BB">
      <w:pPr>
        <w:ind w:firstLine="709"/>
        <w:jc w:val="center"/>
        <w:rPr>
          <w:rFonts w:ascii="Times New Roman" w:hAnsi="Times New Roman" w:cs="Times New Roman"/>
          <w:b/>
          <w:sz w:val="28"/>
          <w:szCs w:val="28"/>
          <w:lang w:val="kk-KZ"/>
        </w:rPr>
      </w:pPr>
    </w:p>
    <w:p w14:paraId="27FD0395" w14:textId="77777777" w:rsidR="00F90018" w:rsidRPr="00F31157" w:rsidRDefault="00F90018" w:rsidP="000704BB">
      <w:pPr>
        <w:ind w:firstLine="709"/>
        <w:jc w:val="center"/>
        <w:rPr>
          <w:rFonts w:ascii="Times New Roman" w:hAnsi="Times New Roman" w:cs="Times New Roman"/>
          <w:b/>
          <w:sz w:val="28"/>
          <w:szCs w:val="28"/>
          <w:lang w:val="kk-KZ"/>
        </w:rPr>
      </w:pPr>
    </w:p>
    <w:p w14:paraId="307F2221" w14:textId="77777777" w:rsidR="00F90018" w:rsidRPr="00F31157" w:rsidRDefault="00F90018" w:rsidP="000704BB">
      <w:pPr>
        <w:ind w:firstLine="709"/>
        <w:jc w:val="center"/>
        <w:rPr>
          <w:rFonts w:ascii="Times New Roman" w:hAnsi="Times New Roman" w:cs="Times New Roman"/>
          <w:b/>
          <w:sz w:val="28"/>
          <w:szCs w:val="28"/>
          <w:lang w:val="kk-KZ"/>
        </w:rPr>
      </w:pPr>
    </w:p>
    <w:p w14:paraId="184D0BE8" w14:textId="77777777" w:rsidR="00F90018" w:rsidRPr="00F31157" w:rsidRDefault="00F90018" w:rsidP="000704BB">
      <w:pPr>
        <w:ind w:firstLine="709"/>
        <w:jc w:val="center"/>
        <w:rPr>
          <w:rFonts w:ascii="Times New Roman" w:hAnsi="Times New Roman" w:cs="Times New Roman"/>
          <w:b/>
          <w:sz w:val="28"/>
          <w:szCs w:val="28"/>
          <w:lang w:val="kk-KZ"/>
        </w:rPr>
      </w:pPr>
    </w:p>
    <w:p w14:paraId="5ECE746F" w14:textId="77777777" w:rsidR="00F90018" w:rsidRPr="00F31157" w:rsidRDefault="00F90018" w:rsidP="000704BB">
      <w:pPr>
        <w:ind w:firstLine="709"/>
        <w:jc w:val="center"/>
        <w:rPr>
          <w:rFonts w:ascii="Times New Roman" w:hAnsi="Times New Roman" w:cs="Times New Roman"/>
          <w:b/>
          <w:sz w:val="28"/>
          <w:szCs w:val="28"/>
          <w:lang w:val="kk-KZ"/>
        </w:rPr>
      </w:pPr>
    </w:p>
    <w:p w14:paraId="3155A629" w14:textId="77777777" w:rsidR="00F90018" w:rsidRPr="00F31157" w:rsidRDefault="00F90018" w:rsidP="000704BB">
      <w:pPr>
        <w:ind w:firstLine="709"/>
        <w:jc w:val="center"/>
        <w:rPr>
          <w:rFonts w:ascii="Times New Roman" w:hAnsi="Times New Roman" w:cs="Times New Roman"/>
          <w:b/>
          <w:sz w:val="28"/>
          <w:szCs w:val="28"/>
          <w:lang w:val="kk-KZ"/>
        </w:rPr>
      </w:pPr>
    </w:p>
    <w:p w14:paraId="3DD43296" w14:textId="77777777" w:rsidR="00F90018" w:rsidRPr="00F31157" w:rsidRDefault="00F90018" w:rsidP="000704BB">
      <w:pPr>
        <w:ind w:firstLine="709"/>
        <w:jc w:val="center"/>
        <w:rPr>
          <w:rFonts w:ascii="Times New Roman" w:hAnsi="Times New Roman" w:cs="Times New Roman"/>
          <w:b/>
          <w:sz w:val="28"/>
          <w:szCs w:val="28"/>
          <w:lang w:val="kk-KZ"/>
        </w:rPr>
      </w:pPr>
    </w:p>
    <w:p w14:paraId="10A5671B" w14:textId="77777777" w:rsidR="00F90018" w:rsidRPr="00F31157" w:rsidRDefault="00F90018" w:rsidP="000704BB">
      <w:pPr>
        <w:ind w:firstLine="709"/>
        <w:jc w:val="center"/>
        <w:rPr>
          <w:rFonts w:ascii="Times New Roman" w:hAnsi="Times New Roman" w:cs="Times New Roman"/>
          <w:b/>
          <w:sz w:val="28"/>
          <w:szCs w:val="28"/>
          <w:lang w:val="kk-KZ"/>
        </w:rPr>
      </w:pPr>
    </w:p>
    <w:p w14:paraId="34713CA5" w14:textId="77777777" w:rsidR="00F90018" w:rsidRPr="00F31157" w:rsidRDefault="00F90018" w:rsidP="000704BB">
      <w:pPr>
        <w:ind w:firstLine="709"/>
        <w:jc w:val="center"/>
        <w:rPr>
          <w:rFonts w:ascii="Times New Roman" w:hAnsi="Times New Roman" w:cs="Times New Roman"/>
          <w:b/>
          <w:sz w:val="28"/>
          <w:szCs w:val="28"/>
          <w:lang w:val="kk-KZ"/>
        </w:rPr>
      </w:pPr>
    </w:p>
    <w:p w14:paraId="77304481" w14:textId="77777777" w:rsidR="00F90018" w:rsidRPr="00F31157" w:rsidRDefault="00F90018" w:rsidP="000704BB">
      <w:pPr>
        <w:ind w:firstLine="709"/>
        <w:jc w:val="center"/>
        <w:rPr>
          <w:rFonts w:ascii="Times New Roman" w:hAnsi="Times New Roman" w:cs="Times New Roman"/>
          <w:b/>
          <w:sz w:val="28"/>
          <w:szCs w:val="28"/>
          <w:lang w:val="kk-KZ"/>
        </w:rPr>
      </w:pPr>
    </w:p>
    <w:p w14:paraId="11C0FC68" w14:textId="77777777" w:rsidR="00F90018" w:rsidRPr="00F31157" w:rsidRDefault="00F90018" w:rsidP="000704BB">
      <w:pPr>
        <w:ind w:firstLine="709"/>
        <w:jc w:val="center"/>
        <w:rPr>
          <w:rFonts w:ascii="Times New Roman" w:hAnsi="Times New Roman" w:cs="Times New Roman"/>
          <w:b/>
          <w:sz w:val="28"/>
          <w:szCs w:val="28"/>
          <w:lang w:val="kk-KZ"/>
        </w:rPr>
      </w:pPr>
    </w:p>
    <w:p w14:paraId="339FD8DB" w14:textId="77777777" w:rsidR="00F90018" w:rsidRPr="00F31157" w:rsidRDefault="00F90018" w:rsidP="000704BB">
      <w:pPr>
        <w:ind w:firstLine="709"/>
        <w:jc w:val="center"/>
        <w:rPr>
          <w:rFonts w:ascii="Times New Roman" w:hAnsi="Times New Roman" w:cs="Times New Roman"/>
          <w:b/>
          <w:sz w:val="28"/>
          <w:szCs w:val="28"/>
          <w:lang w:val="kk-KZ"/>
        </w:rPr>
      </w:pPr>
    </w:p>
    <w:p w14:paraId="164F1072" w14:textId="77777777" w:rsidR="00F90018" w:rsidRPr="00F31157" w:rsidRDefault="00F90018" w:rsidP="000704BB">
      <w:pPr>
        <w:ind w:firstLine="709"/>
        <w:jc w:val="center"/>
        <w:rPr>
          <w:rFonts w:ascii="Times New Roman" w:hAnsi="Times New Roman" w:cs="Times New Roman"/>
          <w:b/>
          <w:sz w:val="28"/>
          <w:szCs w:val="28"/>
          <w:lang w:val="kk-KZ"/>
        </w:rPr>
      </w:pPr>
    </w:p>
    <w:p w14:paraId="72369271" w14:textId="77777777" w:rsidR="00F90018" w:rsidRPr="00F31157" w:rsidRDefault="00F90018" w:rsidP="000704BB">
      <w:pPr>
        <w:ind w:firstLine="709"/>
        <w:jc w:val="center"/>
        <w:rPr>
          <w:rFonts w:ascii="Times New Roman" w:hAnsi="Times New Roman" w:cs="Times New Roman"/>
          <w:b/>
          <w:sz w:val="28"/>
          <w:szCs w:val="28"/>
          <w:lang w:val="kk-KZ"/>
        </w:rPr>
      </w:pPr>
    </w:p>
    <w:p w14:paraId="329CFFA0" w14:textId="77777777" w:rsidR="00F90018" w:rsidRDefault="00F90018" w:rsidP="000704BB">
      <w:pPr>
        <w:ind w:firstLine="709"/>
        <w:jc w:val="center"/>
        <w:rPr>
          <w:rFonts w:ascii="Times New Roman" w:hAnsi="Times New Roman" w:cs="Times New Roman"/>
          <w:b/>
          <w:sz w:val="28"/>
          <w:szCs w:val="28"/>
          <w:lang w:val="kk-KZ"/>
        </w:rPr>
      </w:pPr>
    </w:p>
    <w:p w14:paraId="4C07594B" w14:textId="77777777" w:rsidR="00FE2791" w:rsidRPr="00F31157" w:rsidRDefault="00FE2791" w:rsidP="000704BB">
      <w:pPr>
        <w:ind w:firstLine="709"/>
        <w:jc w:val="center"/>
        <w:rPr>
          <w:rFonts w:ascii="Times New Roman" w:hAnsi="Times New Roman" w:cs="Times New Roman"/>
          <w:b/>
          <w:sz w:val="28"/>
          <w:szCs w:val="28"/>
          <w:lang w:val="kk-KZ"/>
        </w:rPr>
      </w:pPr>
    </w:p>
    <w:p w14:paraId="50F9669D" w14:textId="77777777" w:rsidR="00F90018" w:rsidRPr="00F31157" w:rsidRDefault="00F90018" w:rsidP="000704BB">
      <w:pPr>
        <w:ind w:firstLine="709"/>
        <w:jc w:val="center"/>
        <w:rPr>
          <w:rFonts w:ascii="Times New Roman" w:hAnsi="Times New Roman" w:cs="Times New Roman"/>
          <w:b/>
          <w:sz w:val="28"/>
          <w:szCs w:val="28"/>
          <w:lang w:val="kk-KZ"/>
        </w:rPr>
      </w:pPr>
    </w:p>
    <w:p w14:paraId="0AE2831C" w14:textId="77777777" w:rsidR="00F90018" w:rsidRPr="00F31157" w:rsidRDefault="00F90018" w:rsidP="000704BB">
      <w:pPr>
        <w:ind w:firstLine="709"/>
        <w:jc w:val="center"/>
        <w:rPr>
          <w:rFonts w:ascii="Times New Roman" w:hAnsi="Times New Roman" w:cs="Times New Roman"/>
          <w:b/>
          <w:sz w:val="28"/>
          <w:szCs w:val="28"/>
          <w:lang w:val="kk-KZ"/>
        </w:rPr>
      </w:pPr>
    </w:p>
    <w:p w14:paraId="2ECC7621" w14:textId="77777777" w:rsidR="00F90018" w:rsidRPr="00F31157" w:rsidRDefault="00F90018" w:rsidP="000704BB">
      <w:pPr>
        <w:ind w:firstLine="709"/>
        <w:jc w:val="center"/>
        <w:rPr>
          <w:rFonts w:ascii="Times New Roman" w:hAnsi="Times New Roman" w:cs="Times New Roman"/>
          <w:b/>
          <w:sz w:val="28"/>
          <w:szCs w:val="28"/>
          <w:lang w:val="kk-KZ"/>
        </w:rPr>
      </w:pPr>
    </w:p>
    <w:p w14:paraId="74DCA93A" w14:textId="77777777" w:rsidR="00F90018" w:rsidRPr="00F31157" w:rsidRDefault="00F90018" w:rsidP="000704BB">
      <w:pPr>
        <w:ind w:firstLine="709"/>
        <w:jc w:val="center"/>
        <w:rPr>
          <w:rFonts w:ascii="Times New Roman" w:hAnsi="Times New Roman" w:cs="Times New Roman"/>
          <w:b/>
          <w:sz w:val="28"/>
          <w:szCs w:val="28"/>
          <w:lang w:val="kk-KZ"/>
        </w:rPr>
      </w:pPr>
    </w:p>
    <w:p w14:paraId="5054FCB9" w14:textId="77777777" w:rsidR="00F90018" w:rsidRDefault="00F90018" w:rsidP="000704BB">
      <w:pPr>
        <w:ind w:firstLine="709"/>
        <w:jc w:val="center"/>
        <w:rPr>
          <w:rFonts w:ascii="Times New Roman" w:hAnsi="Times New Roman" w:cs="Times New Roman"/>
          <w:b/>
          <w:sz w:val="28"/>
          <w:szCs w:val="28"/>
          <w:lang w:val="kk-KZ"/>
        </w:rPr>
      </w:pPr>
    </w:p>
    <w:p w14:paraId="67701959" w14:textId="77777777" w:rsidR="00FD26EB" w:rsidRPr="00F31157" w:rsidRDefault="00FD26EB" w:rsidP="00233C21">
      <w:pPr>
        <w:rPr>
          <w:rFonts w:ascii="Times New Roman" w:hAnsi="Times New Roman" w:cs="Times New Roman"/>
          <w:b/>
          <w:sz w:val="28"/>
          <w:szCs w:val="28"/>
          <w:lang w:val="kk-KZ"/>
        </w:rPr>
      </w:pPr>
    </w:p>
    <w:p w14:paraId="52896ADC" w14:textId="77777777" w:rsidR="00233C21" w:rsidRDefault="00233C21" w:rsidP="003102A0">
      <w:pPr>
        <w:pStyle w:val="2"/>
        <w:ind w:left="0"/>
        <w:jc w:val="center"/>
        <w:rPr>
          <w:rFonts w:ascii="Times New Roman" w:hAnsi="Times New Roman" w:cs="Times New Roman"/>
          <w:b/>
          <w:sz w:val="28"/>
          <w:szCs w:val="28"/>
          <w:lang w:val="kk-KZ"/>
        </w:rPr>
        <w:sectPr w:rsidR="00233C21" w:rsidSect="00687B8A">
          <w:pgSz w:w="11907" w:h="16839" w:code="9"/>
          <w:pgMar w:top="1134" w:right="567" w:bottom="1134" w:left="1701" w:header="0" w:footer="0" w:gutter="0"/>
          <w:cols w:space="720"/>
          <w:docGrid w:linePitch="299"/>
        </w:sectPr>
      </w:pPr>
    </w:p>
    <w:p w14:paraId="7CD5599A" w14:textId="77777777" w:rsidR="00DC3DA3" w:rsidRPr="003102A0" w:rsidRDefault="00DC3DA3" w:rsidP="003102A0">
      <w:pPr>
        <w:pStyle w:val="2"/>
        <w:ind w:left="0"/>
        <w:jc w:val="center"/>
        <w:rPr>
          <w:rFonts w:ascii="Times New Roman" w:hAnsi="Times New Roman" w:cs="Times New Roman"/>
          <w:b/>
          <w:sz w:val="28"/>
          <w:szCs w:val="28"/>
          <w:lang w:val="en-US"/>
        </w:rPr>
      </w:pPr>
      <w:bookmarkStart w:id="40" w:name="_Toc104763744"/>
      <w:r w:rsidRPr="00F31157">
        <w:rPr>
          <w:rFonts w:ascii="Times New Roman" w:hAnsi="Times New Roman" w:cs="Times New Roman"/>
          <w:b/>
          <w:sz w:val="28"/>
          <w:szCs w:val="28"/>
          <w:lang w:val="kk-KZ"/>
        </w:rPr>
        <w:lastRenderedPageBreak/>
        <w:t>ПАЙДАЛАНЫЛҒАН ӘДЕБИЕТТЕР ТІЗІМІ</w:t>
      </w:r>
      <w:bookmarkEnd w:id="40"/>
    </w:p>
    <w:p w14:paraId="1FDB676D" w14:textId="77777777" w:rsidR="0043141F" w:rsidRPr="00762F5A" w:rsidRDefault="0043141F" w:rsidP="0043141F">
      <w:pPr>
        <w:tabs>
          <w:tab w:val="left" w:pos="1134"/>
        </w:tabs>
        <w:ind w:firstLine="709"/>
        <w:jc w:val="center"/>
        <w:rPr>
          <w:rFonts w:ascii="Times New Roman" w:hAnsi="Times New Roman" w:cs="Times New Roman"/>
          <w:b/>
          <w:sz w:val="28"/>
          <w:szCs w:val="28"/>
          <w:lang w:val="kk-KZ"/>
        </w:rPr>
      </w:pPr>
      <w:bookmarkStart w:id="41" w:name="_Hlk101911986"/>
    </w:p>
    <w:p w14:paraId="3F1B8B74" w14:textId="77777777" w:rsidR="0095785E" w:rsidRPr="00FC5119" w:rsidRDefault="0095785E" w:rsidP="00662CA7">
      <w:pPr>
        <w:pStyle w:val="a7"/>
        <w:widowControl/>
        <w:numPr>
          <w:ilvl w:val="0"/>
          <w:numId w:val="18"/>
        </w:numPr>
        <w:tabs>
          <w:tab w:val="left" w:pos="1134"/>
        </w:tabs>
        <w:autoSpaceDE/>
        <w:autoSpaceDN/>
        <w:ind w:left="0" w:right="0" w:firstLine="709"/>
        <w:contextualSpacing/>
        <w:rPr>
          <w:rFonts w:ascii="Times New Roman" w:hAnsi="Times New Roman" w:cs="Times New Roman"/>
          <w:sz w:val="28"/>
          <w:szCs w:val="28"/>
          <w:lang w:val="kk-KZ"/>
        </w:rPr>
      </w:pPr>
      <w:r w:rsidRPr="00FC5119">
        <w:rPr>
          <w:rFonts w:ascii="Times New Roman" w:hAnsi="Times New Roman" w:cs="Times New Roman"/>
          <w:sz w:val="28"/>
          <w:szCs w:val="28"/>
          <w:lang w:val="kk-KZ"/>
        </w:rPr>
        <w:t>Н.Ә. Назарбаевтың Қазақстан халқына жолдауы «Қазақстан-2050» Стратегиясы қалыптасқан мемлекеттің жаңа саяси бағыты.</w:t>
      </w:r>
      <w:r w:rsidR="007A17EE" w:rsidRPr="007A17EE">
        <w:rPr>
          <w:rFonts w:ascii="Times New Roman" w:hAnsi="Times New Roman" w:cs="Times New Roman"/>
          <w:sz w:val="28"/>
          <w:szCs w:val="28"/>
          <w:lang w:val="kk-KZ"/>
        </w:rPr>
        <w:t xml:space="preserve"> </w:t>
      </w:r>
      <w:r w:rsidRPr="00FC5119">
        <w:rPr>
          <w:rFonts w:ascii="Times New Roman" w:hAnsi="Times New Roman" w:cs="Times New Roman"/>
          <w:sz w:val="28"/>
          <w:szCs w:val="28"/>
          <w:lang w:val="kk-KZ"/>
        </w:rPr>
        <w:t>2012 жыл</w:t>
      </w:r>
      <w:r w:rsidR="007A17EE" w:rsidRPr="007A17EE">
        <w:rPr>
          <w:rFonts w:ascii="Times New Roman" w:hAnsi="Times New Roman" w:cs="Times New Roman"/>
          <w:sz w:val="28"/>
          <w:szCs w:val="28"/>
          <w:lang w:val="kk-KZ"/>
        </w:rPr>
        <w:t>.</w:t>
      </w:r>
      <w:r w:rsidRPr="00FC5119">
        <w:rPr>
          <w:rFonts w:ascii="Times New Roman" w:hAnsi="Times New Roman" w:cs="Times New Roman"/>
          <w:sz w:val="28"/>
          <w:szCs w:val="28"/>
          <w:lang w:val="kk-KZ"/>
        </w:rPr>
        <w:t xml:space="preserve"> </w:t>
      </w:r>
      <w:r w:rsidRPr="00FC5119">
        <w:rPr>
          <w:rFonts w:ascii="Times New Roman" w:eastAsia="Times New Roman" w:hAnsi="Times New Roman" w:cs="Times New Roman"/>
          <w:sz w:val="28"/>
          <w:szCs w:val="28"/>
          <w:lang w:val="kk-KZ" w:eastAsia="ru-RU"/>
        </w:rPr>
        <w:t xml:space="preserve">[Электрондық ресурс] </w:t>
      </w:r>
      <w:r w:rsidR="00716D70">
        <w:rPr>
          <w:rFonts w:ascii="Times New Roman" w:eastAsia="Times New Roman" w:hAnsi="Times New Roman" w:cs="Times New Roman"/>
          <w:sz w:val="28"/>
          <w:szCs w:val="28"/>
          <w:lang w:val="kk-KZ" w:eastAsia="ru-RU"/>
        </w:rPr>
        <w:t>https://www.akorda.kz</w:t>
      </w:r>
    </w:p>
    <w:p w14:paraId="1EC1A63A" w14:textId="77777777" w:rsidR="0095785E" w:rsidRDefault="0095785E" w:rsidP="00662CA7">
      <w:pPr>
        <w:pStyle w:val="a7"/>
        <w:widowControl/>
        <w:numPr>
          <w:ilvl w:val="0"/>
          <w:numId w:val="18"/>
        </w:numPr>
        <w:tabs>
          <w:tab w:val="left" w:pos="1134"/>
        </w:tabs>
        <w:autoSpaceDE/>
        <w:autoSpaceDN/>
        <w:spacing w:before="0"/>
        <w:ind w:left="0" w:right="0" w:firstLine="709"/>
        <w:contextualSpacing/>
        <w:rPr>
          <w:rStyle w:val="af"/>
          <w:rFonts w:ascii="Times New Roman" w:hAnsi="Times New Roman" w:cs="Times New Roman"/>
          <w:color w:val="auto"/>
          <w:sz w:val="28"/>
          <w:szCs w:val="28"/>
          <w:u w:val="none"/>
          <w:lang w:val="kk-KZ"/>
        </w:rPr>
      </w:pPr>
      <w:r w:rsidRPr="00FC5119">
        <w:rPr>
          <w:rFonts w:ascii="Times New Roman" w:hAnsi="Times New Roman" w:cs="Times New Roman"/>
          <w:sz w:val="28"/>
          <w:szCs w:val="28"/>
          <w:lang w:val="kk-KZ"/>
        </w:rPr>
        <w:t>Н.Ә. Назарбаевтың Қазақстан халқына жолдауы</w:t>
      </w:r>
      <w:r w:rsidRPr="00FC5119">
        <w:rPr>
          <w:rStyle w:val="af7"/>
          <w:rFonts w:ascii="Times New Roman" w:hAnsi="Times New Roman" w:cs="Times New Roman"/>
          <w:sz w:val="28"/>
          <w:szCs w:val="28"/>
          <w:shd w:val="clear" w:color="auto" w:fill="FFFFFF"/>
          <w:lang w:val="kk-KZ"/>
        </w:rPr>
        <w:t xml:space="preserve"> </w:t>
      </w:r>
      <w:r w:rsidRPr="00FC5119">
        <w:rPr>
          <w:rStyle w:val="af7"/>
          <w:rFonts w:ascii="Times New Roman" w:hAnsi="Times New Roman" w:cs="Times New Roman"/>
          <w:b w:val="0"/>
          <w:sz w:val="28"/>
          <w:szCs w:val="28"/>
          <w:shd w:val="clear" w:color="auto" w:fill="FFFFFF"/>
          <w:lang w:val="kk-KZ"/>
        </w:rPr>
        <w:t>«Төртінші өнеркәсіптік революция жағдайындағы дамудың жаңа мүмкіндіктері»</w:t>
      </w:r>
      <w:r w:rsidR="007A17EE" w:rsidRPr="007A17EE">
        <w:rPr>
          <w:rStyle w:val="af7"/>
          <w:rFonts w:ascii="Times New Roman" w:hAnsi="Times New Roman" w:cs="Times New Roman"/>
          <w:b w:val="0"/>
          <w:sz w:val="28"/>
          <w:szCs w:val="28"/>
          <w:shd w:val="clear" w:color="auto" w:fill="FFFFFF"/>
          <w:lang w:val="kk-KZ"/>
        </w:rPr>
        <w:t>.</w:t>
      </w:r>
      <w:r w:rsidRPr="00FC5119">
        <w:rPr>
          <w:rStyle w:val="af7"/>
          <w:rFonts w:ascii="Times New Roman" w:hAnsi="Times New Roman" w:cs="Times New Roman"/>
          <w:sz w:val="28"/>
          <w:szCs w:val="28"/>
          <w:shd w:val="clear" w:color="auto" w:fill="FFFFFF"/>
          <w:lang w:val="kk-KZ"/>
        </w:rPr>
        <w:t xml:space="preserve"> </w:t>
      </w:r>
      <w:r w:rsidRPr="00FC5119">
        <w:rPr>
          <w:rFonts w:ascii="Times New Roman" w:hAnsi="Times New Roman" w:cs="Times New Roman"/>
          <w:sz w:val="28"/>
          <w:szCs w:val="28"/>
          <w:lang w:val="kk-KZ"/>
        </w:rPr>
        <w:t>20</w:t>
      </w:r>
      <w:r w:rsidR="007A17EE">
        <w:rPr>
          <w:rFonts w:ascii="Times New Roman" w:hAnsi="Times New Roman" w:cs="Times New Roman"/>
          <w:sz w:val="28"/>
          <w:szCs w:val="28"/>
          <w:lang w:val="kk-KZ"/>
        </w:rPr>
        <w:t>18 жыл.</w:t>
      </w:r>
      <w:r w:rsidR="007A17EE" w:rsidRPr="007A17EE">
        <w:rPr>
          <w:rFonts w:ascii="Times New Roman" w:hAnsi="Times New Roman" w:cs="Times New Roman"/>
          <w:sz w:val="28"/>
          <w:szCs w:val="28"/>
          <w:lang w:val="kk-KZ"/>
        </w:rPr>
        <w:t xml:space="preserve"> </w:t>
      </w:r>
      <w:r w:rsidRPr="00FC5119">
        <w:rPr>
          <w:rFonts w:ascii="Times New Roman" w:eastAsia="Times New Roman" w:hAnsi="Times New Roman" w:cs="Times New Roman"/>
          <w:sz w:val="28"/>
          <w:szCs w:val="28"/>
          <w:lang w:val="kk-KZ" w:eastAsia="ru-RU"/>
        </w:rPr>
        <w:t xml:space="preserve">[Электрондық ресурс] </w:t>
      </w:r>
      <w:hyperlink r:id="rId111" w:history="1">
        <w:r w:rsidR="007A17EE" w:rsidRPr="007A17EE">
          <w:rPr>
            <w:rStyle w:val="af"/>
            <w:rFonts w:ascii="Times New Roman" w:hAnsi="Times New Roman" w:cs="Times New Roman"/>
            <w:color w:val="auto"/>
            <w:sz w:val="28"/>
            <w:szCs w:val="28"/>
            <w:u w:val="none"/>
            <w:lang w:val="kk-KZ"/>
          </w:rPr>
          <w:t>https://www.akorda.kz</w:t>
        </w:r>
      </w:hyperlink>
    </w:p>
    <w:p w14:paraId="0612C4AF" w14:textId="77777777" w:rsidR="0095785E" w:rsidRPr="00FC5119" w:rsidRDefault="0095785E" w:rsidP="00662CA7">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FC5119">
        <w:rPr>
          <w:rFonts w:ascii="Times New Roman" w:hAnsi="Times New Roman" w:cs="Times New Roman"/>
          <w:sz w:val="28"/>
          <w:szCs w:val="28"/>
          <w:lang w:val="kk-KZ"/>
        </w:rPr>
        <w:t>«Цифрлы Қазақстан» мемлекеттік бағдарламасы // Қазақстан республикасы Үкіметінің 2017 жылғы 12 желтоқсандағы №827 қаулысы.</w:t>
      </w:r>
    </w:p>
    <w:p w14:paraId="1910173D" w14:textId="77777777" w:rsidR="0095785E" w:rsidRPr="00FC5119" w:rsidRDefault="0095785E" w:rsidP="00662CA7">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D66F71">
        <w:rPr>
          <w:rFonts w:ascii="Times New Roman" w:hAnsi="Times New Roman" w:cs="Times New Roman"/>
          <w:sz w:val="28"/>
          <w:szCs w:val="28"/>
          <w:shd w:val="clear" w:color="auto" w:fill="FFFFFF"/>
          <w:lang w:val="en-US"/>
        </w:rPr>
        <w:t xml:space="preserve">Lucas Jr R. E. On the mechanics of economic development //Journal of monetary economics. – 1988. – </w:t>
      </w:r>
      <w:r w:rsidRPr="00FC5119">
        <w:rPr>
          <w:rFonts w:ascii="Times New Roman" w:hAnsi="Times New Roman" w:cs="Times New Roman"/>
          <w:sz w:val="28"/>
          <w:szCs w:val="28"/>
          <w:shd w:val="clear" w:color="auto" w:fill="FFFFFF"/>
        </w:rPr>
        <w:t>Т</w:t>
      </w:r>
      <w:r w:rsidRPr="00D66F71">
        <w:rPr>
          <w:rFonts w:ascii="Times New Roman" w:hAnsi="Times New Roman" w:cs="Times New Roman"/>
          <w:sz w:val="28"/>
          <w:szCs w:val="28"/>
          <w:shd w:val="clear" w:color="auto" w:fill="FFFFFF"/>
          <w:lang w:val="en-US"/>
        </w:rPr>
        <w:t xml:space="preserve">. 22. – №. </w:t>
      </w:r>
      <w:r w:rsidRPr="00FC5119">
        <w:rPr>
          <w:rFonts w:ascii="Times New Roman" w:hAnsi="Times New Roman" w:cs="Times New Roman"/>
          <w:sz w:val="28"/>
          <w:szCs w:val="28"/>
          <w:shd w:val="clear" w:color="auto" w:fill="FFFFFF"/>
        </w:rPr>
        <w:t>1. – С. 3-42.</w:t>
      </w:r>
    </w:p>
    <w:p w14:paraId="19583257" w14:textId="77777777" w:rsidR="0095785E" w:rsidRPr="00FC5119" w:rsidRDefault="0095785E" w:rsidP="00662CA7">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FC5119">
        <w:rPr>
          <w:rFonts w:ascii="Times New Roman" w:eastAsia="Times New Roman" w:hAnsi="Times New Roman" w:cs="Times New Roman"/>
          <w:sz w:val="28"/>
          <w:szCs w:val="28"/>
          <w:lang w:eastAsia="ru-RU"/>
        </w:rPr>
        <w:t>Дүниежүзілік банктің адами капиталды дамыту жобасы.</w:t>
      </w:r>
      <w:r w:rsidRPr="00FC5119">
        <w:t xml:space="preserve"> </w:t>
      </w:r>
      <w:r w:rsidRPr="00FC5119">
        <w:rPr>
          <w:rFonts w:ascii="Times New Roman" w:eastAsia="Times New Roman" w:hAnsi="Times New Roman" w:cs="Times New Roman"/>
          <w:sz w:val="28"/>
          <w:szCs w:val="28"/>
          <w:lang w:val="kk-KZ" w:eastAsia="ru-RU"/>
        </w:rPr>
        <w:t xml:space="preserve">[Электрондық ресурс] </w:t>
      </w:r>
      <w:hyperlink r:id="rId112" w:anchor="2" w:history="1">
        <w:r w:rsidRPr="00FC5119">
          <w:rPr>
            <w:rStyle w:val="af"/>
            <w:rFonts w:ascii="Times New Roman" w:eastAsia="Times New Roman" w:hAnsi="Times New Roman" w:cs="Times New Roman"/>
            <w:color w:val="auto"/>
            <w:sz w:val="28"/>
            <w:szCs w:val="28"/>
            <w:u w:val="none"/>
            <w:lang w:eastAsia="ru-RU"/>
          </w:rPr>
          <w:t>https://www.vsemirnyjbank.org/ru/publication/human-capital/brief/the-human-capital-project-frequently-asked-questions#2</w:t>
        </w:r>
      </w:hyperlink>
      <w:r w:rsidR="00FC5119" w:rsidRPr="00D66F71">
        <w:rPr>
          <w:rStyle w:val="af"/>
          <w:rFonts w:ascii="Times New Roman" w:eastAsia="Times New Roman" w:hAnsi="Times New Roman" w:cs="Times New Roman"/>
          <w:color w:val="auto"/>
          <w:sz w:val="28"/>
          <w:szCs w:val="28"/>
          <w:u w:val="none"/>
          <w:lang w:eastAsia="ru-RU"/>
        </w:rPr>
        <w:t>.</w:t>
      </w:r>
    </w:p>
    <w:p w14:paraId="678FE967" w14:textId="77777777" w:rsidR="0095785E" w:rsidRPr="00162ADB" w:rsidRDefault="0095785E" w:rsidP="00662CA7">
      <w:pPr>
        <w:pStyle w:val="a7"/>
        <w:widowControl/>
        <w:numPr>
          <w:ilvl w:val="0"/>
          <w:numId w:val="18"/>
        </w:numPr>
        <w:tabs>
          <w:tab w:val="left" w:pos="1134"/>
        </w:tabs>
        <w:autoSpaceDE/>
        <w:autoSpaceDN/>
        <w:spacing w:before="0"/>
        <w:ind w:left="0" w:right="0" w:firstLine="709"/>
        <w:contextualSpacing/>
        <w:rPr>
          <w:rFonts w:ascii="Times New Roman" w:eastAsia="Times New Roman" w:hAnsi="Times New Roman" w:cs="Times New Roman"/>
          <w:sz w:val="28"/>
          <w:szCs w:val="28"/>
          <w:lang w:eastAsia="ru-RU"/>
        </w:rPr>
      </w:pPr>
      <w:r w:rsidRPr="00162ADB">
        <w:rPr>
          <w:rFonts w:ascii="Times New Roman" w:eastAsia="Times New Roman" w:hAnsi="Times New Roman" w:cs="Times New Roman"/>
          <w:sz w:val="28"/>
          <w:szCs w:val="28"/>
          <w:lang w:eastAsia="ru-RU"/>
        </w:rPr>
        <w:t xml:space="preserve">Соболева И.Н. </w:t>
      </w:r>
      <w:r w:rsidR="00B27584" w:rsidRPr="00B27584">
        <w:rPr>
          <w:rFonts w:ascii="Times New Roman" w:eastAsia="Times New Roman" w:hAnsi="Times New Roman" w:cs="Times New Roman"/>
          <w:sz w:val="28"/>
          <w:szCs w:val="28"/>
          <w:lang w:eastAsia="ru-RU"/>
        </w:rPr>
        <w:t>Парадоксы измерения человеческого капитала. Научный отчет. - М.: Институт экономики РАН. - 2009. - 68 с.</w:t>
      </w:r>
    </w:p>
    <w:p w14:paraId="16F9FE4B" w14:textId="77777777" w:rsidR="0095785E" w:rsidRPr="00162ADB" w:rsidRDefault="0095785E" w:rsidP="00B27584">
      <w:pPr>
        <w:pStyle w:val="a7"/>
        <w:widowControl/>
        <w:numPr>
          <w:ilvl w:val="0"/>
          <w:numId w:val="18"/>
        </w:numPr>
        <w:tabs>
          <w:tab w:val="left" w:pos="1134"/>
        </w:tabs>
        <w:autoSpaceDE/>
        <w:autoSpaceDN/>
        <w:spacing w:before="0"/>
        <w:ind w:left="0" w:right="0" w:firstLine="709"/>
        <w:contextualSpacing/>
        <w:rPr>
          <w:rFonts w:ascii="Times New Roman" w:eastAsia="Times New Roman" w:hAnsi="Times New Roman" w:cs="Times New Roman"/>
          <w:sz w:val="28"/>
          <w:szCs w:val="28"/>
          <w:lang w:eastAsia="ru-RU"/>
        </w:rPr>
      </w:pPr>
      <w:r w:rsidRPr="00162ADB">
        <w:rPr>
          <w:rFonts w:ascii="Times New Roman" w:eastAsia="Times New Roman" w:hAnsi="Times New Roman" w:cs="Times New Roman"/>
          <w:sz w:val="28"/>
          <w:szCs w:val="28"/>
          <w:lang w:eastAsia="ru-RU"/>
        </w:rPr>
        <w:t xml:space="preserve">Бекетова О.С. </w:t>
      </w:r>
      <w:r w:rsidR="00B27584" w:rsidRPr="00B27584">
        <w:rPr>
          <w:rFonts w:ascii="Times New Roman" w:eastAsia="Times New Roman" w:hAnsi="Times New Roman" w:cs="Times New Roman"/>
          <w:sz w:val="28"/>
          <w:szCs w:val="28"/>
          <w:lang w:eastAsia="ru-RU"/>
        </w:rPr>
        <w:t>Основные положения концепции человеческого капитала // Актуальные вопросы общественных наук: социологии, политологии, философии, истории: Сб. Искусство. через мать. II Международная научно-практическая. конф. - Новосибирск: СибАК, 2011. - С.67-71.</w:t>
      </w:r>
    </w:p>
    <w:p w14:paraId="0F9D4FFA"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162ADB">
        <w:rPr>
          <w:rFonts w:ascii="Times New Roman" w:eastAsia="Times New Roman" w:hAnsi="Times New Roman" w:cs="Times New Roman"/>
          <w:sz w:val="28"/>
          <w:szCs w:val="28"/>
          <w:lang w:eastAsia="ru-RU"/>
        </w:rPr>
        <w:t xml:space="preserve">Дэвид Д., Джери </w:t>
      </w:r>
      <w:r w:rsidRPr="0095785E">
        <w:rPr>
          <w:rFonts w:ascii="Times New Roman" w:eastAsia="Times New Roman" w:hAnsi="Times New Roman" w:cs="Times New Roman"/>
          <w:sz w:val="28"/>
          <w:szCs w:val="28"/>
          <w:lang w:eastAsia="ru-RU"/>
        </w:rPr>
        <w:t xml:space="preserve">Дж. Үлкен түсіндірме социологиялық сөздік. – М.: АСТ, Вече, 1999. </w:t>
      </w:r>
      <w:r w:rsidRPr="0095785E">
        <w:rPr>
          <w:rFonts w:ascii="Times New Roman" w:hAnsi="Times New Roman" w:cs="Times New Roman"/>
          <w:sz w:val="28"/>
          <w:szCs w:val="28"/>
          <w:shd w:val="clear" w:color="auto" w:fill="FFFFFF"/>
        </w:rPr>
        <w:t>–</w:t>
      </w:r>
      <w:r w:rsidRPr="0095785E">
        <w:rPr>
          <w:rFonts w:ascii="Times New Roman" w:eastAsia="Times New Roman" w:hAnsi="Times New Roman" w:cs="Times New Roman"/>
          <w:sz w:val="28"/>
          <w:szCs w:val="28"/>
          <w:lang w:eastAsia="ru-RU"/>
        </w:rPr>
        <w:t xml:space="preserve"> Т. 2 (П-Я). </w:t>
      </w:r>
      <w:r w:rsidRPr="0095785E">
        <w:rPr>
          <w:rFonts w:ascii="Times New Roman" w:hAnsi="Times New Roman" w:cs="Times New Roman"/>
          <w:sz w:val="28"/>
          <w:szCs w:val="28"/>
          <w:shd w:val="clear" w:color="auto" w:fill="FFFFFF"/>
        </w:rPr>
        <w:t xml:space="preserve">– </w:t>
      </w:r>
      <w:r w:rsidRPr="0095785E">
        <w:rPr>
          <w:rFonts w:ascii="Times New Roman" w:eastAsia="Times New Roman" w:hAnsi="Times New Roman" w:cs="Times New Roman"/>
          <w:sz w:val="28"/>
          <w:szCs w:val="28"/>
          <w:lang w:eastAsia="ru-RU"/>
        </w:rPr>
        <w:t xml:space="preserve">437 </w:t>
      </w:r>
      <w:r w:rsidRPr="0095785E">
        <w:rPr>
          <w:rFonts w:ascii="Times New Roman" w:eastAsia="Times New Roman" w:hAnsi="Times New Roman" w:cs="Times New Roman"/>
          <w:sz w:val="28"/>
          <w:szCs w:val="28"/>
          <w:lang w:val="en-US" w:eastAsia="ru-RU"/>
        </w:rPr>
        <w:t>c</w:t>
      </w:r>
      <w:r w:rsidRPr="0095785E">
        <w:rPr>
          <w:rFonts w:ascii="Times New Roman" w:eastAsia="Times New Roman" w:hAnsi="Times New Roman" w:cs="Times New Roman"/>
          <w:sz w:val="28"/>
          <w:szCs w:val="28"/>
          <w:lang w:eastAsia="ru-RU"/>
        </w:rPr>
        <w:t>.</w:t>
      </w:r>
    </w:p>
    <w:p w14:paraId="2111DD4C"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shd w:val="clear" w:color="auto" w:fill="FFFFFF"/>
          <w:lang w:val="en-US"/>
        </w:rPr>
        <w:t>Mintzer D. «Investment in Human Capital and Personal Income Distribution» // Journal of Political Economy.</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shd w:val="clear" w:color="auto" w:fill="FFFFFF"/>
          <w:lang w:val="en-US"/>
        </w:rPr>
        <w:t>1</w:t>
      </w:r>
      <w:r w:rsidRPr="0095785E">
        <w:rPr>
          <w:rFonts w:ascii="Times New Roman" w:hAnsi="Times New Roman" w:cs="Times New Roman"/>
          <w:sz w:val="28"/>
          <w:szCs w:val="28"/>
          <w:shd w:val="clear" w:color="auto" w:fill="FFFFFF"/>
          <w:lang w:val="kk-KZ"/>
        </w:rPr>
        <w:t>958.</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shd w:val="clear" w:color="auto" w:fill="FFFFFF"/>
          <w:lang w:val="en-US"/>
        </w:rPr>
        <w:t>№4.</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shd w:val="clear" w:color="auto" w:fill="FFFFFF"/>
          <w:lang w:val="en-US"/>
        </w:rPr>
        <w:t>Vol.66.</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lang w:val="en-US"/>
        </w:rPr>
        <w:t>P. 233-240.</w:t>
      </w:r>
    </w:p>
    <w:p w14:paraId="45637E48"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TimesNewRomanPSMT" w:hAnsi="Times New Roman" w:cs="Times New Roman"/>
          <w:sz w:val="28"/>
          <w:szCs w:val="28"/>
          <w:lang w:val="kk-KZ"/>
        </w:rPr>
        <w:t xml:space="preserve">Petty. </w:t>
      </w:r>
      <w:r w:rsidRPr="0095785E">
        <w:rPr>
          <w:rFonts w:ascii="Times New Roman" w:eastAsia="TimesNewRomanPSMT" w:hAnsi="Times New Roman" w:cs="Times New Roman"/>
          <w:sz w:val="28"/>
          <w:szCs w:val="28"/>
          <w:lang w:val="en-US"/>
        </w:rPr>
        <w:t>W. The Economic Writings of Sir William</w:t>
      </w:r>
      <w:r w:rsidRPr="0095785E">
        <w:rPr>
          <w:rFonts w:ascii="Times New Roman" w:eastAsia="TimesNewRomanPSMT" w:hAnsi="Times New Roman" w:cs="Times New Roman"/>
          <w:sz w:val="28"/>
          <w:szCs w:val="28"/>
          <w:lang w:val="kk-KZ"/>
        </w:rPr>
        <w:t xml:space="preserve"> </w:t>
      </w:r>
      <w:r w:rsidRPr="0095785E">
        <w:rPr>
          <w:rFonts w:ascii="Times New Roman" w:eastAsia="TimesNewRomanPSMT" w:hAnsi="Times New Roman" w:cs="Times New Roman"/>
          <w:sz w:val="28"/>
          <w:szCs w:val="28"/>
          <w:lang w:val="en-US"/>
        </w:rPr>
        <w:t>Petty, together with The Observations upon Bills of</w:t>
      </w:r>
      <w:r w:rsidRPr="0095785E">
        <w:rPr>
          <w:rFonts w:ascii="Times New Roman" w:eastAsia="TimesNewRomanPSMT" w:hAnsi="Times New Roman" w:cs="Times New Roman"/>
          <w:sz w:val="28"/>
          <w:szCs w:val="28"/>
          <w:lang w:val="kk-KZ"/>
        </w:rPr>
        <w:t xml:space="preserve"> </w:t>
      </w:r>
      <w:r w:rsidRPr="0095785E">
        <w:rPr>
          <w:rFonts w:ascii="Times New Roman" w:eastAsia="TimesNewRomanPSMT" w:hAnsi="Times New Roman" w:cs="Times New Roman"/>
          <w:sz w:val="28"/>
          <w:szCs w:val="28"/>
          <w:lang w:val="en-US"/>
        </w:rPr>
        <w:t>Mortality, more probably by Captain John Graunt, ed.</w:t>
      </w:r>
      <w:r w:rsidRPr="0095785E">
        <w:rPr>
          <w:rFonts w:ascii="Times New Roman" w:eastAsia="TimesNewRomanPSMT" w:hAnsi="Times New Roman" w:cs="Times New Roman"/>
          <w:sz w:val="28"/>
          <w:szCs w:val="28"/>
          <w:lang w:val="kk-KZ"/>
        </w:rPr>
        <w:t xml:space="preserve"> Charles Henry Hull</w:t>
      </w:r>
      <w:r w:rsidRPr="0095785E">
        <w:rPr>
          <w:rFonts w:ascii="Times New Roman" w:eastAsia="TimesNewRomanPSMT" w:hAnsi="Times New Roman" w:cs="Times New Roman"/>
          <w:sz w:val="28"/>
          <w:szCs w:val="28"/>
          <w:lang w:val="en-US"/>
        </w:rPr>
        <w:t xml:space="preserve"> // </w:t>
      </w:r>
      <w:r w:rsidRPr="0095785E">
        <w:rPr>
          <w:rFonts w:ascii="Times New Roman" w:eastAsia="TimesNewRomanPSMT" w:hAnsi="Times New Roman" w:cs="Times New Roman"/>
          <w:sz w:val="28"/>
          <w:szCs w:val="28"/>
          <w:lang w:val="kk-KZ"/>
        </w:rPr>
        <w:t xml:space="preserve">Cambridge University Press. </w:t>
      </w:r>
      <w:r w:rsidRPr="0095785E">
        <w:rPr>
          <w:rFonts w:ascii="Times New Roman" w:hAnsi="Times New Roman" w:cs="Times New Roman"/>
          <w:sz w:val="28"/>
          <w:szCs w:val="28"/>
          <w:shd w:val="clear" w:color="auto" w:fill="FFFFFF"/>
        </w:rPr>
        <w:t xml:space="preserve">– </w:t>
      </w:r>
      <w:r w:rsidRPr="0095785E">
        <w:rPr>
          <w:rFonts w:ascii="Times New Roman" w:eastAsia="TimesNewRomanPSMT" w:hAnsi="Times New Roman" w:cs="Times New Roman"/>
          <w:sz w:val="28"/>
          <w:szCs w:val="28"/>
          <w:lang w:val="kk-KZ"/>
        </w:rPr>
        <w:t>1989.</w:t>
      </w:r>
    </w:p>
    <w:p w14:paraId="14F0698C"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TimesNewRomanPSMT" w:hAnsi="Times New Roman" w:cs="Times New Roman"/>
          <w:sz w:val="28"/>
          <w:szCs w:val="28"/>
          <w:lang w:val="kk-KZ"/>
        </w:rPr>
        <w:t xml:space="preserve">Фишер С., Дорнбуш Р., Шмaлензи Р. Экономика. </w:t>
      </w:r>
      <w:r w:rsidRPr="00D66F71">
        <w:rPr>
          <w:rFonts w:ascii="Times New Roman" w:eastAsia="TimesNewRomanPSMT" w:hAnsi="Times New Roman" w:cs="Times New Roman"/>
          <w:sz w:val="28"/>
          <w:szCs w:val="28"/>
          <w:lang w:val="kk-KZ"/>
        </w:rPr>
        <w:t xml:space="preserve">Eсonоmics. Ағылшын басылымынан аударма. </w:t>
      </w:r>
      <w:r w:rsidRPr="00D66F71">
        <w:rPr>
          <w:rFonts w:ascii="Times New Roman" w:hAnsi="Times New Roman" w:cs="Times New Roman"/>
          <w:sz w:val="28"/>
          <w:szCs w:val="28"/>
          <w:shd w:val="clear" w:color="auto" w:fill="FFFFFF"/>
          <w:lang w:val="kk-KZ"/>
        </w:rPr>
        <w:t xml:space="preserve">– </w:t>
      </w:r>
      <w:r w:rsidRPr="00D66F71">
        <w:rPr>
          <w:rFonts w:ascii="Times New Roman" w:eastAsia="TimesNewRomanPSMT" w:hAnsi="Times New Roman" w:cs="Times New Roman"/>
          <w:sz w:val="28"/>
          <w:szCs w:val="28"/>
          <w:lang w:val="kk-KZ"/>
        </w:rPr>
        <w:t>М.:</w:t>
      </w:r>
      <w:r w:rsidRPr="0095785E">
        <w:rPr>
          <w:rFonts w:ascii="Times New Roman" w:eastAsia="TimesNewRomanPSMT" w:hAnsi="Times New Roman" w:cs="Times New Roman"/>
          <w:sz w:val="28"/>
          <w:szCs w:val="28"/>
          <w:lang w:val="kk-KZ"/>
        </w:rPr>
        <w:t xml:space="preserve"> </w:t>
      </w:r>
      <w:r w:rsidRPr="00D66F71">
        <w:rPr>
          <w:rFonts w:ascii="Times New Roman" w:eastAsia="TimesNewRomanPSMT" w:hAnsi="Times New Roman" w:cs="Times New Roman"/>
          <w:sz w:val="28"/>
          <w:szCs w:val="28"/>
          <w:lang w:val="kk-KZ"/>
        </w:rPr>
        <w:t xml:space="preserve">Дело ЛТД. </w:t>
      </w:r>
      <w:r w:rsidRPr="00D66F71">
        <w:rPr>
          <w:rFonts w:ascii="Times New Roman" w:hAnsi="Times New Roman" w:cs="Times New Roman"/>
          <w:sz w:val="28"/>
          <w:szCs w:val="28"/>
          <w:shd w:val="clear" w:color="auto" w:fill="FFFFFF"/>
          <w:lang w:val="kk-KZ"/>
        </w:rPr>
        <w:t xml:space="preserve">– </w:t>
      </w:r>
      <w:r w:rsidRPr="00D66F71">
        <w:rPr>
          <w:rFonts w:ascii="Times New Roman" w:eastAsia="TimesNewRomanPSMT" w:hAnsi="Times New Roman" w:cs="Times New Roman"/>
          <w:sz w:val="28"/>
          <w:szCs w:val="28"/>
          <w:lang w:val="kk-KZ"/>
        </w:rPr>
        <w:t>1995.</w:t>
      </w:r>
      <w:r w:rsidRPr="00D66F71">
        <w:rPr>
          <w:rFonts w:ascii="Times New Roman" w:hAnsi="Times New Roman" w:cs="Times New Roman"/>
          <w:sz w:val="28"/>
          <w:szCs w:val="28"/>
          <w:shd w:val="clear" w:color="auto" w:fill="FFFFFF"/>
          <w:lang w:val="kk-KZ"/>
        </w:rPr>
        <w:t xml:space="preserve"> – </w:t>
      </w:r>
      <w:r w:rsidRPr="00D66F71">
        <w:rPr>
          <w:rFonts w:ascii="Times New Roman" w:eastAsia="TimesNewRomanPSMT" w:hAnsi="Times New Roman" w:cs="Times New Roman"/>
          <w:sz w:val="28"/>
          <w:szCs w:val="28"/>
          <w:lang w:val="kk-KZ"/>
        </w:rPr>
        <w:t>864 б.</w:t>
      </w:r>
    </w:p>
    <w:p w14:paraId="660DEE15"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en-US"/>
        </w:rPr>
        <w:t xml:space="preserve">T. Schulz. Capital Formation bi Education // Journal of Political Economy. </w:t>
      </w:r>
      <w:r w:rsidRPr="00D66F71">
        <w:rPr>
          <w:rFonts w:ascii="Times New Roman" w:hAnsi="Times New Roman" w:cs="Times New Roman"/>
          <w:sz w:val="28"/>
          <w:szCs w:val="28"/>
          <w:shd w:val="clear" w:color="auto" w:fill="FFFFFF"/>
          <w:lang w:val="en-US"/>
        </w:rPr>
        <w:t xml:space="preserve">– </w:t>
      </w:r>
      <w:r w:rsidRPr="00D66F71">
        <w:rPr>
          <w:rFonts w:ascii="Times New Roman" w:hAnsi="Times New Roman" w:cs="Times New Roman"/>
          <w:sz w:val="28"/>
          <w:szCs w:val="28"/>
          <w:lang w:val="en-US"/>
        </w:rPr>
        <w:t xml:space="preserve">1960.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lang w:val="en-US"/>
        </w:rPr>
        <w:t xml:space="preserve">P. </w:t>
      </w:r>
      <w:r w:rsidRPr="00D66F71">
        <w:rPr>
          <w:rFonts w:ascii="Times New Roman" w:hAnsi="Times New Roman" w:cs="Times New Roman"/>
          <w:sz w:val="28"/>
          <w:szCs w:val="28"/>
          <w:lang w:val="en-US"/>
        </w:rPr>
        <w:t>25.</w:t>
      </w:r>
    </w:p>
    <w:p w14:paraId="3F738DBF"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en-US"/>
        </w:rPr>
        <w:t xml:space="preserve">T. Schulz. Investment in Human Capital // The American Economic Review. </w:t>
      </w:r>
      <w:r w:rsidRPr="0095785E">
        <w:rPr>
          <w:rFonts w:ascii="Times New Roman" w:hAnsi="Times New Roman" w:cs="Times New Roman"/>
          <w:sz w:val="28"/>
          <w:szCs w:val="28"/>
        </w:rPr>
        <w:t>March</w:t>
      </w:r>
      <w:r w:rsidRPr="0095785E">
        <w:rPr>
          <w:rFonts w:ascii="Times New Roman" w:hAnsi="Times New Roman" w:cs="Times New Roman"/>
          <w:sz w:val="28"/>
          <w:szCs w:val="28"/>
          <w:lang w:val="en-US"/>
        </w:rPr>
        <w:t>.</w:t>
      </w:r>
      <w:r w:rsidRPr="0095785E">
        <w:rPr>
          <w:rFonts w:ascii="Times New Roman" w:hAnsi="Times New Roman" w:cs="Times New Roman"/>
          <w:sz w:val="28"/>
          <w:szCs w:val="28"/>
        </w:rPr>
        <w:t xml:space="preserve"> </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rPr>
        <w:t>1961</w:t>
      </w:r>
      <w:r w:rsidRPr="0095785E">
        <w:rPr>
          <w:rFonts w:ascii="Times New Roman" w:hAnsi="Times New Roman" w:cs="Times New Roman"/>
          <w:sz w:val="28"/>
          <w:szCs w:val="28"/>
          <w:lang w:val="en-US"/>
        </w:rPr>
        <w:t>.</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rPr>
        <w:t xml:space="preserve"> №1.</w:t>
      </w:r>
    </w:p>
    <w:p w14:paraId="4F11A45D"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bCs/>
          <w:sz w:val="28"/>
          <w:szCs w:val="28"/>
          <w:lang w:val="en-US"/>
        </w:rPr>
      </w:pPr>
      <w:r w:rsidRPr="0095785E">
        <w:rPr>
          <w:rFonts w:ascii="Times New Roman" w:hAnsi="Times New Roman" w:cs="Times New Roman"/>
          <w:bCs/>
          <w:sz w:val="28"/>
          <w:szCs w:val="28"/>
          <w:lang w:val="en-US"/>
        </w:rPr>
        <w:t xml:space="preserve">Becker G.S. Nobel lecture: The Economic Way of Looking at Behavior // Journal of Political Economy.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bCs/>
          <w:sz w:val="28"/>
          <w:szCs w:val="28"/>
          <w:lang w:val="en-US"/>
        </w:rPr>
        <w:t>1993.</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bCs/>
          <w:sz w:val="28"/>
          <w:szCs w:val="28"/>
          <w:lang w:val="en-US"/>
        </w:rPr>
        <w:t xml:space="preserve"> Vol. 101.</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bCs/>
          <w:sz w:val="28"/>
          <w:szCs w:val="28"/>
        </w:rPr>
        <w:t>Р</w:t>
      </w:r>
      <w:r w:rsidRPr="0095785E">
        <w:rPr>
          <w:rFonts w:ascii="Times New Roman" w:hAnsi="Times New Roman" w:cs="Times New Roman"/>
          <w:bCs/>
          <w:sz w:val="28"/>
          <w:szCs w:val="28"/>
          <w:lang w:val="en-US"/>
        </w:rPr>
        <w:t>. 385-389.</w:t>
      </w:r>
    </w:p>
    <w:p w14:paraId="72DB64AA"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TimesNewRomanPSMT" w:hAnsi="Times New Roman" w:cs="Times New Roman"/>
          <w:sz w:val="28"/>
          <w:szCs w:val="28"/>
          <w:lang w:val="kk-KZ"/>
        </w:rPr>
        <w:t xml:space="preserve">Becker. </w:t>
      </w:r>
      <w:r w:rsidRPr="0095785E">
        <w:rPr>
          <w:rFonts w:ascii="Times New Roman" w:eastAsia="TimesNewRomanPSMT" w:hAnsi="Times New Roman" w:cs="Times New Roman"/>
          <w:sz w:val="28"/>
          <w:szCs w:val="28"/>
          <w:lang w:val="en-US"/>
        </w:rPr>
        <w:t>G.S. Human Capital. A Theoretical</w:t>
      </w:r>
      <w:r w:rsidRPr="0095785E">
        <w:rPr>
          <w:rFonts w:ascii="Times New Roman" w:eastAsia="TimesNewRomanPSMT" w:hAnsi="Times New Roman" w:cs="Times New Roman"/>
          <w:sz w:val="28"/>
          <w:szCs w:val="28"/>
          <w:lang w:val="kk-KZ"/>
        </w:rPr>
        <w:t xml:space="preserve"> </w:t>
      </w:r>
      <w:r w:rsidRPr="0095785E">
        <w:rPr>
          <w:rFonts w:ascii="Times New Roman" w:eastAsia="TimesNewRomanPSMT" w:hAnsi="Times New Roman" w:cs="Times New Roman"/>
          <w:sz w:val="28"/>
          <w:szCs w:val="28"/>
          <w:lang w:val="en-US"/>
        </w:rPr>
        <w:t>and Empirical Analysis, with Special Reference to</w:t>
      </w:r>
      <w:r w:rsidRPr="0095785E">
        <w:rPr>
          <w:rFonts w:ascii="Times New Roman" w:eastAsia="TimesNewRomanPSMT" w:hAnsi="Times New Roman" w:cs="Times New Roman"/>
          <w:sz w:val="28"/>
          <w:szCs w:val="28"/>
          <w:lang w:val="kk-KZ"/>
        </w:rPr>
        <w:t xml:space="preserve"> </w:t>
      </w:r>
      <w:r w:rsidRPr="0095785E">
        <w:rPr>
          <w:rFonts w:ascii="Times New Roman" w:eastAsia="TimesNewRomanPSMT" w:hAnsi="Times New Roman" w:cs="Times New Roman"/>
          <w:sz w:val="28"/>
          <w:szCs w:val="28"/>
          <w:lang w:val="en-US"/>
        </w:rPr>
        <w:t xml:space="preserve">Education. </w:t>
      </w:r>
      <w:r w:rsidRPr="00D66F71">
        <w:rPr>
          <w:rFonts w:ascii="Times New Roman" w:hAnsi="Times New Roman" w:cs="Times New Roman"/>
          <w:sz w:val="28"/>
          <w:szCs w:val="28"/>
          <w:shd w:val="clear" w:color="auto" w:fill="FFFFFF"/>
          <w:lang w:val="en-US"/>
        </w:rPr>
        <w:t xml:space="preserve">– </w:t>
      </w:r>
      <w:r w:rsidRPr="0095785E">
        <w:rPr>
          <w:rFonts w:ascii="Times New Roman" w:eastAsia="TimesNewRomanPSMT" w:hAnsi="Times New Roman" w:cs="Times New Roman"/>
          <w:sz w:val="28"/>
          <w:szCs w:val="28"/>
          <w:lang w:val="en-US"/>
        </w:rPr>
        <w:t>New York. New</w:t>
      </w:r>
      <w:r w:rsidRPr="0095785E">
        <w:rPr>
          <w:rFonts w:ascii="Times New Roman" w:eastAsia="TimesNewRomanPSMT" w:hAnsi="Times New Roman" w:cs="Times New Roman"/>
          <w:sz w:val="28"/>
          <w:szCs w:val="28"/>
        </w:rPr>
        <w:t xml:space="preserve"> </w:t>
      </w:r>
      <w:r w:rsidRPr="0095785E">
        <w:rPr>
          <w:rFonts w:ascii="Times New Roman" w:eastAsia="TimesNewRomanPSMT" w:hAnsi="Times New Roman" w:cs="Times New Roman"/>
          <w:sz w:val="28"/>
          <w:szCs w:val="28"/>
          <w:lang w:val="en-US"/>
        </w:rPr>
        <w:t>York</w:t>
      </w:r>
      <w:r w:rsidRPr="0095785E">
        <w:rPr>
          <w:rFonts w:ascii="Times New Roman" w:eastAsia="TimesNewRomanPSMT" w:hAnsi="Times New Roman" w:cs="Times New Roman"/>
          <w:sz w:val="28"/>
          <w:szCs w:val="28"/>
        </w:rPr>
        <w:t xml:space="preserve"> </w:t>
      </w:r>
      <w:r w:rsidRPr="0095785E">
        <w:rPr>
          <w:rFonts w:ascii="Times New Roman" w:eastAsia="TimesNewRomanPSMT" w:hAnsi="Times New Roman" w:cs="Times New Roman"/>
          <w:sz w:val="28"/>
          <w:szCs w:val="28"/>
          <w:lang w:val="en-US"/>
        </w:rPr>
        <w:t>and</w:t>
      </w:r>
      <w:r w:rsidRPr="0095785E">
        <w:rPr>
          <w:rFonts w:ascii="Times New Roman" w:eastAsia="TimesNewRomanPSMT" w:hAnsi="Times New Roman" w:cs="Times New Roman"/>
          <w:sz w:val="28"/>
          <w:szCs w:val="28"/>
        </w:rPr>
        <w:t xml:space="preserve"> </w:t>
      </w:r>
      <w:r w:rsidRPr="0095785E">
        <w:rPr>
          <w:rFonts w:ascii="Times New Roman" w:eastAsia="TimesNewRomanPSMT" w:hAnsi="Times New Roman" w:cs="Times New Roman"/>
          <w:sz w:val="28"/>
          <w:szCs w:val="28"/>
          <w:lang w:val="en-US"/>
        </w:rPr>
        <w:t>London</w:t>
      </w:r>
      <w:r w:rsidRPr="0095785E">
        <w:rPr>
          <w:rFonts w:ascii="Times New Roman" w:eastAsia="TimesNewRomanPSMT" w:hAnsi="Times New Roman" w:cs="Times New Roman"/>
          <w:sz w:val="28"/>
          <w:szCs w:val="28"/>
        </w:rPr>
        <w:t>, 1964.</w:t>
      </w:r>
      <w:r w:rsidRPr="0095785E">
        <w:rPr>
          <w:rFonts w:ascii="Times New Roman" w:hAnsi="Times New Roman" w:cs="Times New Roman"/>
          <w:sz w:val="28"/>
          <w:szCs w:val="28"/>
          <w:shd w:val="clear" w:color="auto" w:fill="FFFFFF"/>
        </w:rPr>
        <w:t xml:space="preserve"> –</w:t>
      </w:r>
      <w:r w:rsidRPr="0095785E">
        <w:rPr>
          <w:rFonts w:ascii="Times New Roman" w:eastAsia="TimesNewRomanPSMT" w:hAnsi="Times New Roman" w:cs="Times New Roman"/>
          <w:sz w:val="28"/>
          <w:szCs w:val="28"/>
          <w:lang w:val="kk-KZ"/>
        </w:rPr>
        <w:t xml:space="preserve"> </w:t>
      </w:r>
      <w:r w:rsidRPr="0095785E">
        <w:rPr>
          <w:rFonts w:ascii="Times New Roman" w:eastAsia="TimesNewRomanPSMT" w:hAnsi="Times New Roman" w:cs="Times New Roman"/>
          <w:sz w:val="28"/>
          <w:szCs w:val="28"/>
        </w:rPr>
        <w:t xml:space="preserve">187 </w:t>
      </w:r>
      <w:r w:rsidRPr="0095785E">
        <w:rPr>
          <w:rFonts w:ascii="Times New Roman" w:eastAsia="TimesNewRomanPSMT" w:hAnsi="Times New Roman" w:cs="Times New Roman"/>
          <w:sz w:val="28"/>
          <w:szCs w:val="28"/>
          <w:lang w:val="en-US"/>
        </w:rPr>
        <w:t>p</w:t>
      </w:r>
      <w:r w:rsidRPr="0095785E">
        <w:rPr>
          <w:rFonts w:ascii="Times New Roman" w:eastAsia="TimesNewRomanPSMT" w:hAnsi="Times New Roman" w:cs="Times New Roman"/>
          <w:sz w:val="28"/>
          <w:szCs w:val="28"/>
        </w:rPr>
        <w:t>.</w:t>
      </w:r>
    </w:p>
    <w:p w14:paraId="65B1C8A3"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eastAsia="Times New Roman" w:hAnsi="Times New Roman" w:cs="Times New Roman"/>
          <w:sz w:val="28"/>
          <w:szCs w:val="28"/>
          <w:lang w:eastAsia="ru-RU"/>
        </w:rPr>
        <w:t>Корицкий А.В. Введение в теорию человеческого капитала: Учебное пособие. - Новосибирск: СибУПК</w:t>
      </w:r>
      <w:r w:rsidRPr="00D66F71">
        <w:rPr>
          <w:rFonts w:ascii="Times New Roman" w:eastAsia="Times New Roman" w:hAnsi="Times New Roman" w:cs="Times New Roman"/>
          <w:sz w:val="28"/>
          <w:szCs w:val="28"/>
          <w:lang w:eastAsia="ru-RU"/>
        </w:rPr>
        <w:t>.</w:t>
      </w:r>
      <w:r w:rsidRPr="0095785E">
        <w:rPr>
          <w:rFonts w:ascii="Times New Roman" w:hAnsi="Times New Roman" w:cs="Times New Roman"/>
          <w:sz w:val="28"/>
          <w:szCs w:val="28"/>
          <w:shd w:val="clear" w:color="auto" w:fill="FFFFFF"/>
        </w:rPr>
        <w:t xml:space="preserve"> –</w:t>
      </w:r>
      <w:r w:rsidRPr="0095785E">
        <w:rPr>
          <w:rFonts w:ascii="Times New Roman" w:eastAsia="Times New Roman" w:hAnsi="Times New Roman" w:cs="Times New Roman"/>
          <w:sz w:val="28"/>
          <w:szCs w:val="28"/>
          <w:lang w:eastAsia="ru-RU"/>
        </w:rPr>
        <w:t xml:space="preserve"> 2000. – 112 </w:t>
      </w:r>
      <w:r w:rsidR="00B27584">
        <w:rPr>
          <w:rFonts w:ascii="Times New Roman" w:eastAsia="Times New Roman" w:hAnsi="Times New Roman" w:cs="Times New Roman"/>
          <w:sz w:val="28"/>
          <w:szCs w:val="28"/>
          <w:lang w:eastAsia="ru-RU"/>
        </w:rPr>
        <w:t>с</w:t>
      </w:r>
      <w:r w:rsidRPr="0095785E">
        <w:rPr>
          <w:rFonts w:ascii="Times New Roman" w:eastAsia="Times New Roman" w:hAnsi="Times New Roman" w:cs="Times New Roman"/>
          <w:sz w:val="28"/>
          <w:szCs w:val="28"/>
          <w:lang w:eastAsia="ru-RU"/>
        </w:rPr>
        <w:t>.</w:t>
      </w:r>
    </w:p>
    <w:p w14:paraId="706B1138"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TimesNewRomanPSMT" w:hAnsi="Times New Roman" w:cs="Times New Roman"/>
          <w:sz w:val="28"/>
          <w:szCs w:val="28"/>
          <w:lang w:val="kk-KZ"/>
        </w:rPr>
        <w:t>Мухамеджанова А.Г. Человеческий капитал в современной экономике Казахстана (теория,</w:t>
      </w:r>
      <w:r w:rsidR="00B27584">
        <w:rPr>
          <w:rFonts w:ascii="Times New Roman" w:eastAsia="TimesNewRomanPSMT" w:hAnsi="Times New Roman" w:cs="Times New Roman"/>
          <w:sz w:val="28"/>
          <w:szCs w:val="28"/>
          <w:lang w:val="kk-KZ"/>
        </w:rPr>
        <w:t xml:space="preserve"> </w:t>
      </w:r>
      <w:r w:rsidRPr="0095785E">
        <w:rPr>
          <w:rFonts w:ascii="Times New Roman" w:eastAsia="TimesNewRomanPSMT" w:hAnsi="Times New Roman" w:cs="Times New Roman"/>
          <w:sz w:val="28"/>
          <w:szCs w:val="28"/>
          <w:lang w:val="kk-KZ"/>
        </w:rPr>
        <w:t>методология, приоритеты развития): диссертация на соискание ученой степени: д.э.н. Алматы</w:t>
      </w:r>
      <w:r w:rsidRPr="00D66F71">
        <w:rPr>
          <w:rFonts w:ascii="Times New Roman" w:eastAsia="TimesNewRomanPSMT" w:hAnsi="Times New Roman" w:cs="Times New Roman"/>
          <w:sz w:val="28"/>
          <w:szCs w:val="28"/>
        </w:rPr>
        <w:t>.</w:t>
      </w:r>
      <w:r w:rsidRPr="0095785E">
        <w:rPr>
          <w:rFonts w:ascii="Times New Roman" w:hAnsi="Times New Roman" w:cs="Times New Roman"/>
          <w:sz w:val="28"/>
          <w:szCs w:val="28"/>
          <w:shd w:val="clear" w:color="auto" w:fill="FFFFFF"/>
        </w:rPr>
        <w:t xml:space="preserve"> –</w:t>
      </w:r>
      <w:r w:rsidRPr="0095785E">
        <w:rPr>
          <w:rFonts w:ascii="Times New Roman" w:eastAsia="TimesNewRomanPSMT" w:hAnsi="Times New Roman" w:cs="Times New Roman"/>
          <w:sz w:val="28"/>
          <w:szCs w:val="28"/>
          <w:lang w:val="kk-KZ"/>
        </w:rPr>
        <w:t xml:space="preserve"> 2003</w:t>
      </w:r>
      <w:r w:rsidRPr="00D66F71">
        <w:rPr>
          <w:rFonts w:ascii="Times New Roman" w:eastAsia="TimesNewRomanPSMT" w:hAnsi="Times New Roman" w:cs="Times New Roman"/>
          <w:sz w:val="28"/>
          <w:szCs w:val="28"/>
        </w:rPr>
        <w:t>.</w:t>
      </w:r>
      <w:r w:rsidRPr="0095785E">
        <w:rPr>
          <w:rFonts w:ascii="Times New Roman" w:eastAsia="TimesNewRomanPSMT" w:hAnsi="Times New Roman" w:cs="Times New Roman"/>
          <w:sz w:val="28"/>
          <w:szCs w:val="28"/>
          <w:lang w:val="kk-KZ"/>
        </w:rPr>
        <w:t xml:space="preserve"> - 263 с.</w:t>
      </w:r>
    </w:p>
    <w:p w14:paraId="568082C9"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TimesNewRomanPSMT" w:hAnsi="Times New Roman" w:cs="Times New Roman"/>
          <w:sz w:val="28"/>
          <w:szCs w:val="28"/>
          <w:lang w:val="kk-KZ"/>
        </w:rPr>
        <w:lastRenderedPageBreak/>
        <w:t>Майдырова А.Б. Человеческий капитал нации в условиях формирования информационного общества: методологический аспект. Академия государственного управления при Президенте Республики Казахстан. -Астана : Акад. гос. упр. при Президенте РеспубликиКазахстан</w:t>
      </w:r>
      <w:r w:rsidRPr="00D66F71">
        <w:rPr>
          <w:rFonts w:ascii="Times New Roman" w:eastAsia="TimesNewRomanPSMT" w:hAnsi="Times New Roman" w:cs="Times New Roman"/>
          <w:sz w:val="28"/>
          <w:szCs w:val="28"/>
        </w:rPr>
        <w:t>.</w:t>
      </w:r>
      <w:r w:rsidRPr="0095785E">
        <w:rPr>
          <w:rFonts w:ascii="Times New Roman" w:hAnsi="Times New Roman" w:cs="Times New Roman"/>
          <w:sz w:val="28"/>
          <w:szCs w:val="28"/>
          <w:shd w:val="clear" w:color="auto" w:fill="FFFFFF"/>
        </w:rPr>
        <w:t xml:space="preserve"> –</w:t>
      </w:r>
      <w:r w:rsidRPr="0095785E">
        <w:rPr>
          <w:rFonts w:ascii="Times New Roman" w:eastAsia="TimesNewRomanPSMT" w:hAnsi="Times New Roman" w:cs="Times New Roman"/>
          <w:sz w:val="28"/>
          <w:szCs w:val="28"/>
          <w:lang w:val="kk-KZ"/>
        </w:rPr>
        <w:t xml:space="preserve"> 2008. – 167 </w:t>
      </w:r>
      <w:r w:rsidRPr="0095785E">
        <w:rPr>
          <w:rFonts w:ascii="Times New Roman" w:eastAsia="TimesNewRomanPSMT" w:hAnsi="Times New Roman" w:cs="Times New Roman"/>
          <w:sz w:val="28"/>
          <w:szCs w:val="28"/>
        </w:rPr>
        <w:t>с.</w:t>
      </w:r>
    </w:p>
    <w:p w14:paraId="1B263329"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TimesNewRomanPSMT" w:hAnsi="Times New Roman" w:cs="Times New Roman"/>
          <w:sz w:val="28"/>
          <w:szCs w:val="28"/>
          <w:lang w:val="kk-KZ"/>
        </w:rPr>
        <w:t xml:space="preserve">Сыдыков Е.Б. Человеческий капитал и </w:t>
      </w:r>
      <w:r w:rsidRPr="0095785E">
        <w:rPr>
          <w:rFonts w:ascii="Times New Roman" w:eastAsia="TimesNewRomanPSMT" w:hAnsi="Times New Roman" w:cs="Times New Roman"/>
          <w:sz w:val="28"/>
          <w:szCs w:val="28"/>
        </w:rPr>
        <w:t>интеллектуальная миграция Республики Казахстан</w:t>
      </w:r>
      <w:r w:rsidRPr="0095785E">
        <w:rPr>
          <w:rFonts w:ascii="Times New Roman" w:eastAsia="TimesNewRomanPSMT" w:hAnsi="Times New Roman" w:cs="Times New Roman"/>
          <w:sz w:val="28"/>
          <w:szCs w:val="28"/>
          <w:lang w:val="kk-KZ"/>
        </w:rPr>
        <w:t xml:space="preserve"> </w:t>
      </w:r>
      <w:r w:rsidRPr="0095785E">
        <w:rPr>
          <w:rFonts w:ascii="Times New Roman" w:eastAsia="TimesNewRomanPSMT" w:hAnsi="Times New Roman" w:cs="Times New Roman"/>
          <w:sz w:val="28"/>
          <w:szCs w:val="28"/>
        </w:rPr>
        <w:t>в контексте формирования ЕЭП Казахстана, России</w:t>
      </w:r>
      <w:r w:rsidRPr="0095785E">
        <w:rPr>
          <w:rFonts w:ascii="Times New Roman" w:eastAsia="TimesNewRomanPSMT" w:hAnsi="Times New Roman" w:cs="Times New Roman"/>
          <w:sz w:val="28"/>
          <w:szCs w:val="28"/>
          <w:lang w:val="kk-KZ"/>
        </w:rPr>
        <w:t xml:space="preserve"> </w:t>
      </w:r>
      <w:r w:rsidRPr="0095785E">
        <w:rPr>
          <w:rFonts w:ascii="Times New Roman" w:eastAsia="TimesNewRomanPSMT" w:hAnsi="Times New Roman" w:cs="Times New Roman"/>
          <w:sz w:val="28"/>
          <w:szCs w:val="28"/>
        </w:rPr>
        <w:t>и Беларуси. Отчет научного проекта. Евразийский</w:t>
      </w:r>
      <w:r w:rsidRPr="0095785E">
        <w:rPr>
          <w:rFonts w:ascii="Times New Roman" w:eastAsia="TimesNewRomanPSMT" w:hAnsi="Times New Roman" w:cs="Times New Roman"/>
          <w:sz w:val="28"/>
          <w:szCs w:val="28"/>
          <w:lang w:val="kk-KZ"/>
        </w:rPr>
        <w:t xml:space="preserve"> </w:t>
      </w:r>
      <w:r w:rsidRPr="0095785E">
        <w:rPr>
          <w:rFonts w:ascii="Times New Roman" w:eastAsia="TimesNewRomanPSMT" w:hAnsi="Times New Roman" w:cs="Times New Roman"/>
          <w:sz w:val="28"/>
          <w:szCs w:val="28"/>
        </w:rPr>
        <w:t xml:space="preserve">национальный университет им. Л.Н.Гумилева. </w:t>
      </w:r>
      <w:r w:rsidRPr="0095785E">
        <w:rPr>
          <w:rFonts w:ascii="Times New Roman" w:hAnsi="Times New Roman" w:cs="Times New Roman"/>
          <w:sz w:val="28"/>
          <w:szCs w:val="28"/>
          <w:shd w:val="clear" w:color="auto" w:fill="FFFFFF"/>
        </w:rPr>
        <w:t xml:space="preserve">– </w:t>
      </w:r>
      <w:r w:rsidRPr="0095785E">
        <w:rPr>
          <w:rFonts w:ascii="Times New Roman" w:eastAsia="TimesNewRomanPSMT" w:hAnsi="Times New Roman" w:cs="Times New Roman"/>
          <w:sz w:val="28"/>
          <w:szCs w:val="28"/>
        </w:rPr>
        <w:t>Астана, 2014.</w:t>
      </w:r>
      <w:r w:rsidRPr="00D66F71">
        <w:rPr>
          <w:rFonts w:ascii="Times New Roman" w:eastAsia="TimesNewRomanPSMT" w:hAnsi="Times New Roman" w:cs="Times New Roman"/>
          <w:sz w:val="28"/>
          <w:szCs w:val="28"/>
        </w:rPr>
        <w:t xml:space="preserve"> </w:t>
      </w:r>
    </w:p>
    <w:p w14:paraId="23857314"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shd w:val="clear" w:color="auto" w:fill="FFFFFF"/>
          <w:lang w:val="kk-KZ"/>
        </w:rPr>
        <w:t>Нүсіпова Г.Н., Айдарханова Г.Б., Тоқбергенова А.А. Қазақстан Республикасындағы адам капиталының географиясы: аймақтар арасындағы салыстыру. </w:t>
      </w:r>
      <w:r w:rsidRPr="0095785E">
        <w:rPr>
          <w:rFonts w:ascii="Times New Roman" w:hAnsi="Times New Roman" w:cs="Times New Roman"/>
          <w:iCs/>
          <w:sz w:val="28"/>
          <w:szCs w:val="28"/>
          <w:shd w:val="clear" w:color="auto" w:fill="FFFFFF"/>
          <w:lang w:val="kk-KZ"/>
        </w:rPr>
        <w:t>Economics: the strategy and practice</w:t>
      </w:r>
      <w:r w:rsidRPr="0095785E">
        <w:rPr>
          <w:rFonts w:ascii="Times New Roman" w:hAnsi="Times New Roman" w:cs="Times New Roman"/>
          <w:sz w:val="28"/>
          <w:szCs w:val="28"/>
          <w:shd w:val="clear" w:color="auto" w:fill="FFFFFF"/>
          <w:lang w:val="kk-KZ"/>
        </w:rPr>
        <w:t xml:space="preserve">. </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shd w:val="clear" w:color="auto" w:fill="FFFFFF"/>
          <w:lang w:val="kk-KZ"/>
        </w:rPr>
        <w:t>2021</w:t>
      </w:r>
      <w:r w:rsidRPr="0095785E">
        <w:rPr>
          <w:rFonts w:ascii="Times New Roman" w:hAnsi="Times New Roman" w:cs="Times New Roman"/>
          <w:sz w:val="28"/>
          <w:szCs w:val="28"/>
          <w:shd w:val="clear" w:color="auto" w:fill="FFFFFF"/>
          <w:lang w:val="en-US"/>
        </w:rPr>
        <w:t>.</w:t>
      </w:r>
      <w:r w:rsidRPr="0095785E">
        <w:rPr>
          <w:rFonts w:ascii="Times New Roman" w:hAnsi="Times New Roman" w:cs="Times New Roman"/>
          <w:sz w:val="28"/>
          <w:szCs w:val="28"/>
          <w:shd w:val="clear" w:color="auto" w:fill="FFFFFF"/>
        </w:rPr>
        <w:t xml:space="preserve"> – </w:t>
      </w:r>
      <w:r w:rsidRPr="0095785E">
        <w:rPr>
          <w:rFonts w:ascii="Times New Roman" w:hAnsi="Times New Roman" w:cs="Times New Roman"/>
          <w:sz w:val="28"/>
          <w:szCs w:val="28"/>
          <w:shd w:val="clear" w:color="auto" w:fill="FFFFFF"/>
          <w:lang w:val="en-US"/>
        </w:rPr>
        <w:t>Vol.</w:t>
      </w:r>
      <w:r w:rsidRPr="0095785E">
        <w:rPr>
          <w:rFonts w:ascii="Times New Roman" w:hAnsi="Times New Roman" w:cs="Times New Roman"/>
          <w:sz w:val="28"/>
          <w:szCs w:val="28"/>
          <w:shd w:val="clear" w:color="auto" w:fill="FFFFFF"/>
          <w:lang w:val="kk-KZ"/>
        </w:rPr>
        <w:t>16</w:t>
      </w:r>
      <w:r w:rsidRPr="0095785E">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shd w:val="clear" w:color="auto" w:fill="FFFFFF"/>
          <w:lang w:val="en-US"/>
        </w:rPr>
        <w:t>P.</w:t>
      </w:r>
      <w:r w:rsidRPr="0095785E">
        <w:rPr>
          <w:rFonts w:ascii="Times New Roman" w:hAnsi="Times New Roman" w:cs="Times New Roman"/>
          <w:sz w:val="28"/>
          <w:szCs w:val="28"/>
          <w:shd w:val="clear" w:color="auto" w:fill="FFFFFF"/>
          <w:lang w:val="kk-KZ"/>
        </w:rPr>
        <w:t>160-173. </w:t>
      </w:r>
    </w:p>
    <w:p w14:paraId="519C8F2C"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Мак-Куллох Дж. Р.</w:t>
      </w:r>
      <w:r w:rsidRPr="00D66F71">
        <w:rPr>
          <w:rFonts w:ascii="Times New Roman" w:hAnsi="Times New Roman" w:cs="Times New Roman"/>
          <w:sz w:val="28"/>
          <w:szCs w:val="28"/>
        </w:rPr>
        <w:t>,</w:t>
      </w:r>
      <w:r w:rsidRPr="0095785E">
        <w:rPr>
          <w:rFonts w:ascii="Times New Roman" w:hAnsi="Times New Roman" w:cs="Times New Roman"/>
          <w:sz w:val="28"/>
          <w:szCs w:val="28"/>
          <w:lang w:val="kk-KZ"/>
        </w:rPr>
        <w:t xml:space="preserve"> О начале, успехах, особенных предметах и важности политической экономии / Дж. Р. Мак-Куллох. – М.</w:t>
      </w:r>
      <w:r w:rsidRPr="00D66F71">
        <w:rPr>
          <w:rFonts w:ascii="Times New Roman" w:hAnsi="Times New Roman" w:cs="Times New Roman"/>
          <w:sz w:val="28"/>
          <w:szCs w:val="28"/>
        </w:rPr>
        <w:t xml:space="preserve"> </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lang w:val="kk-KZ"/>
        </w:rPr>
        <w:t>1834.</w:t>
      </w:r>
    </w:p>
    <w:p w14:paraId="7E2D5AB4"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Петти У. Политическая</w:t>
      </w:r>
      <w:r w:rsidR="006646D8">
        <w:rPr>
          <w:rFonts w:ascii="Times New Roman" w:hAnsi="Times New Roman" w:cs="Times New Roman"/>
          <w:sz w:val="28"/>
          <w:szCs w:val="28"/>
          <w:lang w:val="kk-KZ"/>
        </w:rPr>
        <w:t xml:space="preserve"> арифметика.</w:t>
      </w:r>
      <w:r w:rsidRPr="0095785E">
        <w:rPr>
          <w:rFonts w:ascii="Times New Roman" w:hAnsi="Times New Roman" w:cs="Times New Roman"/>
          <w:sz w:val="28"/>
          <w:szCs w:val="28"/>
          <w:lang w:val="kk-KZ"/>
        </w:rPr>
        <w:t xml:space="preserve"> Экономические и статистические работы. - М.: Государственное социально-экономическое издательство</w:t>
      </w:r>
      <w:r w:rsidRPr="00D66F71">
        <w:rPr>
          <w:rFonts w:ascii="Times New Roman" w:hAnsi="Times New Roman" w:cs="Times New Roman"/>
          <w:sz w:val="28"/>
          <w:szCs w:val="28"/>
        </w:rPr>
        <w:t xml:space="preserve"> </w:t>
      </w:r>
      <w:r w:rsidRPr="0095785E">
        <w:rPr>
          <w:rFonts w:ascii="Times New Roman" w:hAnsi="Times New Roman" w:cs="Times New Roman"/>
          <w:sz w:val="28"/>
          <w:szCs w:val="28"/>
          <w:shd w:val="clear" w:color="auto" w:fill="FFFFFF"/>
        </w:rPr>
        <w:t>–</w:t>
      </w:r>
      <w:r w:rsidRPr="0095785E">
        <w:rPr>
          <w:rFonts w:ascii="Times New Roman" w:hAnsi="Times New Roman" w:cs="Times New Roman"/>
          <w:sz w:val="28"/>
          <w:szCs w:val="28"/>
          <w:lang w:val="kk-KZ"/>
        </w:rPr>
        <w:t xml:space="preserve"> 1940. - 324 с.</w:t>
      </w:r>
    </w:p>
    <w:p w14:paraId="2CFDB5C9"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 xml:space="preserve">Schulz, T. Investment in Human Capital / T. Schulz // American Economic Revien. – 1961. </w:t>
      </w:r>
      <w:r w:rsidRPr="000F4772">
        <w:rPr>
          <w:rFonts w:ascii="Times New Roman" w:hAnsi="Times New Roman" w:cs="Times New Roman"/>
          <w:sz w:val="28"/>
          <w:szCs w:val="28"/>
          <w:shd w:val="clear" w:color="auto" w:fill="FFFFFF"/>
          <w:lang w:val="en-US"/>
        </w:rPr>
        <w:t>–</w:t>
      </w:r>
      <w:r w:rsidRPr="0095785E">
        <w:rPr>
          <w:rFonts w:ascii="Times New Roman" w:hAnsi="Times New Roman" w:cs="Times New Roman"/>
          <w:sz w:val="28"/>
          <w:szCs w:val="28"/>
          <w:lang w:val="kk-KZ"/>
        </w:rPr>
        <w:t xml:space="preserve"> No. 1. </w:t>
      </w:r>
      <w:r w:rsidRPr="000F4772">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lang w:val="kk-KZ"/>
        </w:rPr>
        <w:t>P. 2</w:t>
      </w:r>
      <w:r w:rsidRPr="000F4772">
        <w:rPr>
          <w:rFonts w:ascii="Times New Roman" w:hAnsi="Times New Roman" w:cs="Times New Roman"/>
          <w:sz w:val="28"/>
          <w:szCs w:val="28"/>
          <w:lang w:val="en-US"/>
        </w:rPr>
        <w:t>1</w:t>
      </w:r>
      <w:r w:rsidRPr="0095785E">
        <w:rPr>
          <w:rFonts w:ascii="Times New Roman" w:hAnsi="Times New Roman" w:cs="Times New Roman"/>
          <w:sz w:val="28"/>
          <w:szCs w:val="28"/>
          <w:lang w:val="kk-KZ"/>
        </w:rPr>
        <w:t>-30.</w:t>
      </w:r>
    </w:p>
    <w:p w14:paraId="1C33A661"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en-US"/>
        </w:rPr>
      </w:pPr>
      <w:r w:rsidRPr="000F4772">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 xml:space="preserve">Friedman M., The Basic Postulates of the Demand Theory / M. Fried- man // Economic Studies Quarterly.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lang w:val="en-US"/>
        </w:rPr>
        <w:t xml:space="preserve">1963. – Vol. 14. </w:t>
      </w:r>
    </w:p>
    <w:p w14:paraId="0482A039"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en-US"/>
        </w:rPr>
      </w:pPr>
      <w:r w:rsidRPr="0095785E">
        <w:rPr>
          <w:rFonts w:ascii="Times New Roman" w:hAnsi="Times New Roman" w:cs="Times New Roman"/>
          <w:sz w:val="28"/>
          <w:szCs w:val="28"/>
          <w:lang w:val="en-US"/>
        </w:rPr>
        <w:t>Becker, G. Human Capital / G. Becker. – N.Y.  Columbia University Press.</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lang w:val="en-US"/>
        </w:rPr>
        <w:t xml:space="preserve"> 1964.</w:t>
      </w:r>
    </w:p>
    <w:p w14:paraId="22495B0A"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 xml:space="preserve"> Эдвинсон Л. Интеллектуальный капитал. Определение истинной стоимости компании // Новая постиндустриальная волна на Западе: антология /</w:t>
      </w:r>
      <w:r w:rsidR="006646D8">
        <w:rPr>
          <w:rFonts w:ascii="Times New Roman" w:hAnsi="Times New Roman" w:cs="Times New Roman"/>
          <w:sz w:val="28"/>
          <w:szCs w:val="28"/>
          <w:lang w:val="kk-KZ"/>
        </w:rPr>
        <w:t xml:space="preserve"> </w:t>
      </w:r>
      <w:r w:rsidRPr="0095785E">
        <w:rPr>
          <w:rFonts w:ascii="Times New Roman" w:hAnsi="Times New Roman" w:cs="Times New Roman"/>
          <w:sz w:val="28"/>
          <w:szCs w:val="28"/>
          <w:lang w:val="kk-KZ"/>
        </w:rPr>
        <w:t xml:space="preserve">Л. Эдвинсон, М. Мэлоун </w:t>
      </w:r>
      <w:r w:rsidR="006646D8">
        <w:rPr>
          <w:rFonts w:ascii="Times New Roman" w:hAnsi="Times New Roman" w:cs="Times New Roman"/>
          <w:sz w:val="28"/>
          <w:szCs w:val="28"/>
          <w:lang w:val="kk-KZ"/>
        </w:rPr>
        <w:t>/</w:t>
      </w:r>
      <w:r w:rsidRPr="0095785E">
        <w:rPr>
          <w:rFonts w:ascii="Times New Roman" w:hAnsi="Times New Roman" w:cs="Times New Roman"/>
          <w:sz w:val="28"/>
          <w:szCs w:val="28"/>
          <w:lang w:val="kk-KZ"/>
        </w:rPr>
        <w:t xml:space="preserve"> </w:t>
      </w:r>
      <w:r w:rsidR="006646D8">
        <w:rPr>
          <w:rFonts w:ascii="Times New Roman" w:hAnsi="Times New Roman" w:cs="Times New Roman"/>
          <w:sz w:val="28"/>
          <w:szCs w:val="28"/>
          <w:lang w:val="kk-KZ"/>
        </w:rPr>
        <w:t>П</w:t>
      </w:r>
      <w:r w:rsidRPr="0095785E">
        <w:rPr>
          <w:rFonts w:ascii="Times New Roman" w:hAnsi="Times New Roman" w:cs="Times New Roman"/>
          <w:sz w:val="28"/>
          <w:szCs w:val="28"/>
          <w:lang w:val="kk-KZ"/>
        </w:rPr>
        <w:t>од ред. В. Л. Иноземцева. – М. Academia</w:t>
      </w:r>
      <w:r w:rsidRPr="006646D8">
        <w:rPr>
          <w:rFonts w:ascii="Times New Roman" w:hAnsi="Times New Roman" w:cs="Times New Roman"/>
          <w:sz w:val="28"/>
          <w:szCs w:val="28"/>
        </w:rPr>
        <w:t>.</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lang w:val="kk-KZ"/>
        </w:rPr>
        <w:t xml:space="preserve"> 1999. –320 с.</w:t>
      </w:r>
    </w:p>
    <w:p w14:paraId="7336482D"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Фукуяма Ф.</w:t>
      </w:r>
      <w:r w:rsidR="006646D8" w:rsidRPr="006646D8">
        <w:rPr>
          <w:rFonts w:ascii="Times New Roman" w:hAnsi="Times New Roman" w:cs="Times New Roman"/>
          <w:sz w:val="28"/>
          <w:szCs w:val="28"/>
          <w:lang w:val="kk-KZ"/>
        </w:rPr>
        <w:t xml:space="preserve"> Доверие: социальные добродетели и путь к процветанию Пер. с англ. / Ф. Фукуяма.</w:t>
      </w:r>
      <w:r w:rsidR="006646D8">
        <w:rPr>
          <w:rFonts w:ascii="Times New Roman" w:hAnsi="Times New Roman" w:cs="Times New Roman"/>
          <w:sz w:val="28"/>
          <w:szCs w:val="28"/>
          <w:lang w:val="kk-KZ"/>
        </w:rPr>
        <w:t>/</w:t>
      </w:r>
      <w:r w:rsidR="006646D8" w:rsidRPr="006646D8">
        <w:rPr>
          <w:rFonts w:ascii="Verdana" w:hAnsi="Verdana"/>
          <w:i/>
          <w:iCs/>
          <w:color w:val="993366"/>
          <w:sz w:val="16"/>
          <w:szCs w:val="16"/>
        </w:rPr>
        <w:t xml:space="preserve"> </w:t>
      </w:r>
      <w:r w:rsidR="006646D8" w:rsidRPr="006646D8">
        <w:rPr>
          <w:rFonts w:ascii="Times New Roman" w:hAnsi="Times New Roman" w:cs="Times New Roman"/>
          <w:sz w:val="28"/>
          <w:szCs w:val="28"/>
          <w:lang w:val="kk-KZ"/>
        </w:rPr>
        <w:t>Под общей редакцией М. Колопотина</w:t>
      </w:r>
      <w:r w:rsidR="006646D8">
        <w:rPr>
          <w:rFonts w:ascii="Times New Roman" w:hAnsi="Times New Roman" w:cs="Times New Roman"/>
          <w:sz w:val="28"/>
          <w:szCs w:val="28"/>
          <w:lang w:val="kk-KZ"/>
        </w:rPr>
        <w:t>.</w:t>
      </w:r>
      <w:r w:rsidR="006646D8" w:rsidRPr="006646D8">
        <w:rPr>
          <w:rFonts w:ascii="Times New Roman" w:hAnsi="Times New Roman" w:cs="Times New Roman"/>
          <w:sz w:val="28"/>
          <w:szCs w:val="28"/>
          <w:lang w:val="kk-KZ"/>
        </w:rPr>
        <w:t xml:space="preserve"> </w:t>
      </w:r>
      <w:r w:rsidR="006646D8">
        <w:rPr>
          <w:rFonts w:ascii="Times New Roman" w:hAnsi="Times New Roman" w:cs="Times New Roman"/>
          <w:sz w:val="28"/>
          <w:szCs w:val="28"/>
          <w:lang w:val="kk-KZ"/>
        </w:rPr>
        <w:t>-</w:t>
      </w:r>
      <w:r w:rsidR="006646D8" w:rsidRPr="006646D8">
        <w:rPr>
          <w:rFonts w:ascii="Times New Roman" w:hAnsi="Times New Roman" w:cs="Times New Roman"/>
          <w:sz w:val="28"/>
          <w:szCs w:val="28"/>
          <w:lang w:val="kk-KZ"/>
        </w:rPr>
        <w:t xml:space="preserve"> М.: ООО «Издательство ACT»</w:t>
      </w:r>
      <w:r w:rsidR="006646D8">
        <w:rPr>
          <w:rFonts w:ascii="Times New Roman" w:hAnsi="Times New Roman" w:cs="Times New Roman"/>
          <w:sz w:val="28"/>
          <w:szCs w:val="28"/>
          <w:lang w:val="kk-KZ"/>
        </w:rPr>
        <w:t>: ЗАО НПП «Ермак», 2004. - 730</w:t>
      </w:r>
      <w:r w:rsidR="006646D8" w:rsidRPr="006646D8">
        <w:rPr>
          <w:rFonts w:ascii="Times New Roman" w:hAnsi="Times New Roman" w:cs="Times New Roman"/>
          <w:sz w:val="28"/>
          <w:szCs w:val="28"/>
          <w:lang w:val="kk-KZ"/>
        </w:rPr>
        <w:t xml:space="preserve"> с.</w:t>
      </w:r>
    </w:p>
    <w:p w14:paraId="047BD35F"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 xml:space="preserve"> Милль Дж. С. Основы политической экономии с некоторыми приложениями к социальной философии / Дж. С. Милль. пер. с англ. – М.: Эксмо, 2007. – 1040 с.</w:t>
      </w:r>
    </w:p>
    <w:p w14:paraId="1D68A214"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 xml:space="preserve">Абалкин Л. И. Парадоксы измерения человеческого капитала // Вопросы экономики. </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lang w:val="kk-KZ"/>
        </w:rPr>
        <w:t xml:space="preserve">2009. </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lang w:val="kk-KZ"/>
        </w:rPr>
        <w:t xml:space="preserve">№ 9. </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lang w:val="kk-KZ"/>
        </w:rPr>
        <w:t>С. 51-70.</w:t>
      </w:r>
    </w:p>
    <w:p w14:paraId="521EA671"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Дятлов  С.А. Основы теории человеческого капитала., Санкт-Петерберург.: Издательство Санкт-Петербурского Государственного университета экономики</w:t>
      </w:r>
      <w:r w:rsidR="00FB6B8E">
        <w:rPr>
          <w:rFonts w:ascii="Times New Roman" w:hAnsi="Times New Roman" w:cs="Times New Roman"/>
          <w:sz w:val="28"/>
          <w:szCs w:val="28"/>
        </w:rPr>
        <w:t>,</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lang w:val="kk-KZ"/>
        </w:rPr>
        <w:t>1994.-156 с.</w:t>
      </w:r>
    </w:p>
    <w:p w14:paraId="7CE41A55"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 xml:space="preserve">Генкин Б. М. Методы повышения производительности и оплаты труда: </w:t>
      </w:r>
      <w:r w:rsidR="00FB6B8E">
        <w:rPr>
          <w:rFonts w:ascii="Times New Roman" w:hAnsi="Times New Roman" w:cs="Times New Roman"/>
          <w:sz w:val="28"/>
          <w:szCs w:val="28"/>
          <w:lang w:val="kk-KZ"/>
        </w:rPr>
        <w:t>монография / Б. М. Генкин. - М.: Норма: ИНФРА-М,</w:t>
      </w:r>
      <w:r w:rsidRPr="0095785E">
        <w:rPr>
          <w:rFonts w:ascii="Times New Roman" w:hAnsi="Times New Roman" w:cs="Times New Roman"/>
          <w:sz w:val="28"/>
          <w:szCs w:val="28"/>
          <w:lang w:val="kk-KZ"/>
        </w:rPr>
        <w:t xml:space="preserve"> 2019. - 160 с.</w:t>
      </w:r>
    </w:p>
    <w:p w14:paraId="55D3348D"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Критский, М. М. Человеческий капитал. Ленинград. - Издательство Ленинградского ун</w:t>
      </w:r>
      <w:r w:rsidRPr="0095785E">
        <w:rPr>
          <w:rFonts w:ascii="Times New Roman" w:hAnsi="Times New Roman" w:cs="Times New Roman"/>
          <w:sz w:val="28"/>
          <w:szCs w:val="28"/>
        </w:rPr>
        <w:t>иверсите</w:t>
      </w:r>
      <w:r w:rsidRPr="0095785E">
        <w:rPr>
          <w:rFonts w:ascii="Times New Roman" w:hAnsi="Times New Roman" w:cs="Times New Roman"/>
          <w:sz w:val="28"/>
          <w:szCs w:val="28"/>
          <w:lang w:val="kk-KZ"/>
        </w:rPr>
        <w:t>та</w:t>
      </w:r>
      <w:r w:rsidR="00FB6B8E">
        <w:rPr>
          <w:rFonts w:ascii="Times New Roman" w:hAnsi="Times New Roman" w:cs="Times New Roman"/>
          <w:sz w:val="28"/>
          <w:szCs w:val="28"/>
        </w:rPr>
        <w:t>,</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lang w:val="kk-KZ"/>
        </w:rPr>
        <w:t>1991. – 156 с.</w:t>
      </w:r>
      <w:r w:rsidRPr="00D66F71">
        <w:rPr>
          <w:rFonts w:ascii="Times New Roman" w:hAnsi="Times New Roman" w:cs="Times New Roman"/>
          <w:sz w:val="28"/>
          <w:szCs w:val="28"/>
        </w:rPr>
        <w:t xml:space="preserve"> </w:t>
      </w:r>
    </w:p>
    <w:p w14:paraId="2293E0DD" w14:textId="77777777" w:rsidR="0095785E" w:rsidRPr="0095785E" w:rsidRDefault="000471D4"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hyperlink r:id="rId113" w:tooltip="Аджемоглу, Дарон" w:history="1">
        <w:r w:rsidR="0095785E" w:rsidRPr="0095785E">
          <w:rPr>
            <w:rFonts w:ascii="Times New Roman" w:eastAsia="Times New Roman" w:hAnsi="Times New Roman" w:cs="Times New Roman"/>
            <w:iCs/>
            <w:sz w:val="28"/>
            <w:szCs w:val="28"/>
            <w:lang w:eastAsia="ru-RU"/>
          </w:rPr>
          <w:t>Аджемоглу Д.</w:t>
        </w:r>
      </w:hyperlink>
      <w:r w:rsidR="0095785E" w:rsidRPr="0095785E">
        <w:rPr>
          <w:rFonts w:ascii="Times New Roman" w:eastAsia="Times New Roman" w:hAnsi="Times New Roman" w:cs="Times New Roman"/>
          <w:sz w:val="28"/>
          <w:szCs w:val="28"/>
          <w:lang w:eastAsia="ru-RU"/>
        </w:rPr>
        <w:t> Введение в теорию современного экономического роста: в 2 кн. Книга</w:t>
      </w:r>
      <w:r w:rsidR="0095785E" w:rsidRPr="0095785E">
        <w:rPr>
          <w:rFonts w:ascii="Times New Roman" w:eastAsia="Times New Roman" w:hAnsi="Times New Roman" w:cs="Times New Roman"/>
          <w:sz w:val="28"/>
          <w:szCs w:val="28"/>
          <w:lang w:val="en-US" w:eastAsia="ru-RU"/>
        </w:rPr>
        <w:t xml:space="preserve"> 1.Introduction to Modern Economic Growth (2009).-</w:t>
      </w:r>
      <w:r w:rsidR="00FB6B8E" w:rsidRPr="00FB6B8E">
        <w:rPr>
          <w:rFonts w:ascii="Times New Roman" w:eastAsia="Times New Roman" w:hAnsi="Times New Roman" w:cs="Times New Roman"/>
          <w:sz w:val="28"/>
          <w:szCs w:val="28"/>
          <w:lang w:val="en-US" w:eastAsia="ru-RU"/>
        </w:rPr>
        <w:t xml:space="preserve"> </w:t>
      </w:r>
      <w:r w:rsidR="0095785E" w:rsidRPr="0095785E">
        <w:rPr>
          <w:rFonts w:ascii="Times New Roman" w:eastAsia="Times New Roman" w:hAnsi="Times New Roman" w:cs="Times New Roman"/>
          <w:sz w:val="28"/>
          <w:szCs w:val="28"/>
          <w:lang w:eastAsia="ru-RU"/>
        </w:rPr>
        <w:t>М</w:t>
      </w:r>
      <w:r w:rsidR="0095785E" w:rsidRPr="0095785E">
        <w:rPr>
          <w:rFonts w:ascii="Times New Roman" w:eastAsia="Times New Roman" w:hAnsi="Times New Roman" w:cs="Times New Roman"/>
          <w:sz w:val="28"/>
          <w:szCs w:val="28"/>
          <w:lang w:val="en-US" w:eastAsia="ru-RU"/>
        </w:rPr>
        <w:t>.: </w:t>
      </w:r>
      <w:hyperlink r:id="rId114" w:tooltip="Издательский дом " w:history="1">
        <w:r w:rsidR="0095785E" w:rsidRPr="0095785E">
          <w:rPr>
            <w:rFonts w:ascii="Times New Roman" w:eastAsia="Times New Roman" w:hAnsi="Times New Roman" w:cs="Times New Roman"/>
            <w:sz w:val="28"/>
            <w:szCs w:val="28"/>
            <w:lang w:eastAsia="ru-RU"/>
          </w:rPr>
          <w:t>Издательский</w:t>
        </w:r>
        <w:r w:rsidR="0095785E" w:rsidRPr="0095785E">
          <w:rPr>
            <w:rFonts w:ascii="Times New Roman" w:eastAsia="Times New Roman" w:hAnsi="Times New Roman" w:cs="Times New Roman"/>
            <w:sz w:val="28"/>
            <w:szCs w:val="28"/>
            <w:lang w:val="en-US" w:eastAsia="ru-RU"/>
          </w:rPr>
          <w:t xml:space="preserve"> </w:t>
        </w:r>
        <w:r w:rsidR="0095785E" w:rsidRPr="0095785E">
          <w:rPr>
            <w:rFonts w:ascii="Times New Roman" w:eastAsia="Times New Roman" w:hAnsi="Times New Roman" w:cs="Times New Roman"/>
            <w:sz w:val="28"/>
            <w:szCs w:val="28"/>
            <w:lang w:eastAsia="ru-RU"/>
          </w:rPr>
          <w:t>дом</w:t>
        </w:r>
        <w:r w:rsidR="0095785E" w:rsidRPr="0095785E">
          <w:rPr>
            <w:rFonts w:ascii="Times New Roman" w:eastAsia="Times New Roman" w:hAnsi="Times New Roman" w:cs="Times New Roman"/>
            <w:sz w:val="28"/>
            <w:szCs w:val="28"/>
            <w:lang w:val="en-US" w:eastAsia="ru-RU"/>
          </w:rPr>
          <w:t xml:space="preserve"> «</w:t>
        </w:r>
        <w:r w:rsidR="0095785E" w:rsidRPr="0095785E">
          <w:rPr>
            <w:rFonts w:ascii="Times New Roman" w:eastAsia="Times New Roman" w:hAnsi="Times New Roman" w:cs="Times New Roman"/>
            <w:sz w:val="28"/>
            <w:szCs w:val="28"/>
            <w:lang w:eastAsia="ru-RU"/>
          </w:rPr>
          <w:t>Дело</w:t>
        </w:r>
        <w:r w:rsidR="0095785E" w:rsidRPr="0095785E">
          <w:rPr>
            <w:rFonts w:ascii="Times New Roman" w:eastAsia="Times New Roman" w:hAnsi="Times New Roman" w:cs="Times New Roman"/>
            <w:sz w:val="28"/>
            <w:szCs w:val="28"/>
            <w:lang w:val="en-US" w:eastAsia="ru-RU"/>
          </w:rPr>
          <w:t xml:space="preserve">» </w:t>
        </w:r>
        <w:r w:rsidR="0095785E" w:rsidRPr="0095785E">
          <w:rPr>
            <w:rFonts w:ascii="Times New Roman" w:eastAsia="Times New Roman" w:hAnsi="Times New Roman" w:cs="Times New Roman"/>
            <w:sz w:val="28"/>
            <w:szCs w:val="28"/>
            <w:lang w:eastAsia="ru-RU"/>
          </w:rPr>
          <w:t>РАНХиГС</w:t>
        </w:r>
      </w:hyperlink>
      <w:r w:rsidR="0095785E" w:rsidRPr="00D66F71">
        <w:rPr>
          <w:rFonts w:ascii="Times New Roman" w:eastAsia="Times New Roman" w:hAnsi="Times New Roman" w:cs="Times New Roman"/>
          <w:sz w:val="28"/>
          <w:szCs w:val="28"/>
          <w:lang w:val="en-US" w:eastAsia="ru-RU"/>
        </w:rPr>
        <w:t xml:space="preserve">, </w:t>
      </w:r>
      <w:r w:rsidR="0095785E" w:rsidRPr="0095785E">
        <w:rPr>
          <w:rFonts w:ascii="Times New Roman" w:eastAsia="Times New Roman" w:hAnsi="Times New Roman" w:cs="Times New Roman"/>
          <w:sz w:val="28"/>
          <w:szCs w:val="28"/>
          <w:lang w:val="en-US" w:eastAsia="ru-RU"/>
        </w:rPr>
        <w:t xml:space="preserve"> 2018. </w:t>
      </w:r>
      <w:r w:rsidR="0095785E" w:rsidRPr="00D66F71">
        <w:rPr>
          <w:rFonts w:ascii="Times New Roman" w:hAnsi="Times New Roman" w:cs="Times New Roman"/>
          <w:sz w:val="28"/>
          <w:szCs w:val="28"/>
          <w:shd w:val="clear" w:color="auto" w:fill="FFFFFF"/>
          <w:lang w:val="en-US"/>
        </w:rPr>
        <w:t xml:space="preserve">– </w:t>
      </w:r>
      <w:r w:rsidR="0095785E" w:rsidRPr="0095785E">
        <w:rPr>
          <w:rFonts w:ascii="Times New Roman" w:eastAsia="Times New Roman" w:hAnsi="Times New Roman" w:cs="Times New Roman"/>
          <w:sz w:val="28"/>
          <w:szCs w:val="28"/>
          <w:lang w:val="en-US" w:eastAsia="ru-RU"/>
        </w:rPr>
        <w:t>928 </w:t>
      </w:r>
      <w:r w:rsidR="0095785E" w:rsidRPr="0095785E">
        <w:rPr>
          <w:rFonts w:ascii="Times New Roman" w:eastAsia="Times New Roman" w:hAnsi="Times New Roman" w:cs="Times New Roman"/>
          <w:sz w:val="28"/>
          <w:szCs w:val="28"/>
          <w:lang w:eastAsia="ru-RU"/>
        </w:rPr>
        <w:t>с</w:t>
      </w:r>
      <w:r w:rsidR="0095785E" w:rsidRPr="0095785E">
        <w:rPr>
          <w:rFonts w:ascii="Times New Roman" w:eastAsia="Times New Roman" w:hAnsi="Times New Roman" w:cs="Times New Roman"/>
          <w:sz w:val="28"/>
          <w:szCs w:val="28"/>
          <w:lang w:val="en-US" w:eastAsia="ru-RU"/>
        </w:rPr>
        <w:t>.</w:t>
      </w:r>
      <w:hyperlink r:id="rId115" w:history="1"/>
    </w:p>
    <w:p w14:paraId="1E263762"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lastRenderedPageBreak/>
        <w:t>Математические и и инструментальные методы в современных экономических исследованиях:Монография /Под редакцией М.В.Грачевой., Е.А. Тумановой.</w:t>
      </w:r>
      <w:r w:rsidR="00FB6B8E">
        <w:rPr>
          <w:rFonts w:ascii="Times New Roman" w:hAnsi="Times New Roman" w:cs="Times New Roman"/>
          <w:sz w:val="28"/>
          <w:szCs w:val="28"/>
          <w:lang w:val="kk-KZ"/>
        </w:rPr>
        <w:t xml:space="preserve"> - </w:t>
      </w:r>
      <w:r w:rsidRPr="0095785E">
        <w:rPr>
          <w:rFonts w:ascii="Times New Roman" w:hAnsi="Times New Roman" w:cs="Times New Roman"/>
          <w:sz w:val="28"/>
          <w:szCs w:val="28"/>
          <w:lang w:val="kk-KZ"/>
        </w:rPr>
        <w:t>М.:</w:t>
      </w:r>
      <w:r w:rsidR="00FB6B8E" w:rsidRPr="00FB6B8E">
        <w:rPr>
          <w:rFonts w:ascii="Times New Roman" w:hAnsi="Times New Roman" w:cs="Times New Roman"/>
          <w:sz w:val="28"/>
          <w:szCs w:val="28"/>
          <w:lang w:val="kk-KZ"/>
        </w:rPr>
        <w:t xml:space="preserve"> </w:t>
      </w:r>
      <w:r w:rsidR="00FB6B8E" w:rsidRPr="0095785E">
        <w:rPr>
          <w:rFonts w:ascii="Times New Roman" w:hAnsi="Times New Roman" w:cs="Times New Roman"/>
          <w:sz w:val="28"/>
          <w:szCs w:val="28"/>
          <w:lang w:val="kk-KZ"/>
        </w:rPr>
        <w:t>МГУ им. Л.Ломоносова</w:t>
      </w:r>
      <w:r w:rsidR="00FB6B8E">
        <w:rPr>
          <w:rFonts w:ascii="Times New Roman" w:hAnsi="Times New Roman" w:cs="Times New Roman"/>
          <w:sz w:val="28"/>
          <w:szCs w:val="28"/>
          <w:lang w:val="kk-KZ"/>
        </w:rPr>
        <w:t>,</w:t>
      </w:r>
      <w:r w:rsidR="00FB6B8E" w:rsidRPr="0095785E">
        <w:rPr>
          <w:rFonts w:ascii="Times New Roman" w:hAnsi="Times New Roman" w:cs="Times New Roman"/>
          <w:sz w:val="28"/>
          <w:szCs w:val="28"/>
          <w:lang w:val="kk-KZ"/>
        </w:rPr>
        <w:t xml:space="preserve"> </w:t>
      </w:r>
      <w:r w:rsidRPr="0095785E">
        <w:rPr>
          <w:rFonts w:ascii="Times New Roman" w:hAnsi="Times New Roman" w:cs="Times New Roman"/>
          <w:sz w:val="28"/>
          <w:szCs w:val="28"/>
          <w:lang w:val="kk-KZ"/>
        </w:rPr>
        <w:t>2018.-232 с.</w:t>
      </w:r>
    </w:p>
    <w:p w14:paraId="3B276DD0"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 xml:space="preserve">Lester C. </w:t>
      </w:r>
      <w:r w:rsidRPr="0095785E">
        <w:rPr>
          <w:rFonts w:ascii="Times New Roman" w:hAnsi="Times New Roman" w:cs="Times New Roman"/>
          <w:sz w:val="28"/>
          <w:szCs w:val="28"/>
          <w:lang w:val="en-US"/>
        </w:rPr>
        <w:t>Thurow.</w:t>
      </w:r>
      <w:r w:rsidRPr="0095785E">
        <w:rPr>
          <w:rFonts w:ascii="Times New Roman" w:hAnsi="Times New Roman" w:cs="Times New Roman"/>
          <w:sz w:val="28"/>
          <w:szCs w:val="28"/>
          <w:lang w:val="kk-KZ"/>
        </w:rPr>
        <w:t xml:space="preserve"> The Future of Capitalism: How Today's Economic Forces Shape Tomorrow's World.</w:t>
      </w:r>
      <w:r w:rsidRPr="0095785E">
        <w:rPr>
          <w:rFonts w:ascii="Times New Roman" w:hAnsi="Times New Roman" w:cs="Times New Roman"/>
          <w:sz w:val="28"/>
          <w:szCs w:val="28"/>
          <w:lang w:val="en-US"/>
        </w:rPr>
        <w:t xml:space="preserve">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lang w:val="kk-KZ"/>
        </w:rPr>
        <w:t>Penguin Books, 1997.</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lang w:val="en-US"/>
        </w:rPr>
        <w:t xml:space="preserve"> </w:t>
      </w:r>
      <w:r w:rsidRPr="0095785E">
        <w:rPr>
          <w:rFonts w:ascii="Times New Roman" w:hAnsi="Times New Roman" w:cs="Times New Roman"/>
          <w:sz w:val="28"/>
          <w:szCs w:val="28"/>
          <w:lang w:val="kk-KZ"/>
        </w:rPr>
        <w:t>400 p.</w:t>
      </w:r>
    </w:p>
    <w:p w14:paraId="72AC9BC7"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val="kk-KZ" w:eastAsia="ru-RU"/>
        </w:rPr>
      </w:pPr>
      <w:r w:rsidRPr="0095785E">
        <w:rPr>
          <w:rFonts w:ascii="Times New Roman" w:hAnsi="Times New Roman" w:cs="Times New Roman"/>
          <w:sz w:val="28"/>
          <w:szCs w:val="28"/>
          <w:lang w:val="kk-KZ"/>
        </w:rPr>
        <w:t>Jac Fitz-Enz</w:t>
      </w:r>
      <w:r w:rsidRPr="0095785E">
        <w:rPr>
          <w:rFonts w:ascii="Arial" w:hAnsi="Arial" w:cs="Arial"/>
          <w:sz w:val="21"/>
          <w:szCs w:val="21"/>
          <w:shd w:val="clear" w:color="auto" w:fill="FFFFFF"/>
          <w:lang w:val="kk-KZ"/>
        </w:rPr>
        <w:t>.</w:t>
      </w:r>
      <w:r w:rsidRPr="0095785E">
        <w:rPr>
          <w:rFonts w:ascii="Times New Roman" w:hAnsi="Times New Roman" w:cs="Times New Roman"/>
          <w:sz w:val="28"/>
          <w:szCs w:val="28"/>
          <w:shd w:val="clear" w:color="auto" w:fill="FFFFFF"/>
          <w:lang w:val="kk-KZ"/>
        </w:rPr>
        <w:t xml:space="preserve"> The ROI of Human </w:t>
      </w:r>
      <w:r w:rsidRPr="0095785E">
        <w:rPr>
          <w:rStyle w:val="af9"/>
          <w:rFonts w:ascii="Times New Roman" w:hAnsi="Times New Roman" w:cs="Times New Roman"/>
          <w:bCs/>
          <w:i w:val="0"/>
          <w:sz w:val="28"/>
          <w:szCs w:val="28"/>
          <w:shd w:val="clear" w:color="auto" w:fill="FFFFFF"/>
          <w:lang w:val="kk-KZ"/>
        </w:rPr>
        <w:t>Capital</w:t>
      </w:r>
      <w:r w:rsidRPr="0095785E">
        <w:rPr>
          <w:rFonts w:ascii="Times New Roman" w:hAnsi="Times New Roman" w:cs="Times New Roman"/>
          <w:sz w:val="28"/>
          <w:szCs w:val="28"/>
          <w:shd w:val="clear" w:color="auto" w:fill="FFFFFF"/>
          <w:lang w:val="kk-KZ"/>
        </w:rPr>
        <w:t xml:space="preserve">: Measuring the Economic Value of Employee Performance, AMACOM; 2nd edition, 2009.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lang w:val="kk-KZ"/>
        </w:rPr>
        <w:t>336 р.</w:t>
      </w:r>
    </w:p>
    <w:p w14:paraId="62E10B9D"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eastAsia="Times New Roman" w:hAnsi="Times New Roman" w:cs="Times New Roman"/>
          <w:sz w:val="28"/>
          <w:szCs w:val="28"/>
          <w:lang w:val="kk-KZ" w:eastAsia="ru-RU"/>
        </w:rPr>
        <w:t>Руководство по измерению человеческого капитала. Европейская экономическая комиссия Организации Объединенны</w:t>
      </w:r>
      <w:r w:rsidRPr="0095785E">
        <w:rPr>
          <w:rFonts w:ascii="Times New Roman" w:eastAsia="Times New Roman" w:hAnsi="Times New Roman" w:cs="Times New Roman"/>
          <w:sz w:val="28"/>
          <w:szCs w:val="28"/>
          <w:lang w:eastAsia="ru-RU"/>
        </w:rPr>
        <w:t xml:space="preserve">х Наций, Женева. </w:t>
      </w:r>
      <w:r w:rsidRPr="0095785E">
        <w:rPr>
          <w:rFonts w:ascii="Times New Roman" w:hAnsi="Times New Roman" w:cs="Times New Roman"/>
          <w:sz w:val="28"/>
          <w:szCs w:val="28"/>
          <w:shd w:val="clear" w:color="auto" w:fill="FFFFFF"/>
        </w:rPr>
        <w:t xml:space="preserve">– </w:t>
      </w:r>
      <w:r w:rsidRPr="0095785E">
        <w:rPr>
          <w:rFonts w:ascii="Times New Roman" w:eastAsia="Times New Roman" w:hAnsi="Times New Roman" w:cs="Times New Roman"/>
          <w:sz w:val="28"/>
          <w:szCs w:val="28"/>
          <w:lang w:eastAsia="ru-RU"/>
        </w:rPr>
        <w:t>2016. – 148 с.</w:t>
      </w:r>
    </w:p>
    <w:p w14:paraId="6E877CA5"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val="kk-KZ" w:eastAsia="ru-RU"/>
        </w:rPr>
      </w:pPr>
      <w:r w:rsidRPr="0095785E">
        <w:rPr>
          <w:rFonts w:ascii="Times New Roman" w:eastAsia="Times New Roman" w:hAnsi="Times New Roman" w:cs="Times New Roman"/>
          <w:sz w:val="28"/>
          <w:szCs w:val="28"/>
          <w:lang w:eastAsia="ru-RU"/>
        </w:rPr>
        <w:t xml:space="preserve">Ильинский И. В. Качество человеческого капитала: методология оценки // Дизайн. Материалы. Технология. – 2014. - № 3 </w:t>
      </w:r>
      <w:r w:rsidRPr="0095785E">
        <w:rPr>
          <w:rFonts w:ascii="Times New Roman" w:hAnsi="Times New Roman" w:cs="Times New Roman"/>
          <w:sz w:val="28"/>
          <w:szCs w:val="28"/>
          <w:shd w:val="clear" w:color="auto" w:fill="FFFFFF"/>
        </w:rPr>
        <w:t>–</w:t>
      </w:r>
      <w:r w:rsidRPr="0095785E">
        <w:rPr>
          <w:rFonts w:ascii="Times New Roman" w:eastAsia="Times New Roman" w:hAnsi="Times New Roman" w:cs="Times New Roman"/>
          <w:sz w:val="28"/>
          <w:szCs w:val="28"/>
          <w:lang w:eastAsia="ru-RU"/>
        </w:rPr>
        <w:t xml:space="preserve"> С. -101-104. </w:t>
      </w:r>
    </w:p>
    <w:p w14:paraId="5EC5B462" w14:textId="77777777" w:rsidR="009B689D" w:rsidRPr="009B689D" w:rsidRDefault="0095785E" w:rsidP="009B689D">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Times New Roman" w:hAnsi="Times New Roman" w:cs="Times New Roman"/>
          <w:sz w:val="28"/>
          <w:szCs w:val="28"/>
          <w:lang w:eastAsia="ru-RU"/>
        </w:rPr>
        <w:t>Капелюшников Р.И. Экономические очерки: Методология, институты, человеческий капитал. - М.: Изд. дом Высшей школы экономи</w:t>
      </w:r>
      <w:r w:rsidR="00FB6B8E">
        <w:rPr>
          <w:rFonts w:ascii="Times New Roman" w:eastAsia="Times New Roman" w:hAnsi="Times New Roman" w:cs="Times New Roman"/>
          <w:sz w:val="28"/>
          <w:szCs w:val="28"/>
          <w:lang w:eastAsia="ru-RU"/>
        </w:rPr>
        <w:t>ки, 2016. – 574 с</w:t>
      </w:r>
      <w:r w:rsidRPr="0095785E">
        <w:rPr>
          <w:rFonts w:ascii="Times New Roman" w:eastAsia="Times New Roman" w:hAnsi="Times New Roman" w:cs="Times New Roman"/>
          <w:sz w:val="28"/>
          <w:szCs w:val="28"/>
          <w:lang w:eastAsia="ru-RU"/>
        </w:rPr>
        <w:t>.</w:t>
      </w:r>
    </w:p>
    <w:p w14:paraId="61A609E9" w14:textId="77777777" w:rsidR="009B689D" w:rsidRPr="009B689D" w:rsidRDefault="009B689D" w:rsidP="009B689D">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Дятлов С.А. </w:t>
      </w:r>
      <w:r w:rsidRPr="009B689D">
        <w:rPr>
          <w:rFonts w:ascii="REG" w:hAnsi="REG"/>
          <w:iCs/>
          <w:color w:val="000000"/>
          <w:sz w:val="27"/>
          <w:szCs w:val="27"/>
          <w:bdr w:val="none" w:sz="0" w:space="0" w:color="auto" w:frame="1"/>
        </w:rPr>
        <w:t>Сетевой человеческий капитал миллениалов как драйвер развития цифровой экономики.</w:t>
      </w:r>
      <w:r>
        <w:rPr>
          <w:rFonts w:ascii="REG" w:hAnsi="REG"/>
          <w:iCs/>
          <w:color w:val="000000"/>
          <w:sz w:val="27"/>
          <w:szCs w:val="27"/>
          <w:bdr w:val="none" w:sz="0" w:space="0" w:color="auto" w:frame="1"/>
        </w:rPr>
        <w:t xml:space="preserve"> </w:t>
      </w:r>
      <w:r w:rsidRPr="009B689D">
        <w:rPr>
          <w:rFonts w:ascii="REG" w:hAnsi="REG"/>
          <w:iCs/>
          <w:color w:val="000000"/>
          <w:sz w:val="27"/>
          <w:szCs w:val="27"/>
          <w:bdr w:val="none" w:sz="0" w:space="0" w:color="auto" w:frame="1"/>
        </w:rPr>
        <w:t>[</w:t>
      </w:r>
      <w:r>
        <w:rPr>
          <w:rFonts w:ascii="REG" w:hAnsi="REG"/>
          <w:iCs/>
          <w:color w:val="000000"/>
          <w:sz w:val="27"/>
          <w:szCs w:val="27"/>
          <w:bdr w:val="none" w:sz="0" w:space="0" w:color="auto" w:frame="1"/>
        </w:rPr>
        <w:t>Электронный ресурс</w:t>
      </w:r>
      <w:r w:rsidRPr="009B689D">
        <w:rPr>
          <w:rFonts w:ascii="REG" w:hAnsi="REG"/>
          <w:iCs/>
          <w:color w:val="000000"/>
          <w:sz w:val="27"/>
          <w:szCs w:val="27"/>
          <w:bdr w:val="none" w:sz="0" w:space="0" w:color="auto" w:frame="1"/>
        </w:rPr>
        <w:t>] https://cyberleninka.ru/article/n/setevoy-chelovecheskiy-kapital-millenialov-kak-drayver-razvitiya-tsifrovoy-ekonomiki</w:t>
      </w:r>
    </w:p>
    <w:p w14:paraId="39D72894" w14:textId="77777777" w:rsidR="0095785E" w:rsidRPr="009B689D"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eastAsia="Times New Roman" w:hAnsi="Times New Roman" w:cs="Times New Roman"/>
          <w:sz w:val="28"/>
          <w:szCs w:val="28"/>
          <w:lang w:val="en-US" w:eastAsia="ru-RU"/>
        </w:rPr>
      </w:pPr>
      <w:r w:rsidRPr="00D66F71">
        <w:rPr>
          <w:rFonts w:ascii="Times New Roman" w:eastAsia="Times New Roman" w:hAnsi="Times New Roman" w:cs="Times New Roman"/>
          <w:sz w:val="28"/>
          <w:szCs w:val="28"/>
          <w:lang w:val="en-US" w:eastAsia="ru-RU"/>
        </w:rPr>
        <w:t xml:space="preserve">Thurou L. </w:t>
      </w:r>
      <w:r w:rsidRPr="0095785E">
        <w:rPr>
          <w:rFonts w:ascii="Times New Roman" w:eastAsia="Times New Roman" w:hAnsi="Times New Roman" w:cs="Times New Roman"/>
          <w:sz w:val="28"/>
          <w:szCs w:val="28"/>
          <w:lang w:val="en-US" w:eastAsia="ru-RU"/>
        </w:rPr>
        <w:t>I</w:t>
      </w:r>
      <w:r w:rsidRPr="00D66F71">
        <w:rPr>
          <w:rFonts w:ascii="Times New Roman" w:eastAsia="Times New Roman" w:hAnsi="Times New Roman" w:cs="Times New Roman"/>
          <w:sz w:val="28"/>
          <w:szCs w:val="28"/>
          <w:lang w:val="en-US" w:eastAsia="ru-RU"/>
        </w:rPr>
        <w:t xml:space="preserve">nwestment in Human Capital. </w:t>
      </w:r>
      <w:r w:rsidRPr="009B689D">
        <w:rPr>
          <w:rFonts w:ascii="Times New Roman" w:eastAsia="Times New Roman" w:hAnsi="Times New Roman" w:cs="Times New Roman"/>
          <w:sz w:val="28"/>
          <w:szCs w:val="28"/>
          <w:lang w:val="en-US" w:eastAsia="ru-RU"/>
        </w:rPr>
        <w:t>Belmont</w:t>
      </w:r>
      <w:r w:rsidRPr="0095785E">
        <w:rPr>
          <w:rFonts w:ascii="Times New Roman" w:eastAsia="Times New Roman" w:hAnsi="Times New Roman" w:cs="Times New Roman"/>
          <w:sz w:val="28"/>
          <w:szCs w:val="28"/>
          <w:lang w:val="en-US" w:eastAsia="ru-RU"/>
        </w:rPr>
        <w:t>.</w:t>
      </w:r>
      <w:r w:rsidRPr="009B689D">
        <w:rPr>
          <w:rFonts w:ascii="Times New Roman" w:hAnsi="Times New Roman" w:cs="Times New Roman"/>
          <w:sz w:val="28"/>
          <w:szCs w:val="28"/>
          <w:shd w:val="clear" w:color="auto" w:fill="FFFFFF"/>
          <w:lang w:val="en-US"/>
        </w:rPr>
        <w:t xml:space="preserve"> –</w:t>
      </w:r>
      <w:r w:rsidRPr="009B689D">
        <w:rPr>
          <w:rFonts w:ascii="Times New Roman" w:eastAsia="Times New Roman" w:hAnsi="Times New Roman" w:cs="Times New Roman"/>
          <w:sz w:val="28"/>
          <w:szCs w:val="28"/>
          <w:lang w:val="en-US" w:eastAsia="ru-RU"/>
        </w:rPr>
        <w:t xml:space="preserve"> 1970</w:t>
      </w:r>
      <w:r w:rsidRPr="0095785E">
        <w:rPr>
          <w:rFonts w:ascii="Times New Roman" w:eastAsia="Times New Roman" w:hAnsi="Times New Roman" w:cs="Times New Roman"/>
          <w:sz w:val="28"/>
          <w:szCs w:val="28"/>
          <w:lang w:val="en-US" w:eastAsia="ru-RU"/>
        </w:rPr>
        <w:t>.</w:t>
      </w:r>
      <w:r w:rsidRPr="009B689D">
        <w:rPr>
          <w:rFonts w:ascii="Times New Roman" w:hAnsi="Times New Roman" w:cs="Times New Roman"/>
          <w:sz w:val="28"/>
          <w:szCs w:val="28"/>
          <w:shd w:val="clear" w:color="auto" w:fill="FFFFFF"/>
          <w:lang w:val="en-US"/>
        </w:rPr>
        <w:t xml:space="preserve"> –</w:t>
      </w:r>
      <w:r w:rsidRPr="009B689D">
        <w:rPr>
          <w:rFonts w:ascii="Times New Roman" w:eastAsia="Times New Roman" w:hAnsi="Times New Roman" w:cs="Times New Roman"/>
          <w:sz w:val="28"/>
          <w:szCs w:val="28"/>
          <w:lang w:val="en-US" w:eastAsia="ru-RU"/>
        </w:rPr>
        <w:t xml:space="preserve"> </w:t>
      </w:r>
      <w:r w:rsidRPr="0095785E">
        <w:rPr>
          <w:rFonts w:ascii="Times New Roman" w:eastAsia="Times New Roman" w:hAnsi="Times New Roman" w:cs="Times New Roman"/>
          <w:sz w:val="28"/>
          <w:szCs w:val="28"/>
          <w:lang w:val="en-US" w:eastAsia="ru-RU"/>
        </w:rPr>
        <w:t>P</w:t>
      </w:r>
      <w:r w:rsidRPr="009B689D">
        <w:rPr>
          <w:rFonts w:ascii="Times New Roman" w:eastAsia="Times New Roman" w:hAnsi="Times New Roman" w:cs="Times New Roman"/>
          <w:sz w:val="28"/>
          <w:szCs w:val="28"/>
          <w:lang w:val="en-US" w:eastAsia="ru-RU"/>
        </w:rPr>
        <w:t>. 116-117</w:t>
      </w:r>
    </w:p>
    <w:p w14:paraId="0E3C960D"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eastAsia="Times New Roman" w:hAnsi="Times New Roman" w:cs="Times New Roman"/>
          <w:sz w:val="28"/>
          <w:szCs w:val="28"/>
          <w:lang w:eastAsia="ru-RU"/>
        </w:rPr>
        <w:t xml:space="preserve">Климов С.М. Ваш человеческий и социальный капитал // Официальный сайт Центра дополнительного образования «Элитариум» http://www.elitarium. </w:t>
      </w:r>
    </w:p>
    <w:p w14:paraId="455533DC"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eastAsia="Times New Roman" w:hAnsi="Times New Roman" w:cs="Times New Roman"/>
          <w:sz w:val="28"/>
          <w:szCs w:val="28"/>
          <w:lang w:eastAsia="ru-RU"/>
        </w:rPr>
        <w:t>Обновление индекса человеческого капитала за 2020 год: человеческий капитал во время COVID-19. </w:t>
      </w:r>
      <w:r w:rsidR="005B25D4" w:rsidRPr="0095785E">
        <w:rPr>
          <w:rFonts w:ascii="Times New Roman" w:eastAsia="Times New Roman" w:hAnsi="Times New Roman" w:cs="Times New Roman"/>
          <w:sz w:val="28"/>
          <w:szCs w:val="28"/>
          <w:lang w:eastAsia="ru-RU"/>
        </w:rPr>
        <w:t xml:space="preserve">Отчет Всемирного банка. </w:t>
      </w:r>
      <w:r w:rsidRPr="0095785E">
        <w:rPr>
          <w:rFonts w:ascii="Times New Roman" w:eastAsia="Times New Roman" w:hAnsi="Times New Roman" w:cs="Times New Roman"/>
          <w:sz w:val="28"/>
          <w:szCs w:val="28"/>
          <w:lang w:eastAsia="ru-RU"/>
        </w:rPr>
        <w:t>Всемирный банк, Вашингтон,</w:t>
      </w:r>
      <w:r w:rsidR="005B25D4" w:rsidRPr="005B25D4">
        <w:rPr>
          <w:rFonts w:ascii="Times New Roman" w:eastAsia="Times New Roman" w:hAnsi="Times New Roman" w:cs="Times New Roman"/>
          <w:sz w:val="28"/>
          <w:szCs w:val="28"/>
          <w:lang w:eastAsia="ru-RU"/>
        </w:rPr>
        <w:t xml:space="preserve"> </w:t>
      </w:r>
      <w:r w:rsidR="005B25D4">
        <w:rPr>
          <w:rFonts w:ascii="Times New Roman" w:eastAsia="Times New Roman" w:hAnsi="Times New Roman" w:cs="Times New Roman"/>
          <w:sz w:val="28"/>
          <w:szCs w:val="28"/>
          <w:lang w:eastAsia="ru-RU"/>
        </w:rPr>
        <w:t>округ</w:t>
      </w:r>
      <w:r w:rsidR="005B25D4" w:rsidRPr="005B25D4">
        <w:rPr>
          <w:rFonts w:ascii="Times New Roman" w:eastAsia="Times New Roman" w:hAnsi="Times New Roman" w:cs="Times New Roman"/>
          <w:sz w:val="28"/>
          <w:szCs w:val="28"/>
          <w:lang w:eastAsia="ru-RU"/>
        </w:rPr>
        <w:t xml:space="preserve"> </w:t>
      </w:r>
      <w:r w:rsidRPr="0095785E">
        <w:rPr>
          <w:rFonts w:ascii="Times New Roman" w:eastAsia="Times New Roman" w:hAnsi="Times New Roman" w:cs="Times New Roman"/>
          <w:sz w:val="28"/>
          <w:szCs w:val="28"/>
          <w:lang w:eastAsia="ru-RU"/>
        </w:rPr>
        <w:t>Колумбия.-2020.</w:t>
      </w:r>
      <w:r w:rsidR="005B25D4" w:rsidRPr="009B689D">
        <w:rPr>
          <w:rFonts w:ascii="REG" w:hAnsi="REG"/>
          <w:iCs/>
          <w:color w:val="000000"/>
          <w:sz w:val="27"/>
          <w:szCs w:val="27"/>
          <w:bdr w:val="none" w:sz="0" w:space="0" w:color="auto" w:frame="1"/>
        </w:rPr>
        <w:t>[</w:t>
      </w:r>
      <w:r w:rsidR="005B25D4">
        <w:rPr>
          <w:rFonts w:ascii="REG" w:hAnsi="REG"/>
          <w:iCs/>
          <w:color w:val="000000"/>
          <w:sz w:val="27"/>
          <w:szCs w:val="27"/>
          <w:bdr w:val="none" w:sz="0" w:space="0" w:color="auto" w:frame="1"/>
        </w:rPr>
        <w:t>Электронныйресурс</w:t>
      </w:r>
      <w:r w:rsidR="005B25D4" w:rsidRPr="009B689D">
        <w:rPr>
          <w:rFonts w:ascii="REG" w:hAnsi="REG"/>
          <w:iCs/>
          <w:color w:val="000000"/>
          <w:sz w:val="27"/>
          <w:szCs w:val="27"/>
          <w:bdr w:val="none" w:sz="0" w:space="0" w:color="auto" w:frame="1"/>
        </w:rPr>
        <w:t xml:space="preserve">] </w:t>
      </w:r>
      <w:r w:rsidRPr="0095785E">
        <w:rPr>
          <w:rFonts w:ascii="Times New Roman" w:eastAsia="Times New Roman" w:hAnsi="Times New Roman" w:cs="Times New Roman"/>
          <w:sz w:val="28"/>
          <w:szCs w:val="28"/>
          <w:lang w:eastAsia="ru-RU"/>
        </w:rPr>
        <w:t>https://openknowledge.worldbank.org/handle/10986/34432.</w:t>
      </w:r>
    </w:p>
    <w:p w14:paraId="70B34F2B"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Times New Roman" w:hAnsi="Times New Roman" w:cs="Times New Roman"/>
          <w:sz w:val="28"/>
          <w:szCs w:val="28"/>
          <w:lang w:eastAsia="ru-RU"/>
        </w:rPr>
        <w:t xml:space="preserve">Корчагин Ю.А. Российский человеческий капитал: фактор развития или деградации? </w:t>
      </w:r>
      <w:r w:rsidRPr="00D66F71">
        <w:rPr>
          <w:rFonts w:ascii="Times New Roman" w:eastAsia="Times New Roman" w:hAnsi="Times New Roman" w:cs="Times New Roman"/>
          <w:sz w:val="28"/>
          <w:szCs w:val="28"/>
          <w:lang w:eastAsia="ru-RU"/>
        </w:rPr>
        <w:t xml:space="preserve">// </w:t>
      </w:r>
      <w:r w:rsidRPr="0095785E">
        <w:rPr>
          <w:rFonts w:ascii="Times New Roman" w:eastAsia="Times New Roman" w:hAnsi="Times New Roman" w:cs="Times New Roman"/>
          <w:sz w:val="28"/>
          <w:szCs w:val="28"/>
          <w:lang w:eastAsia="ru-RU"/>
        </w:rPr>
        <w:t>Монография. – Воронеж: ЦИРЭ, 2005. – 252 с.</w:t>
      </w:r>
    </w:p>
    <w:p w14:paraId="29F11311"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Times New Roman" w:hAnsi="Times New Roman" w:cs="Times New Roman"/>
          <w:sz w:val="28"/>
          <w:szCs w:val="28"/>
          <w:lang w:eastAsia="ru-RU"/>
        </w:rPr>
        <w:t>Назарбаев Н.А. Эра независимости. – Астана, 2017.</w:t>
      </w:r>
      <w:r w:rsidRPr="0095785E">
        <w:rPr>
          <w:rFonts w:ascii="Times New Roman" w:hAnsi="Times New Roman" w:cs="Times New Roman"/>
          <w:sz w:val="28"/>
          <w:szCs w:val="28"/>
          <w:shd w:val="clear" w:color="auto" w:fill="FFFFFF"/>
        </w:rPr>
        <w:t xml:space="preserve"> – </w:t>
      </w:r>
      <w:r w:rsidRPr="0095785E">
        <w:rPr>
          <w:rFonts w:ascii="Times New Roman" w:eastAsia="Times New Roman" w:hAnsi="Times New Roman" w:cs="Times New Roman"/>
          <w:sz w:val="28"/>
          <w:szCs w:val="28"/>
          <w:lang w:eastAsia="ru-RU"/>
        </w:rPr>
        <w:t>508 с.</w:t>
      </w:r>
    </w:p>
    <w:p w14:paraId="20754320"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eastAsia="Times New Roman" w:hAnsi="Times New Roman" w:cs="Times New Roman"/>
          <w:sz w:val="28"/>
          <w:szCs w:val="28"/>
          <w:lang w:eastAsia="ru-RU"/>
        </w:rPr>
        <w:t>Человеческий капитал как основа формирования инновационной культуры казахстанского общества (социально-философский анализ). Коллективная монография /</w:t>
      </w:r>
      <w:r w:rsidRPr="00D66F71">
        <w:rPr>
          <w:rFonts w:ascii="Times New Roman" w:eastAsia="Times New Roman" w:hAnsi="Times New Roman" w:cs="Times New Roman"/>
          <w:sz w:val="28"/>
          <w:szCs w:val="28"/>
          <w:lang w:eastAsia="ru-RU"/>
        </w:rPr>
        <w:t>/</w:t>
      </w:r>
      <w:r w:rsidRPr="0095785E">
        <w:rPr>
          <w:rFonts w:ascii="Times New Roman" w:eastAsia="Times New Roman" w:hAnsi="Times New Roman" w:cs="Times New Roman"/>
          <w:sz w:val="28"/>
          <w:szCs w:val="28"/>
          <w:lang w:eastAsia="ru-RU"/>
        </w:rPr>
        <w:t xml:space="preserve"> Под общ. ред. З.К. Шаукеновой. – Алматы: Институт философии, политологии и религиоведения КН МОН РК, 2014.- 252 с.</w:t>
      </w:r>
      <w:r w:rsidRPr="0095785E">
        <w:rPr>
          <w:rFonts w:ascii="Times New Roman" w:eastAsia="Times New Roman" w:hAnsi="Times New Roman" w:cs="Times New Roman"/>
          <w:sz w:val="28"/>
          <w:szCs w:val="28"/>
          <w:lang w:val="en-US" w:eastAsia="ru-RU"/>
        </w:rPr>
        <w:t xml:space="preserve"> </w:t>
      </w:r>
    </w:p>
    <w:p w14:paraId="4D9CF532" w14:textId="77777777" w:rsidR="0095785E" w:rsidRPr="00D66F71"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val="en-US" w:eastAsia="ru-RU"/>
        </w:rPr>
      </w:pPr>
      <w:r w:rsidRPr="0095785E">
        <w:rPr>
          <w:rFonts w:ascii="Times New Roman" w:hAnsi="Times New Roman" w:cs="Times New Roman"/>
          <w:bCs/>
          <w:sz w:val="28"/>
          <w:szCs w:val="28"/>
          <w:lang w:val="en-GB"/>
        </w:rPr>
        <w:t>Baktymbet</w:t>
      </w:r>
      <w:r w:rsidRPr="0095785E">
        <w:rPr>
          <w:rFonts w:ascii="Times New Roman" w:hAnsi="Times New Roman" w:cs="Times New Roman"/>
          <w:bCs/>
          <w:sz w:val="28"/>
          <w:szCs w:val="28"/>
          <w:lang w:val="en-US"/>
        </w:rPr>
        <w:t xml:space="preserve"> Assem</w:t>
      </w:r>
      <w:r w:rsidRPr="0095785E">
        <w:rPr>
          <w:rFonts w:ascii="Times New Roman" w:hAnsi="Times New Roman" w:cs="Times New Roman"/>
          <w:bCs/>
          <w:sz w:val="28"/>
          <w:szCs w:val="28"/>
          <w:lang w:val="kk-KZ"/>
        </w:rPr>
        <w:t xml:space="preserve"> </w:t>
      </w:r>
      <w:r w:rsidRPr="0095785E">
        <w:rPr>
          <w:rFonts w:ascii="Times New Roman" w:hAnsi="Times New Roman" w:cs="Times New Roman"/>
          <w:bCs/>
          <w:sz w:val="28"/>
          <w:szCs w:val="28"/>
          <w:lang w:val="en-US"/>
        </w:rPr>
        <w:t xml:space="preserve">S., </w:t>
      </w:r>
      <w:r w:rsidRPr="0095785E">
        <w:rPr>
          <w:rFonts w:ascii="Times New Roman" w:hAnsi="Times New Roman" w:cs="Times New Roman"/>
          <w:bCs/>
          <w:sz w:val="28"/>
          <w:szCs w:val="28"/>
          <w:lang w:val="en-GB"/>
        </w:rPr>
        <w:t>Baktymbet</w:t>
      </w:r>
      <w:r w:rsidRPr="0095785E">
        <w:rPr>
          <w:rFonts w:ascii="Times New Roman" w:hAnsi="Times New Roman" w:cs="Times New Roman"/>
          <w:bCs/>
          <w:sz w:val="28"/>
          <w:szCs w:val="28"/>
          <w:lang w:val="kk-KZ"/>
        </w:rPr>
        <w:t xml:space="preserve"> </w:t>
      </w:r>
      <w:r w:rsidRPr="0095785E">
        <w:rPr>
          <w:rFonts w:ascii="Times New Roman" w:hAnsi="Times New Roman" w:cs="Times New Roman"/>
          <w:bCs/>
          <w:sz w:val="28"/>
          <w:szCs w:val="28"/>
          <w:lang w:val="en-US"/>
        </w:rPr>
        <w:t xml:space="preserve">S.S., </w:t>
      </w:r>
      <w:r w:rsidRPr="0095785E">
        <w:rPr>
          <w:rFonts w:ascii="Times New Roman" w:hAnsi="Times New Roman" w:cs="Times New Roman"/>
          <w:bCs/>
          <w:sz w:val="28"/>
          <w:szCs w:val="28"/>
          <w:lang w:val="en-GB"/>
        </w:rPr>
        <w:t>Yelshibayev R.K.,</w:t>
      </w:r>
      <w:r w:rsidRPr="0095785E">
        <w:rPr>
          <w:rFonts w:ascii="Times New Roman" w:hAnsi="Times New Roman" w:cs="Times New Roman"/>
          <w:bCs/>
          <w:sz w:val="28"/>
          <w:szCs w:val="28"/>
          <w:lang w:val="en-US"/>
        </w:rPr>
        <w:t xml:space="preserve">  </w:t>
      </w:r>
      <w:r w:rsidRPr="0095785E">
        <w:rPr>
          <w:rFonts w:ascii="Times New Roman" w:hAnsi="Times New Roman" w:cs="Times New Roman"/>
          <w:bCs/>
          <w:sz w:val="28"/>
          <w:szCs w:val="28"/>
          <w:lang w:val="en-GB"/>
        </w:rPr>
        <w:t>Ukubassova</w:t>
      </w:r>
      <w:r w:rsidRPr="0095785E">
        <w:rPr>
          <w:rFonts w:ascii="Times New Roman" w:hAnsi="Times New Roman" w:cs="Times New Roman"/>
          <w:bCs/>
          <w:sz w:val="28"/>
          <w:szCs w:val="28"/>
          <w:lang w:val="kk-KZ"/>
        </w:rPr>
        <w:t xml:space="preserve"> </w:t>
      </w:r>
      <w:r w:rsidRPr="0095785E">
        <w:rPr>
          <w:rFonts w:ascii="Times New Roman" w:hAnsi="Times New Roman" w:cs="Times New Roman"/>
          <w:bCs/>
          <w:sz w:val="28"/>
          <w:szCs w:val="28"/>
          <w:lang w:val="en-GB"/>
        </w:rPr>
        <w:t>G</w:t>
      </w:r>
      <w:r w:rsidRPr="0095785E">
        <w:rPr>
          <w:rFonts w:ascii="Times New Roman" w:hAnsi="Times New Roman" w:cs="Times New Roman"/>
          <w:bCs/>
          <w:sz w:val="28"/>
          <w:szCs w:val="28"/>
          <w:lang w:val="en-US"/>
        </w:rPr>
        <w:t>.</w:t>
      </w:r>
      <w:r w:rsidRPr="0095785E">
        <w:rPr>
          <w:rFonts w:ascii="Times New Roman" w:hAnsi="Times New Roman" w:cs="Times New Roman"/>
          <w:bCs/>
          <w:sz w:val="28"/>
          <w:szCs w:val="28"/>
          <w:lang w:val="en-GB"/>
        </w:rPr>
        <w:t>S</w:t>
      </w:r>
      <w:r w:rsidRPr="0095785E">
        <w:rPr>
          <w:rFonts w:ascii="Times New Roman" w:hAnsi="Times New Roman" w:cs="Times New Roman"/>
          <w:bCs/>
          <w:sz w:val="28"/>
          <w:szCs w:val="28"/>
          <w:lang w:val="en-US"/>
        </w:rPr>
        <w:t>.,</w:t>
      </w:r>
      <w:r w:rsidRPr="0095785E">
        <w:rPr>
          <w:rFonts w:ascii="Times New Roman" w:hAnsi="Times New Roman" w:cs="Times New Roman"/>
          <w:bCs/>
          <w:sz w:val="28"/>
          <w:szCs w:val="28"/>
          <w:lang w:val="en-GB"/>
        </w:rPr>
        <w:t xml:space="preserve"> Baktymbet</w:t>
      </w:r>
      <w:r w:rsidRPr="0095785E">
        <w:rPr>
          <w:rFonts w:ascii="Times New Roman" w:hAnsi="Times New Roman" w:cs="Times New Roman"/>
          <w:bCs/>
          <w:sz w:val="28"/>
          <w:szCs w:val="28"/>
          <w:lang w:val="en-US"/>
        </w:rPr>
        <w:t xml:space="preserve"> Aisara</w:t>
      </w:r>
      <w:r w:rsidRPr="0095785E">
        <w:rPr>
          <w:rFonts w:ascii="Times New Roman" w:hAnsi="Times New Roman" w:cs="Times New Roman"/>
          <w:bCs/>
          <w:sz w:val="28"/>
          <w:szCs w:val="28"/>
          <w:lang w:val="kk-KZ"/>
        </w:rPr>
        <w:t xml:space="preserve"> </w:t>
      </w:r>
      <w:r w:rsidRPr="0095785E">
        <w:rPr>
          <w:rFonts w:ascii="Times New Roman" w:hAnsi="Times New Roman" w:cs="Times New Roman"/>
          <w:bCs/>
          <w:sz w:val="28"/>
          <w:szCs w:val="28"/>
          <w:lang w:val="en-US"/>
        </w:rPr>
        <w:t xml:space="preserve">S. </w:t>
      </w:r>
      <w:r w:rsidRPr="0095785E">
        <w:rPr>
          <w:rFonts w:ascii="Times New Roman" w:hAnsi="Times New Roman" w:cs="Times New Roman"/>
          <w:bCs/>
          <w:sz w:val="28"/>
          <w:szCs w:val="28"/>
          <w:lang w:val="en-GB"/>
        </w:rPr>
        <w:t xml:space="preserve">The fourth energy transition and development of energy sector in Kazakhstan. </w:t>
      </w:r>
      <w:r w:rsidRPr="0095785E">
        <w:rPr>
          <w:rFonts w:ascii="Times New Roman" w:hAnsi="Times New Roman" w:cs="Times New Roman"/>
          <w:sz w:val="28"/>
          <w:szCs w:val="28"/>
          <w:lang w:val="en-US" w:eastAsia="ko-KR"/>
        </w:rPr>
        <w:t xml:space="preserve">Journalof Advanced Research in Law and Economics. – Craiova (Romania): ASERS Publishing.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lang w:val="en-US"/>
        </w:rPr>
        <w:t xml:space="preserve">2020. </w:t>
      </w:r>
      <w:r w:rsidRPr="0095785E">
        <w:rPr>
          <w:rFonts w:ascii="Times New Roman" w:hAnsi="Times New Roman" w:cs="Times New Roman"/>
          <w:sz w:val="28"/>
          <w:szCs w:val="28"/>
          <w:lang w:val="en-US" w:eastAsia="ko-KR"/>
        </w:rPr>
        <w:t>– Vol. 11, Issue 3.</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lang w:val="en-US"/>
        </w:rPr>
        <w:t xml:space="preserve"> P.735-746.</w:t>
      </w:r>
    </w:p>
    <w:p w14:paraId="19775F73"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val="en-GB" w:eastAsia="ru-RU"/>
        </w:rPr>
      </w:pPr>
      <w:r w:rsidRPr="0095785E">
        <w:rPr>
          <w:rFonts w:ascii="Times New Roman" w:hAnsi="Times New Roman" w:cs="Times New Roman"/>
          <w:bCs/>
          <w:sz w:val="28"/>
          <w:szCs w:val="28"/>
          <w:lang w:val="en-GB"/>
        </w:rPr>
        <w:t>Baktymbet</w:t>
      </w:r>
      <w:r w:rsidRPr="0095785E">
        <w:rPr>
          <w:rFonts w:ascii="Times New Roman" w:hAnsi="Times New Roman" w:cs="Times New Roman"/>
          <w:bCs/>
          <w:sz w:val="28"/>
          <w:szCs w:val="28"/>
          <w:lang w:val="en-US"/>
        </w:rPr>
        <w:t xml:space="preserve"> Aisara</w:t>
      </w:r>
      <w:r w:rsidRPr="0095785E">
        <w:rPr>
          <w:rFonts w:ascii="Times New Roman" w:hAnsi="Times New Roman" w:cs="Times New Roman"/>
          <w:bCs/>
          <w:sz w:val="28"/>
          <w:szCs w:val="28"/>
          <w:lang w:val="kk-KZ"/>
        </w:rPr>
        <w:t xml:space="preserve"> </w:t>
      </w:r>
      <w:r w:rsidRPr="0095785E">
        <w:rPr>
          <w:rFonts w:ascii="Times New Roman" w:hAnsi="Times New Roman" w:cs="Times New Roman"/>
          <w:bCs/>
          <w:sz w:val="28"/>
          <w:szCs w:val="28"/>
          <w:lang w:val="en-US"/>
        </w:rPr>
        <w:t xml:space="preserve">S., </w:t>
      </w:r>
      <w:r w:rsidRPr="0095785E">
        <w:rPr>
          <w:rFonts w:ascii="Times New Roman" w:hAnsi="Times New Roman" w:cs="Times New Roman"/>
          <w:bCs/>
          <w:sz w:val="28"/>
          <w:szCs w:val="28"/>
          <w:lang w:val="en-GB"/>
        </w:rPr>
        <w:t>Ukubassova G.S., Baktymbet S.S., Baktymbet Assem S., Bakirbekova A.M.</w:t>
      </w:r>
      <w:r w:rsidRPr="0095785E">
        <w:rPr>
          <w:rFonts w:ascii="Times New Roman" w:hAnsi="Times New Roman" w:cs="Times New Roman"/>
          <w:bCs/>
          <w:sz w:val="28"/>
          <w:szCs w:val="28"/>
          <w:lang w:val="en-US"/>
        </w:rPr>
        <w:t xml:space="preserve"> </w:t>
      </w:r>
      <w:r w:rsidRPr="0095785E">
        <w:rPr>
          <w:rFonts w:ascii="Times New Roman" w:hAnsi="Times New Roman" w:cs="Times New Roman"/>
          <w:bCs/>
          <w:sz w:val="28"/>
          <w:szCs w:val="28"/>
          <w:lang w:val="en-GB"/>
        </w:rPr>
        <w:t xml:space="preserve">Economic and environmental aspects of the development of renewable energy in Kazakhstan // Journal of Environmental Management and Tourism. - Publisher: ASERS Publishing.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lang w:val="en-US"/>
        </w:rPr>
        <w:t xml:space="preserve">2020.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bCs/>
          <w:sz w:val="28"/>
          <w:szCs w:val="28"/>
          <w:lang w:val="en-GB"/>
        </w:rPr>
        <w:t xml:space="preserve">Vol. 11.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bCs/>
          <w:sz w:val="28"/>
          <w:szCs w:val="28"/>
          <w:lang w:val="en-GB"/>
        </w:rPr>
        <w:t>Issue 5.</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bCs/>
          <w:sz w:val="28"/>
          <w:szCs w:val="28"/>
          <w:lang w:val="en-GB"/>
        </w:rPr>
        <w:t xml:space="preserve"> P.1025-1039.</w:t>
      </w:r>
    </w:p>
    <w:p w14:paraId="139581EB"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eastAsia="Times New Roman" w:hAnsi="Times New Roman" w:cs="Times New Roman"/>
          <w:sz w:val="28"/>
          <w:szCs w:val="28"/>
          <w:lang w:eastAsia="ru-RU"/>
        </w:rPr>
        <w:t>Шваб К.М. Четвертая промышленная революция (</w:t>
      </w:r>
      <w:r w:rsidRPr="0095785E">
        <w:rPr>
          <w:rFonts w:ascii="Times New Roman" w:eastAsia="Times New Roman" w:hAnsi="Times New Roman" w:cs="Times New Roman"/>
          <w:sz w:val="28"/>
          <w:szCs w:val="28"/>
          <w:lang w:val="en-US" w:eastAsia="ru-RU"/>
        </w:rPr>
        <w:t>Top</w:t>
      </w:r>
      <w:r w:rsidRPr="0095785E">
        <w:rPr>
          <w:rFonts w:ascii="Times New Roman" w:eastAsia="Times New Roman" w:hAnsi="Times New Roman" w:cs="Times New Roman"/>
          <w:sz w:val="28"/>
          <w:szCs w:val="28"/>
          <w:lang w:eastAsia="ru-RU"/>
        </w:rPr>
        <w:t xml:space="preserve"> </w:t>
      </w:r>
      <w:r w:rsidRPr="0095785E">
        <w:rPr>
          <w:rFonts w:ascii="Times New Roman" w:eastAsia="Times New Roman" w:hAnsi="Times New Roman" w:cs="Times New Roman"/>
          <w:sz w:val="28"/>
          <w:szCs w:val="28"/>
          <w:lang w:val="en-US" w:eastAsia="ru-RU"/>
        </w:rPr>
        <w:t>Business</w:t>
      </w:r>
      <w:r w:rsidRPr="0095785E">
        <w:rPr>
          <w:rFonts w:ascii="Times New Roman" w:eastAsia="Times New Roman" w:hAnsi="Times New Roman" w:cs="Times New Roman"/>
          <w:sz w:val="28"/>
          <w:szCs w:val="28"/>
          <w:lang w:eastAsia="ru-RU"/>
        </w:rPr>
        <w:t xml:space="preserve"> </w:t>
      </w:r>
      <w:r w:rsidRPr="0095785E">
        <w:rPr>
          <w:rFonts w:ascii="Times New Roman" w:eastAsia="Times New Roman" w:hAnsi="Times New Roman" w:cs="Times New Roman"/>
          <w:sz w:val="28"/>
          <w:szCs w:val="28"/>
          <w:lang w:val="en-US" w:eastAsia="ru-RU"/>
        </w:rPr>
        <w:t>Awards</w:t>
      </w:r>
      <w:r w:rsidRPr="0095785E">
        <w:rPr>
          <w:rFonts w:ascii="Times New Roman" w:eastAsia="Times New Roman" w:hAnsi="Times New Roman" w:cs="Times New Roman"/>
          <w:sz w:val="28"/>
          <w:szCs w:val="28"/>
          <w:lang w:eastAsia="ru-RU"/>
        </w:rPr>
        <w:t>)</w:t>
      </w:r>
      <w:r w:rsidR="005B25D4">
        <w:rPr>
          <w:rFonts w:ascii="Times New Roman" w:eastAsia="Times New Roman" w:hAnsi="Times New Roman" w:cs="Times New Roman"/>
          <w:sz w:val="28"/>
          <w:szCs w:val="28"/>
          <w:lang w:eastAsia="ru-RU"/>
        </w:rPr>
        <w:t>. М.</w:t>
      </w:r>
      <w:r w:rsidRPr="0095785E">
        <w:rPr>
          <w:rFonts w:ascii="Times New Roman" w:eastAsia="Times New Roman" w:hAnsi="Times New Roman" w:cs="Times New Roman"/>
          <w:sz w:val="28"/>
          <w:szCs w:val="28"/>
          <w:lang w:eastAsia="ru-RU"/>
        </w:rPr>
        <w:t>:Эксмо,</w:t>
      </w:r>
      <w:r w:rsidRPr="00D66F71">
        <w:rPr>
          <w:rFonts w:ascii="Times New Roman" w:eastAsia="Times New Roman" w:hAnsi="Times New Roman" w:cs="Times New Roman"/>
          <w:sz w:val="28"/>
          <w:szCs w:val="28"/>
          <w:lang w:eastAsia="ru-RU"/>
        </w:rPr>
        <w:t xml:space="preserve"> </w:t>
      </w:r>
      <w:r w:rsidRPr="0095785E">
        <w:rPr>
          <w:rFonts w:ascii="Times New Roman" w:eastAsia="Times New Roman" w:hAnsi="Times New Roman" w:cs="Times New Roman"/>
          <w:sz w:val="28"/>
          <w:szCs w:val="28"/>
          <w:lang w:eastAsia="ru-RU"/>
        </w:rPr>
        <w:t>2016.</w:t>
      </w:r>
      <w:r w:rsidRPr="0095785E">
        <w:rPr>
          <w:rFonts w:ascii="Times New Roman" w:hAnsi="Times New Roman" w:cs="Times New Roman"/>
          <w:sz w:val="28"/>
          <w:szCs w:val="28"/>
          <w:shd w:val="clear" w:color="auto" w:fill="FFFFFF"/>
        </w:rPr>
        <w:t xml:space="preserve"> – </w:t>
      </w:r>
      <w:r w:rsidRPr="0095785E">
        <w:rPr>
          <w:rFonts w:ascii="Times New Roman" w:eastAsia="Times New Roman" w:hAnsi="Times New Roman" w:cs="Times New Roman"/>
          <w:sz w:val="28"/>
          <w:szCs w:val="28"/>
          <w:lang w:eastAsia="ru-RU"/>
        </w:rPr>
        <w:t>138 с.</w:t>
      </w:r>
    </w:p>
    <w:p w14:paraId="69A5BE41"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hAnsi="Times New Roman" w:cs="Times New Roman"/>
          <w:sz w:val="28"/>
          <w:szCs w:val="28"/>
          <w:lang w:val="kk-KZ"/>
        </w:rPr>
        <w:t xml:space="preserve">Г.А. Шмарловская, А.С. Бақтымбет, Ә.С. Бақтымбет, С.С. Бақтымбет. </w:t>
      </w:r>
      <w:r w:rsidRPr="0095785E">
        <w:rPr>
          <w:rFonts w:ascii="Times New Roman" w:hAnsi="Times New Roman" w:cs="Times New Roman"/>
          <w:sz w:val="28"/>
          <w:szCs w:val="28"/>
        </w:rPr>
        <w:t xml:space="preserve">О новых трендах в современном образовании. </w:t>
      </w:r>
      <w:r w:rsidR="005B25D4" w:rsidRPr="005B25D4">
        <w:rPr>
          <w:rFonts w:ascii="Times New Roman" w:hAnsi="Times New Roman" w:cs="Times New Roman"/>
          <w:sz w:val="28"/>
          <w:szCs w:val="28"/>
        </w:rPr>
        <w:t>//</w:t>
      </w:r>
      <w:r w:rsidRPr="0095785E">
        <w:rPr>
          <w:rFonts w:ascii="Times New Roman" w:hAnsi="Times New Roman" w:cs="Times New Roman"/>
          <w:sz w:val="28"/>
          <w:szCs w:val="28"/>
          <w:lang w:val="kk-KZ"/>
        </w:rPr>
        <w:t>Вестник Государственный аудит, г.Нур- Султан.</w:t>
      </w:r>
      <w:r w:rsidRPr="0095785E">
        <w:rPr>
          <w:rFonts w:ascii="Times New Roman" w:hAnsi="Times New Roman" w:cs="Times New Roman"/>
          <w:sz w:val="28"/>
          <w:szCs w:val="28"/>
          <w:shd w:val="clear" w:color="auto" w:fill="FFFFFF"/>
        </w:rPr>
        <w:t xml:space="preserve"> – </w:t>
      </w:r>
      <w:r w:rsidRPr="0095785E">
        <w:rPr>
          <w:rFonts w:ascii="Times New Roman" w:hAnsi="Times New Roman" w:cs="Times New Roman"/>
          <w:sz w:val="28"/>
          <w:szCs w:val="28"/>
          <w:lang w:val="kk-KZ"/>
        </w:rPr>
        <w:t>2019.</w:t>
      </w:r>
      <w:r w:rsidRPr="0095785E">
        <w:rPr>
          <w:rFonts w:ascii="Times New Roman" w:hAnsi="Times New Roman" w:cs="Times New Roman"/>
          <w:sz w:val="28"/>
          <w:szCs w:val="28"/>
          <w:shd w:val="clear" w:color="auto" w:fill="FFFFFF"/>
        </w:rPr>
        <w:t xml:space="preserve"> – </w:t>
      </w:r>
      <w:r w:rsidRPr="0095785E">
        <w:rPr>
          <w:rFonts w:ascii="Times New Roman" w:hAnsi="Times New Roman" w:cs="Times New Roman"/>
          <w:sz w:val="28"/>
          <w:szCs w:val="28"/>
          <w:lang w:val="kk-KZ"/>
        </w:rPr>
        <w:t>№4.</w:t>
      </w:r>
      <w:r w:rsidRPr="0095785E">
        <w:rPr>
          <w:rFonts w:ascii="Times New Roman" w:hAnsi="Times New Roman" w:cs="Times New Roman"/>
          <w:sz w:val="28"/>
          <w:szCs w:val="28"/>
          <w:shd w:val="clear" w:color="auto" w:fill="FFFFFF"/>
        </w:rPr>
        <w:t xml:space="preserve"> – </w:t>
      </w:r>
      <w:r w:rsidRPr="0095785E">
        <w:rPr>
          <w:rFonts w:ascii="Times New Roman" w:hAnsi="Times New Roman" w:cs="Times New Roman"/>
          <w:sz w:val="28"/>
          <w:szCs w:val="28"/>
          <w:lang w:val="kk-KZ"/>
        </w:rPr>
        <w:t>С.-79-81</w:t>
      </w:r>
      <w:r w:rsidRPr="00D66F71">
        <w:rPr>
          <w:rFonts w:ascii="Times New Roman" w:hAnsi="Times New Roman" w:cs="Times New Roman"/>
          <w:sz w:val="28"/>
          <w:szCs w:val="28"/>
        </w:rPr>
        <w:t>.</w:t>
      </w:r>
    </w:p>
    <w:p w14:paraId="1680B20F"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hAnsi="Times New Roman" w:cs="Times New Roman"/>
          <w:sz w:val="28"/>
          <w:szCs w:val="28"/>
          <w:lang w:val="kk-KZ"/>
        </w:rPr>
        <w:lastRenderedPageBreak/>
        <w:t>Тоффлер Э. Шок будущего. -М.: Аст, 2002.-</w:t>
      </w:r>
      <w:r w:rsidR="005B25D4">
        <w:rPr>
          <w:rFonts w:ascii="Times New Roman" w:hAnsi="Times New Roman" w:cs="Times New Roman"/>
          <w:sz w:val="28"/>
          <w:szCs w:val="28"/>
          <w:lang w:val="kk-KZ"/>
        </w:rPr>
        <w:t xml:space="preserve"> </w:t>
      </w:r>
      <w:r w:rsidRPr="0095785E">
        <w:rPr>
          <w:rFonts w:ascii="Times New Roman" w:hAnsi="Times New Roman" w:cs="Times New Roman"/>
          <w:sz w:val="28"/>
          <w:szCs w:val="28"/>
          <w:lang w:val="kk-KZ"/>
        </w:rPr>
        <w:t>259 с.</w:t>
      </w:r>
    </w:p>
    <w:p w14:paraId="623BB93F"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hAnsi="Times New Roman" w:cs="Times New Roman"/>
          <w:sz w:val="28"/>
          <w:szCs w:val="28"/>
        </w:rPr>
        <w:t xml:space="preserve">Универсальные компетентности и новая грамотность: от лозунгов к реальности </w:t>
      </w:r>
      <w:r w:rsidRPr="00D66F71">
        <w:rPr>
          <w:rFonts w:ascii="Times New Roman" w:hAnsi="Times New Roman" w:cs="Times New Roman"/>
          <w:sz w:val="28"/>
          <w:szCs w:val="28"/>
        </w:rPr>
        <w:t>//</w:t>
      </w:r>
      <w:r w:rsidRPr="0095785E">
        <w:rPr>
          <w:rFonts w:ascii="Times New Roman" w:hAnsi="Times New Roman" w:cs="Times New Roman"/>
          <w:sz w:val="28"/>
          <w:szCs w:val="28"/>
        </w:rPr>
        <w:t xml:space="preserve"> Под редакцией М.С. Добряковой, И.Д. Фрумина.-</w:t>
      </w:r>
      <w:r w:rsidR="005B25D4">
        <w:rPr>
          <w:rFonts w:ascii="Times New Roman" w:hAnsi="Times New Roman" w:cs="Times New Roman"/>
          <w:sz w:val="28"/>
          <w:szCs w:val="28"/>
        </w:rPr>
        <w:t xml:space="preserve"> </w:t>
      </w:r>
      <w:r w:rsidRPr="0095785E">
        <w:rPr>
          <w:rFonts w:ascii="Times New Roman" w:hAnsi="Times New Roman" w:cs="Times New Roman"/>
          <w:sz w:val="28"/>
          <w:szCs w:val="28"/>
        </w:rPr>
        <w:t>М.: Издательский дом Высшей школы экономики, 2020.</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rPr>
        <w:t xml:space="preserve"> 442 с.</w:t>
      </w:r>
    </w:p>
    <w:p w14:paraId="283E90E3"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eastAsia="Times New Roman" w:hAnsi="Times New Roman" w:cs="Times New Roman"/>
          <w:sz w:val="28"/>
          <w:szCs w:val="28"/>
          <w:lang w:val="kk-KZ" w:eastAsia="ru-RU"/>
        </w:rPr>
        <w:t>Армстронг М. Практика управления человеческими ресурсами.</w:t>
      </w:r>
      <w:r w:rsidRPr="0095785E">
        <w:rPr>
          <w:rFonts w:ascii="Times New Roman" w:hAnsi="Times New Roman" w:cs="Times New Roman"/>
          <w:sz w:val="28"/>
          <w:szCs w:val="28"/>
          <w:shd w:val="clear" w:color="auto" w:fill="FFFFFF"/>
        </w:rPr>
        <w:t xml:space="preserve"> [учеб. по программе </w:t>
      </w:r>
      <w:r w:rsidR="005B25D4">
        <w:rPr>
          <w:rFonts w:ascii="Times New Roman" w:hAnsi="Times New Roman" w:cs="Times New Roman"/>
          <w:sz w:val="28"/>
          <w:szCs w:val="28"/>
          <w:shd w:val="clear" w:color="auto" w:fill="FFFFFF"/>
        </w:rPr>
        <w:t>«</w:t>
      </w:r>
      <w:r w:rsidRPr="0095785E">
        <w:rPr>
          <w:rFonts w:ascii="Times New Roman" w:hAnsi="Times New Roman" w:cs="Times New Roman"/>
          <w:sz w:val="28"/>
          <w:szCs w:val="28"/>
          <w:shd w:val="clear" w:color="auto" w:fill="FFFFFF"/>
        </w:rPr>
        <w:t>Мастер делового администрирования</w:t>
      </w:r>
      <w:r w:rsidR="005B25D4">
        <w:rPr>
          <w:rFonts w:ascii="Times New Roman" w:hAnsi="Times New Roman" w:cs="Times New Roman"/>
          <w:sz w:val="28"/>
          <w:szCs w:val="28"/>
          <w:shd w:val="clear" w:color="auto" w:fill="FFFFFF"/>
        </w:rPr>
        <w:t>»</w:t>
      </w:r>
      <w:r w:rsidRPr="0095785E">
        <w:rPr>
          <w:rFonts w:ascii="Times New Roman" w:hAnsi="Times New Roman" w:cs="Times New Roman"/>
          <w:sz w:val="28"/>
          <w:szCs w:val="28"/>
          <w:shd w:val="clear" w:color="auto" w:fill="FFFFFF"/>
        </w:rPr>
        <w:t>: пер. с англ.].-М.:2004. - 824 с.</w:t>
      </w:r>
      <w:r w:rsidRPr="0095785E">
        <w:rPr>
          <w:rFonts w:ascii="Times New Roman" w:eastAsia="Times New Roman" w:hAnsi="Times New Roman" w:cs="Times New Roman"/>
          <w:sz w:val="28"/>
          <w:szCs w:val="28"/>
          <w:lang w:val="kk-KZ" w:eastAsia="ru-RU"/>
        </w:rPr>
        <w:t xml:space="preserve"> [Электронный ресурс] </w:t>
      </w:r>
      <w:r w:rsidRPr="0095785E">
        <w:rPr>
          <w:rFonts w:ascii="Times New Roman" w:hAnsi="Times New Roman" w:cs="Times New Roman"/>
          <w:sz w:val="28"/>
          <w:szCs w:val="28"/>
          <w:shd w:val="clear" w:color="auto" w:fill="FFFFFF"/>
        </w:rPr>
        <w:t xml:space="preserve"> http://ml.miit-ief.ru/</w:t>
      </w:r>
      <w:r w:rsidRPr="00D66F71">
        <w:rPr>
          <w:rFonts w:ascii="Times New Roman" w:hAnsi="Times New Roman" w:cs="Times New Roman"/>
          <w:sz w:val="28"/>
          <w:szCs w:val="28"/>
          <w:shd w:val="clear" w:color="auto" w:fill="FFFFFF"/>
        </w:rPr>
        <w:t>.</w:t>
      </w:r>
    </w:p>
    <w:p w14:paraId="034916A1" w14:textId="77777777" w:rsidR="0095785E" w:rsidRPr="0095785E" w:rsidRDefault="0095785E" w:rsidP="008851BD">
      <w:pPr>
        <w:pStyle w:val="af3"/>
        <w:numPr>
          <w:ilvl w:val="0"/>
          <w:numId w:val="18"/>
        </w:numPr>
        <w:tabs>
          <w:tab w:val="left" w:pos="0"/>
        </w:tabs>
        <w:ind w:left="0" w:firstLine="709"/>
        <w:jc w:val="both"/>
        <w:rPr>
          <w:rFonts w:ascii="Times New Roman" w:eastAsia="Times New Roman" w:hAnsi="Times New Roman" w:cs="Times New Roman"/>
          <w:sz w:val="28"/>
          <w:szCs w:val="28"/>
          <w:lang w:eastAsia="ru-RU"/>
        </w:rPr>
      </w:pPr>
      <w:r w:rsidRPr="0095785E">
        <w:rPr>
          <w:rFonts w:ascii="Times New Roman" w:hAnsi="Times New Roman" w:cs="Times New Roman"/>
          <w:sz w:val="28"/>
          <w:szCs w:val="28"/>
          <w:lang w:val="kk-KZ"/>
        </w:rPr>
        <w:t xml:space="preserve"> </w:t>
      </w:r>
      <w:r w:rsidRPr="0095785E">
        <w:rPr>
          <w:rFonts w:ascii="Times New Roman" w:hAnsi="Times New Roman" w:cs="Times New Roman"/>
          <w:sz w:val="28"/>
          <w:szCs w:val="28"/>
        </w:rPr>
        <w:t xml:space="preserve">Доклад комиссии по образованию. Генеральная конференция ООН </w:t>
      </w:r>
      <w:r w:rsidR="005B25D4">
        <w:rPr>
          <w:rFonts w:ascii="Times New Roman" w:hAnsi="Times New Roman" w:cs="Times New Roman"/>
          <w:sz w:val="28"/>
          <w:szCs w:val="28"/>
        </w:rPr>
        <w:t xml:space="preserve">  </w:t>
      </w:r>
      <w:r w:rsidRPr="0095785E">
        <w:rPr>
          <w:rFonts w:ascii="Times New Roman" w:hAnsi="Times New Roman" w:cs="Times New Roman"/>
          <w:sz w:val="28"/>
          <w:szCs w:val="28"/>
        </w:rPr>
        <w:t xml:space="preserve">40-я сессия. Париж. - 2019.-52 с. </w:t>
      </w:r>
      <w:r w:rsidRPr="0095785E">
        <w:rPr>
          <w:rFonts w:ascii="Times New Roman" w:eastAsia="Times New Roman" w:hAnsi="Times New Roman" w:cs="Times New Roman"/>
          <w:sz w:val="28"/>
          <w:szCs w:val="28"/>
          <w:lang w:val="kk-KZ" w:eastAsia="ru-RU"/>
        </w:rPr>
        <w:t xml:space="preserve">[Электронный ресурс] </w:t>
      </w:r>
      <w:r w:rsidRPr="0095785E">
        <w:rPr>
          <w:rFonts w:ascii="Times New Roman" w:hAnsi="Times New Roman" w:cs="Times New Roman"/>
          <w:sz w:val="28"/>
          <w:szCs w:val="28"/>
        </w:rPr>
        <w:t>https://www.un.org/unispal/w</w:t>
      </w:r>
      <w:r w:rsidR="008851BD">
        <w:rPr>
          <w:rFonts w:ascii="Times New Roman" w:hAnsi="Times New Roman" w:cs="Times New Roman"/>
          <w:sz w:val="28"/>
          <w:szCs w:val="28"/>
        </w:rPr>
        <w:t>p</w:t>
      </w:r>
      <w:r w:rsidRPr="0095785E">
        <w:rPr>
          <w:rFonts w:ascii="Times New Roman" w:hAnsi="Times New Roman" w:cs="Times New Roman"/>
          <w:sz w:val="28"/>
          <w:szCs w:val="28"/>
        </w:rPr>
        <w:t>content/uploads/2019/12/UNESCO40C.91r_221119.pdf</w:t>
      </w:r>
      <w:r w:rsidRPr="00D66F71">
        <w:rPr>
          <w:rFonts w:ascii="Times New Roman" w:hAnsi="Times New Roman" w:cs="Times New Roman"/>
          <w:sz w:val="28"/>
          <w:szCs w:val="28"/>
        </w:rPr>
        <w:t>.</w:t>
      </w:r>
    </w:p>
    <w:p w14:paraId="25F5E0E0"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eastAsia="ru-RU"/>
        </w:rPr>
      </w:pPr>
      <w:r w:rsidRPr="0095785E">
        <w:rPr>
          <w:rFonts w:ascii="Times New Roman" w:hAnsi="Times New Roman" w:cs="Times New Roman"/>
          <w:sz w:val="28"/>
          <w:szCs w:val="28"/>
        </w:rPr>
        <w:t>Рейтинг стран мира по индексу человеческого развития.</w:t>
      </w:r>
      <w:r w:rsidRPr="0095785E">
        <w:rPr>
          <w:rFonts w:ascii="Times New Roman" w:hAnsi="Times New Roman" w:cs="Times New Roman"/>
          <w:sz w:val="28"/>
          <w:szCs w:val="28"/>
          <w:shd w:val="clear" w:color="auto" w:fill="FFFFFF"/>
        </w:rPr>
        <w:t xml:space="preserve"> Программа развития Организации Объединённых Наций (ПРООН)</w:t>
      </w:r>
      <w:r w:rsidRPr="0095785E">
        <w:rPr>
          <w:rFonts w:ascii="Times New Roman" w:hAnsi="Times New Roman" w:cs="Times New Roman"/>
          <w:sz w:val="28"/>
          <w:szCs w:val="28"/>
        </w:rPr>
        <w:t xml:space="preserve"> </w:t>
      </w:r>
      <w:r w:rsidRPr="0095785E">
        <w:rPr>
          <w:rFonts w:ascii="Times New Roman" w:hAnsi="Times New Roman" w:cs="Times New Roman"/>
          <w:sz w:val="28"/>
          <w:szCs w:val="28"/>
          <w:shd w:val="clear" w:color="auto" w:fill="FFFFFF"/>
        </w:rPr>
        <w:t>https://gtmarket.ru/ratings/human-development-index. </w:t>
      </w:r>
      <w:r w:rsidRPr="0095785E">
        <w:rPr>
          <w:rFonts w:ascii="Times New Roman" w:eastAsia="Times New Roman" w:hAnsi="Times New Roman" w:cs="Times New Roman"/>
          <w:sz w:val="28"/>
          <w:szCs w:val="28"/>
          <w:lang w:eastAsia="ru-RU"/>
        </w:rPr>
        <w:t xml:space="preserve"> </w:t>
      </w:r>
    </w:p>
    <w:p w14:paraId="64C0C8AB" w14:textId="77777777" w:rsidR="0095785E" w:rsidRPr="0095785E" w:rsidRDefault="0095785E" w:rsidP="0095785E">
      <w:pPr>
        <w:pStyle w:val="a7"/>
        <w:numPr>
          <w:ilvl w:val="0"/>
          <w:numId w:val="18"/>
        </w:numPr>
        <w:tabs>
          <w:tab w:val="left" w:pos="981"/>
          <w:tab w:val="left" w:pos="1134"/>
        </w:tabs>
        <w:spacing w:before="0"/>
        <w:ind w:left="0" w:right="0" w:firstLine="709"/>
        <w:rPr>
          <w:rFonts w:ascii="Times New Roman" w:eastAsia="Times New Roman" w:hAnsi="Times New Roman" w:cs="Times New Roman"/>
          <w:sz w:val="28"/>
          <w:szCs w:val="28"/>
          <w:lang w:val="kk-KZ" w:eastAsia="ru-RU"/>
        </w:rPr>
      </w:pPr>
      <w:r w:rsidRPr="0095785E">
        <w:rPr>
          <w:rFonts w:ascii="Times New Roman" w:eastAsia="Times New Roman" w:hAnsi="Times New Roman" w:cs="Times New Roman"/>
          <w:sz w:val="28"/>
          <w:szCs w:val="28"/>
          <w:lang w:val="kk-KZ" w:eastAsia="ru-RU"/>
        </w:rPr>
        <w:t>Адами даму индексі мен индикаторлары</w:t>
      </w:r>
      <w:r w:rsidRPr="0095785E">
        <w:rPr>
          <w:rFonts w:ascii="Times New Roman" w:eastAsia="Times New Roman" w:hAnsi="Times New Roman" w:cs="Times New Roman"/>
          <w:sz w:val="28"/>
          <w:szCs w:val="28"/>
          <w:lang w:eastAsia="ru-RU"/>
        </w:rPr>
        <w:t>.</w:t>
      </w:r>
      <w:r w:rsidRPr="0095785E">
        <w:rPr>
          <w:rFonts w:ascii="Times New Roman" w:eastAsia="Times New Roman" w:hAnsi="Times New Roman" w:cs="Times New Roman"/>
          <w:sz w:val="28"/>
          <w:szCs w:val="28"/>
          <w:lang w:val="kk-KZ" w:eastAsia="ru-RU"/>
        </w:rPr>
        <w:t xml:space="preserve"> Жаңартылған статистикалық көрсеткіштер [Электрондық ресурс] </w:t>
      </w:r>
      <w:hyperlink r:id="rId116" w:history="1">
        <w:r w:rsidRPr="0095785E">
          <w:rPr>
            <w:rStyle w:val="af"/>
            <w:rFonts w:ascii="Times New Roman" w:eastAsia="Times New Roman" w:hAnsi="Times New Roman" w:cs="Times New Roman"/>
            <w:color w:val="auto"/>
            <w:sz w:val="28"/>
            <w:szCs w:val="28"/>
            <w:u w:val="none"/>
            <w:lang w:val="kk-KZ" w:eastAsia="ru-RU"/>
          </w:rPr>
          <w:t>http://hdr.undp.org._human_development_statistical_update_ru</w:t>
        </w:r>
      </w:hyperlink>
      <w:r w:rsidRPr="0095785E">
        <w:rPr>
          <w:rFonts w:ascii="Times New Roman" w:eastAsia="Times New Roman" w:hAnsi="Times New Roman" w:cs="Times New Roman"/>
          <w:sz w:val="28"/>
          <w:szCs w:val="28"/>
          <w:lang w:val="kk-KZ" w:eastAsia="ru-RU"/>
        </w:rPr>
        <w:t>.</w:t>
      </w:r>
    </w:p>
    <w:p w14:paraId="52DF2A0D" w14:textId="77777777" w:rsidR="0095785E" w:rsidRPr="0095785E" w:rsidRDefault="0095785E" w:rsidP="0095785E">
      <w:pPr>
        <w:pStyle w:val="a7"/>
        <w:numPr>
          <w:ilvl w:val="0"/>
          <w:numId w:val="18"/>
        </w:numPr>
        <w:tabs>
          <w:tab w:val="left" w:pos="981"/>
          <w:tab w:val="left" w:pos="1134"/>
        </w:tabs>
        <w:spacing w:before="0"/>
        <w:ind w:left="0" w:right="0" w:firstLine="709"/>
        <w:rPr>
          <w:rFonts w:ascii="Times New Roman" w:eastAsia="Times New Roman" w:hAnsi="Times New Roman" w:cs="Times New Roman"/>
          <w:sz w:val="28"/>
          <w:szCs w:val="28"/>
          <w:lang w:val="kk-KZ" w:eastAsia="ru-RU"/>
        </w:rPr>
      </w:pPr>
      <w:r w:rsidRPr="0095785E">
        <w:rPr>
          <w:rFonts w:ascii="Times New Roman" w:eastAsia="Times New Roman" w:hAnsi="Times New Roman" w:cs="Times New Roman"/>
          <w:sz w:val="28"/>
          <w:szCs w:val="28"/>
          <w:lang w:val="kk-KZ" w:eastAsia="ru-RU"/>
        </w:rPr>
        <w:t>Национальный доклад о системе образования в Казахстане\\</w:t>
      </w:r>
      <w:r w:rsidRPr="0095785E">
        <w:rPr>
          <w:rFonts w:ascii="Times New Roman" w:hAnsi="Times New Roman" w:cs="Times New Roman"/>
          <w:sz w:val="28"/>
          <w:szCs w:val="28"/>
        </w:rPr>
        <w:t xml:space="preserve"> </w:t>
      </w:r>
      <w:r w:rsidRPr="0095785E">
        <w:rPr>
          <w:rFonts w:ascii="Times New Roman" w:eastAsia="Times New Roman" w:hAnsi="Times New Roman" w:cs="Times New Roman"/>
          <w:sz w:val="28"/>
          <w:szCs w:val="28"/>
          <w:lang w:val="kk-KZ" w:eastAsia="ru-RU"/>
        </w:rPr>
        <w:t>[Электрон</w:t>
      </w:r>
      <w:r w:rsidRPr="0095785E">
        <w:rPr>
          <w:rFonts w:ascii="Times New Roman" w:eastAsia="Times New Roman" w:hAnsi="Times New Roman" w:cs="Times New Roman"/>
          <w:sz w:val="28"/>
          <w:szCs w:val="28"/>
          <w:lang w:eastAsia="ru-RU"/>
        </w:rPr>
        <w:t>ный</w:t>
      </w:r>
      <w:r w:rsidRPr="0095785E">
        <w:rPr>
          <w:rFonts w:ascii="Times New Roman" w:eastAsia="Times New Roman" w:hAnsi="Times New Roman" w:cs="Times New Roman"/>
          <w:sz w:val="28"/>
          <w:szCs w:val="28"/>
          <w:lang w:val="kk-KZ" w:eastAsia="ru-RU"/>
        </w:rPr>
        <w:t xml:space="preserve"> ресурс] https://informburo.kz/stati/nacionalnyy-doklad-o-sisteme-obrazovaniya.</w:t>
      </w:r>
    </w:p>
    <w:p w14:paraId="565D1E12"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eastAsia="Times New Roman" w:hAnsi="Times New Roman" w:cs="Times New Roman"/>
          <w:sz w:val="28"/>
          <w:szCs w:val="28"/>
          <w:lang w:val="kk-KZ" w:eastAsia="ru-RU"/>
        </w:rPr>
      </w:pPr>
      <w:r w:rsidRPr="0095785E">
        <w:rPr>
          <w:rFonts w:ascii="Times New Roman" w:hAnsi="Times New Roman" w:cs="Times New Roman"/>
          <w:sz w:val="28"/>
          <w:szCs w:val="28"/>
          <w:lang w:val="en-US"/>
        </w:rPr>
        <w:t>Barro, R. (1991). Economic Growth in a Cross Section of Countries // The Quarterly Journal of Economics.</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lang w:val="en-US"/>
        </w:rPr>
        <w:t>Vol.106.</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lang w:val="en-US"/>
        </w:rPr>
        <w:t xml:space="preserve">P. 407-443. </w:t>
      </w:r>
    </w:p>
    <w:p w14:paraId="4D578137" w14:textId="77777777" w:rsidR="0095785E" w:rsidRPr="0095785E" w:rsidRDefault="0095785E" w:rsidP="0095785E">
      <w:pPr>
        <w:pStyle w:val="af3"/>
        <w:numPr>
          <w:ilvl w:val="0"/>
          <w:numId w:val="18"/>
        </w:numPr>
        <w:tabs>
          <w:tab w:val="left" w:pos="1134"/>
        </w:tabs>
        <w:ind w:left="0" w:firstLine="709"/>
        <w:jc w:val="both"/>
        <w:rPr>
          <w:rFonts w:ascii="Times New Roman" w:hAnsi="Times New Roman" w:cs="Times New Roman"/>
          <w:sz w:val="28"/>
          <w:szCs w:val="28"/>
          <w:lang w:val="en-US"/>
        </w:rPr>
      </w:pPr>
      <w:r w:rsidRPr="0095785E">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lang w:val="en-US"/>
        </w:rPr>
        <w:t xml:space="preserve">Benhabib J., Spiegel M. The role of human capital in economic development. Evidence from aggregate cross-country data // Journal of Monetary Economics.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lang w:val="en-US"/>
        </w:rPr>
        <w:t xml:space="preserve">1994.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lang w:val="en-US"/>
        </w:rPr>
        <w:t>Vol. 34. P. 143–173.</w:t>
      </w:r>
    </w:p>
    <w:p w14:paraId="3104EB4E" w14:textId="77777777" w:rsidR="0095785E" w:rsidRPr="0095785E" w:rsidRDefault="0095785E" w:rsidP="0095785E">
      <w:pPr>
        <w:pStyle w:val="af3"/>
        <w:numPr>
          <w:ilvl w:val="0"/>
          <w:numId w:val="18"/>
        </w:numPr>
        <w:tabs>
          <w:tab w:val="left" w:pos="1134"/>
        </w:tabs>
        <w:ind w:left="0" w:firstLine="709"/>
        <w:jc w:val="both"/>
        <w:rPr>
          <w:rFonts w:ascii="Times New Roman" w:hAnsi="Times New Roman" w:cs="Times New Roman"/>
          <w:sz w:val="28"/>
          <w:szCs w:val="28"/>
          <w:shd w:val="clear" w:color="auto" w:fill="FFFFFF"/>
        </w:rPr>
      </w:pPr>
      <w:r w:rsidRPr="0095785E">
        <w:rPr>
          <w:rFonts w:ascii="Times New Roman" w:hAnsi="Times New Roman" w:cs="Times New Roman"/>
          <w:sz w:val="28"/>
          <w:szCs w:val="28"/>
          <w:shd w:val="clear" w:color="auto" w:fill="FFFFFF"/>
        </w:rPr>
        <w:t>Производительность труда и российский человеческий</w:t>
      </w:r>
      <w:r w:rsidR="00662CA7">
        <w:rPr>
          <w:rFonts w:ascii="Times New Roman" w:hAnsi="Times New Roman" w:cs="Times New Roman"/>
          <w:sz w:val="28"/>
          <w:szCs w:val="28"/>
          <w:shd w:val="clear" w:color="auto" w:fill="FFFFFF"/>
        </w:rPr>
        <w:t xml:space="preserve"> капитал: парадоксы взаимосвязи,</w:t>
      </w:r>
      <w:r w:rsidRPr="0095785E">
        <w:rPr>
          <w:rFonts w:ascii="Times New Roman" w:hAnsi="Times New Roman" w:cs="Times New Roman"/>
          <w:sz w:val="28"/>
          <w:szCs w:val="28"/>
          <w:shd w:val="clear" w:color="auto" w:fill="FFFFFF"/>
        </w:rPr>
        <w:t xml:space="preserve"> Доклад НИУ ВШЭ. - Издательский дом Высшей школы экономики Москва, 2021 – 63 с.</w:t>
      </w:r>
    </w:p>
    <w:p w14:paraId="24C3DE63" w14:textId="77777777" w:rsidR="0095785E" w:rsidRPr="0095785E" w:rsidRDefault="0095785E" w:rsidP="0095785E">
      <w:pPr>
        <w:pStyle w:val="af3"/>
        <w:numPr>
          <w:ilvl w:val="0"/>
          <w:numId w:val="18"/>
        </w:numPr>
        <w:tabs>
          <w:tab w:val="left" w:pos="1134"/>
        </w:tabs>
        <w:ind w:left="0" w:firstLine="709"/>
        <w:jc w:val="both"/>
        <w:rPr>
          <w:rFonts w:ascii="Times New Roman" w:eastAsia="Times New Roman" w:hAnsi="Times New Roman" w:cs="Times New Roman"/>
          <w:sz w:val="28"/>
          <w:szCs w:val="28"/>
          <w:lang w:val="kk-KZ" w:eastAsia="ru-RU"/>
        </w:rPr>
      </w:pPr>
      <w:r w:rsidRPr="0095785E">
        <w:rPr>
          <w:rFonts w:ascii="Times New Roman" w:hAnsi="Times New Roman" w:cs="Times New Roman"/>
          <w:sz w:val="28"/>
          <w:szCs w:val="28"/>
        </w:rPr>
        <w:t>Прэтчетт Терри, Джек Коэн, Йен Стюарт. Наука п</w:t>
      </w:r>
      <w:r w:rsidRPr="0095785E">
        <w:rPr>
          <w:rFonts w:ascii="Times New Roman" w:hAnsi="Times New Roman" w:cs="Times New Roman"/>
          <w:sz w:val="28"/>
          <w:szCs w:val="28"/>
          <w:shd w:val="clear" w:color="auto" w:fill="FFFFFF"/>
        </w:rPr>
        <w:t xml:space="preserve">лоского мира.- М.: Эксмо, 2019.-272 с. </w:t>
      </w:r>
      <w:r w:rsidRPr="0095785E">
        <w:rPr>
          <w:rFonts w:ascii="Times New Roman" w:eastAsia="Times New Roman" w:hAnsi="Times New Roman" w:cs="Times New Roman"/>
          <w:sz w:val="28"/>
          <w:szCs w:val="28"/>
          <w:lang w:val="kk-KZ" w:eastAsia="ru-RU"/>
        </w:rPr>
        <w:t xml:space="preserve">[Электронный ресурс] </w:t>
      </w:r>
      <w:r w:rsidRPr="0095785E">
        <w:rPr>
          <w:rFonts w:ascii="Times New Roman" w:eastAsia="Times New Roman" w:hAnsi="Times New Roman" w:cs="Times New Roman"/>
          <w:sz w:val="28"/>
          <w:szCs w:val="28"/>
          <w:lang w:val="en-US" w:eastAsia="ru-RU"/>
        </w:rPr>
        <w:t>h</w:t>
      </w:r>
      <w:r w:rsidRPr="0095785E">
        <w:rPr>
          <w:rFonts w:ascii="Times New Roman" w:eastAsia="Times New Roman" w:hAnsi="Times New Roman" w:cs="Times New Roman"/>
          <w:sz w:val="28"/>
          <w:szCs w:val="28"/>
          <w:lang w:val="kk-KZ" w:eastAsia="ru-RU"/>
        </w:rPr>
        <w:t>ttps://books.google.kz/books</w:t>
      </w:r>
    </w:p>
    <w:p w14:paraId="093747A5"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bCs/>
          <w:sz w:val="28"/>
          <w:szCs w:val="28"/>
        </w:rPr>
        <w:t xml:space="preserve">Щетинин В. Человеческий капитал и неоднозначность его трактовки. Проблемы прогнозирования. – 2002. </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bCs/>
          <w:sz w:val="28"/>
          <w:szCs w:val="28"/>
        </w:rPr>
        <w:t>№2. – С. 142-150.</w:t>
      </w:r>
    </w:p>
    <w:p w14:paraId="28C449F4"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 xml:space="preserve">Ромер П. </w:t>
      </w:r>
      <w:r w:rsidRPr="0095785E">
        <w:rPr>
          <w:rFonts w:ascii="Times New Roman" w:hAnsi="Times New Roman" w:cs="Times New Roman"/>
          <w:sz w:val="28"/>
          <w:szCs w:val="28"/>
        </w:rPr>
        <w:t>М</w:t>
      </w:r>
      <w:r w:rsidRPr="0095785E">
        <w:rPr>
          <w:rFonts w:ascii="Times New Roman" w:hAnsi="Times New Roman" w:cs="Times New Roman"/>
          <w:sz w:val="28"/>
          <w:szCs w:val="28"/>
          <w:lang w:val="kk-KZ"/>
        </w:rPr>
        <w:t>одель растущего разнообразия товаров.</w:t>
      </w:r>
      <w:r w:rsidRPr="0095785E">
        <w:rPr>
          <w:rFonts w:ascii="Times New Roman" w:hAnsi="Times New Roman" w:cs="Times New Roman"/>
          <w:sz w:val="28"/>
          <w:szCs w:val="28"/>
        </w:rPr>
        <w:t xml:space="preserve"> М.</w:t>
      </w:r>
      <w:r w:rsidRPr="0095785E">
        <w:rPr>
          <w:rFonts w:ascii="Times New Roman" w:hAnsi="Times New Roman" w:cs="Times New Roman"/>
          <w:sz w:val="28"/>
          <w:szCs w:val="28"/>
          <w:shd w:val="clear" w:color="auto" w:fill="FFFFFF"/>
        </w:rPr>
        <w:t>: </w:t>
      </w:r>
      <w:hyperlink r:id="rId117" w:tooltip="Издательский дом " w:history="1">
        <w:r w:rsidRPr="0095785E">
          <w:rPr>
            <w:rFonts w:ascii="Times New Roman" w:hAnsi="Times New Roman" w:cs="Times New Roman"/>
            <w:sz w:val="28"/>
            <w:szCs w:val="28"/>
            <w:shd w:val="clear" w:color="auto" w:fill="FFFFFF"/>
          </w:rPr>
          <w:t>Издательский дом «Дело» РАНХиГС</w:t>
        </w:r>
      </w:hyperlink>
      <w:r w:rsidRPr="0095785E">
        <w:rPr>
          <w:rFonts w:ascii="Times New Roman" w:hAnsi="Times New Roman" w:cs="Times New Roman"/>
          <w:sz w:val="28"/>
          <w:szCs w:val="28"/>
          <w:shd w:val="clear" w:color="auto" w:fill="FFFFFF"/>
        </w:rPr>
        <w:t>, 2018. — 296 с. </w:t>
      </w:r>
    </w:p>
    <w:p w14:paraId="0D55D449"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iCs/>
          <w:sz w:val="28"/>
          <w:szCs w:val="28"/>
          <w:shd w:val="clear" w:color="auto" w:fill="FFFFFF"/>
          <w:lang w:val="en-US"/>
        </w:rPr>
        <w:t>Douglas Paul </w:t>
      </w:r>
      <w:r w:rsidRPr="0095785E">
        <w:rPr>
          <w:rFonts w:ascii="Times New Roman" w:hAnsi="Times New Roman" w:cs="Times New Roman"/>
          <w:iCs/>
          <w:sz w:val="28"/>
          <w:szCs w:val="28"/>
          <w:shd w:val="clear" w:color="auto" w:fill="FFFFFF"/>
        </w:rPr>
        <w:t>Н</w:t>
      </w:r>
      <w:r w:rsidRPr="0095785E">
        <w:rPr>
          <w:rFonts w:ascii="Times New Roman" w:hAnsi="Times New Roman" w:cs="Times New Roman"/>
          <w:sz w:val="28"/>
          <w:szCs w:val="28"/>
          <w:shd w:val="clear" w:color="auto" w:fill="FFFFFF"/>
          <w:lang w:val="en-US"/>
        </w:rPr>
        <w:t xml:space="preserve"> The Cobb-Douglas Production Function Once Again, Journal of Political Economy</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lang w:val="en-US"/>
        </w:rPr>
        <w:t>1976.</w:t>
      </w:r>
      <w:r w:rsidRPr="0095785E">
        <w:rPr>
          <w:rFonts w:ascii="Times New Roman" w:hAnsi="Times New Roman" w:cs="Times New Roman"/>
          <w:sz w:val="28"/>
          <w:szCs w:val="28"/>
          <w:shd w:val="clear" w:color="auto" w:fill="FFFFFF"/>
        </w:rPr>
        <w:t xml:space="preserve"> – </w:t>
      </w:r>
      <w:r w:rsidRPr="0095785E">
        <w:rPr>
          <w:rFonts w:ascii="Times New Roman" w:hAnsi="Times New Roman" w:cs="Times New Roman"/>
          <w:sz w:val="28"/>
          <w:szCs w:val="28"/>
          <w:shd w:val="clear" w:color="auto" w:fill="FFFFFF"/>
          <w:lang w:val="en-US"/>
        </w:rPr>
        <w:t>Vol. 84</w:t>
      </w:r>
      <w:r w:rsidRPr="0095785E">
        <w:rPr>
          <w:rFonts w:ascii="Times New Roman" w:hAnsi="Times New Roman" w:cs="Times New Roman"/>
          <w:sz w:val="28"/>
          <w:szCs w:val="28"/>
          <w:shd w:val="clear" w:color="auto" w:fill="FFFFFF"/>
        </w:rPr>
        <w:t>. –</w:t>
      </w:r>
      <w:r w:rsidRPr="0095785E">
        <w:rPr>
          <w:rFonts w:ascii="Times New Roman" w:hAnsi="Times New Roman" w:cs="Times New Roman"/>
          <w:sz w:val="28"/>
          <w:szCs w:val="28"/>
          <w:shd w:val="clear" w:color="auto" w:fill="FFFFFF"/>
          <w:lang w:val="en-US"/>
        </w:rPr>
        <w:t xml:space="preserve"> No 5.</w:t>
      </w:r>
      <w:r w:rsidRPr="0095785E">
        <w:rPr>
          <w:lang w:val="en-US"/>
        </w:rPr>
        <w:t xml:space="preserve"> </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lang w:val="en-US"/>
        </w:rPr>
        <w:t>P.15-25.</w:t>
      </w:r>
    </w:p>
    <w:p w14:paraId="30BDA24D"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en-US"/>
        </w:rPr>
        <w:t>Barro, R. Human Capital and Growth // The American Economic Review.</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shd w:val="clear" w:color="auto" w:fill="FFFFFF"/>
          <w:lang w:val="en-US"/>
        </w:rPr>
        <w:t>2001.</w:t>
      </w:r>
      <w:r w:rsidRPr="0095785E">
        <w:rPr>
          <w:rFonts w:ascii="Times New Roman" w:hAnsi="Times New Roman" w:cs="Times New Roman"/>
          <w:sz w:val="28"/>
          <w:szCs w:val="28"/>
          <w:lang w:val="en-US"/>
        </w:rPr>
        <w:t xml:space="preserve">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lang w:val="en-US"/>
        </w:rPr>
        <w:t>Vol.</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lang w:val="en-US"/>
        </w:rPr>
        <w:t>91.</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shd w:val="clear" w:color="auto" w:fill="FFFFFF"/>
          <w:lang w:val="en-US"/>
        </w:rPr>
        <w:t>P.</w:t>
      </w:r>
      <w:r w:rsidRPr="0095785E">
        <w:rPr>
          <w:rFonts w:ascii="Times New Roman" w:hAnsi="Times New Roman" w:cs="Times New Roman"/>
          <w:sz w:val="28"/>
          <w:szCs w:val="28"/>
          <w:lang w:val="en-US"/>
        </w:rPr>
        <w:t xml:space="preserve"> 12-17. </w:t>
      </w:r>
    </w:p>
    <w:p w14:paraId="76083D22"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en-US"/>
        </w:rPr>
        <w:t>Becker, G. Investment in Human Capital: A Theoretical Analysis // Journal of Political Economy.</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shd w:val="clear" w:color="auto" w:fill="FFFFFF"/>
          <w:lang w:val="en-US"/>
        </w:rPr>
        <w:t xml:space="preserve">1962.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shd w:val="clear" w:color="auto" w:fill="FFFFFF"/>
          <w:lang w:val="en-US"/>
        </w:rPr>
        <w:t>Vol.</w:t>
      </w:r>
      <w:r w:rsidRPr="0095785E">
        <w:rPr>
          <w:rFonts w:ascii="Times New Roman" w:hAnsi="Times New Roman" w:cs="Times New Roman"/>
          <w:sz w:val="28"/>
          <w:szCs w:val="28"/>
          <w:lang w:val="en-US"/>
        </w:rPr>
        <w:t xml:space="preserve"> 70.</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shd w:val="clear" w:color="auto" w:fill="FFFFFF"/>
          <w:lang w:val="en-US"/>
        </w:rPr>
        <w:t>P.</w:t>
      </w:r>
      <w:r w:rsidRPr="0095785E">
        <w:rPr>
          <w:rFonts w:ascii="Times New Roman" w:hAnsi="Times New Roman" w:cs="Times New Roman"/>
          <w:sz w:val="28"/>
          <w:szCs w:val="28"/>
          <w:lang w:val="en-US"/>
        </w:rPr>
        <w:t>9-49</w:t>
      </w:r>
      <w:r w:rsidRPr="00D66F71">
        <w:rPr>
          <w:rFonts w:ascii="Times New Roman" w:hAnsi="Times New Roman" w:cs="Times New Roman"/>
          <w:sz w:val="28"/>
          <w:szCs w:val="28"/>
          <w:lang w:val="en-US"/>
        </w:rPr>
        <w:t>.</w:t>
      </w:r>
    </w:p>
    <w:p w14:paraId="351E4766"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rPr>
        <w:t>Корицкий  А.В. Опыт оценки влияния накопления человеческого капитала на экономический рост в регионах Европы. // М</w:t>
      </w:r>
      <w:r w:rsidR="005B25D4">
        <w:rPr>
          <w:rFonts w:ascii="Times New Roman" w:hAnsi="Times New Roman" w:cs="Times New Roman"/>
          <w:sz w:val="28"/>
          <w:szCs w:val="28"/>
        </w:rPr>
        <w:t>.:</w:t>
      </w:r>
      <w:r w:rsidRPr="0095785E">
        <w:rPr>
          <w:rFonts w:ascii="Times New Roman" w:hAnsi="Times New Roman" w:cs="Times New Roman"/>
          <w:sz w:val="28"/>
          <w:szCs w:val="28"/>
        </w:rPr>
        <w:t xml:space="preserve"> Креативная экономика</w:t>
      </w:r>
      <w:r w:rsidRPr="00D66F71">
        <w:rPr>
          <w:rFonts w:ascii="Times New Roman" w:hAnsi="Times New Roman" w:cs="Times New Roman"/>
          <w:sz w:val="28"/>
          <w:szCs w:val="28"/>
        </w:rPr>
        <w:t>.</w:t>
      </w:r>
      <w:r w:rsidRPr="0095785E">
        <w:rPr>
          <w:rFonts w:ascii="Times New Roman" w:hAnsi="Times New Roman" w:cs="Times New Roman"/>
          <w:sz w:val="28"/>
          <w:szCs w:val="28"/>
          <w:shd w:val="clear" w:color="auto" w:fill="FFFFFF"/>
        </w:rPr>
        <w:t xml:space="preserve"> –</w:t>
      </w:r>
      <w:r w:rsidRPr="0095785E">
        <w:rPr>
          <w:rFonts w:ascii="Times New Roman" w:hAnsi="Times New Roman" w:cs="Times New Roman"/>
          <w:sz w:val="28"/>
          <w:szCs w:val="28"/>
        </w:rPr>
        <w:t xml:space="preserve"> 2008.</w:t>
      </w:r>
      <w:r w:rsidRPr="0095785E">
        <w:rPr>
          <w:rFonts w:ascii="Times New Roman" w:hAnsi="Times New Roman" w:cs="Times New Roman"/>
          <w:sz w:val="28"/>
          <w:szCs w:val="28"/>
          <w:shd w:val="clear" w:color="auto" w:fill="FFFFFF"/>
        </w:rPr>
        <w:t xml:space="preserve"> – </w:t>
      </w:r>
      <w:r w:rsidRPr="0095785E">
        <w:rPr>
          <w:rFonts w:ascii="Times New Roman" w:hAnsi="Times New Roman" w:cs="Times New Roman"/>
          <w:sz w:val="28"/>
          <w:szCs w:val="28"/>
        </w:rPr>
        <w:t>№2.</w:t>
      </w:r>
      <w:r w:rsidRPr="0095785E">
        <w:rPr>
          <w:rFonts w:ascii="Times New Roman" w:hAnsi="Times New Roman" w:cs="Times New Roman"/>
          <w:sz w:val="28"/>
          <w:szCs w:val="28"/>
          <w:shd w:val="clear" w:color="auto" w:fill="FFFFFF"/>
        </w:rPr>
        <w:t xml:space="preserve"> – </w:t>
      </w:r>
      <w:r w:rsidRPr="0095785E">
        <w:rPr>
          <w:rFonts w:ascii="Times New Roman" w:hAnsi="Times New Roman" w:cs="Times New Roman"/>
          <w:sz w:val="28"/>
          <w:szCs w:val="28"/>
        </w:rPr>
        <w:t>С.-18-22.</w:t>
      </w:r>
    </w:p>
    <w:p w14:paraId="65A5EC3E" w14:textId="77777777" w:rsidR="0095785E" w:rsidRPr="00D66F71" w:rsidRDefault="0095785E" w:rsidP="0095785E">
      <w:pPr>
        <w:pStyle w:val="ae"/>
        <w:numPr>
          <w:ilvl w:val="0"/>
          <w:numId w:val="18"/>
        </w:numPr>
        <w:shd w:val="clear" w:color="auto" w:fill="FFFFFF"/>
        <w:tabs>
          <w:tab w:val="left" w:pos="1134"/>
        </w:tabs>
        <w:spacing w:before="0" w:beforeAutospacing="0" w:after="0" w:afterAutospacing="0"/>
        <w:ind w:left="0" w:firstLine="709"/>
        <w:jc w:val="both"/>
        <w:rPr>
          <w:rFonts w:eastAsia="Courier New"/>
          <w:sz w:val="28"/>
          <w:szCs w:val="28"/>
          <w:lang w:val="kk-KZ" w:eastAsia="en-US"/>
        </w:rPr>
      </w:pPr>
      <w:r w:rsidRPr="00D66F71">
        <w:rPr>
          <w:rFonts w:eastAsia="Courier New"/>
          <w:sz w:val="28"/>
          <w:szCs w:val="28"/>
          <w:lang w:val="kk-KZ" w:eastAsia="en-US"/>
        </w:rPr>
        <w:lastRenderedPageBreak/>
        <w:t>Мемлекет басшысы Қасым-Жомарт Тоқаевтың Қазақстан халқына Жолдауы «</w:t>
      </w:r>
      <w:r w:rsidRPr="00D66F71">
        <w:rPr>
          <w:rFonts w:eastAsia="Courier New"/>
          <w:bCs/>
          <w:sz w:val="28"/>
          <w:szCs w:val="28"/>
          <w:lang w:val="kk-KZ" w:eastAsia="en-US"/>
        </w:rPr>
        <w:t>Жаңа жағдайдағы қазақстан: іс-қимыл кезеңі»</w:t>
      </w:r>
      <w:r w:rsidR="007A17EE">
        <w:rPr>
          <w:rFonts w:eastAsia="Courier New"/>
          <w:bCs/>
          <w:sz w:val="28"/>
          <w:szCs w:val="28"/>
          <w:lang w:val="kk-KZ" w:eastAsia="en-US"/>
        </w:rPr>
        <w:t>.</w:t>
      </w:r>
      <w:r w:rsidR="007A17EE" w:rsidRPr="007A17EE">
        <w:rPr>
          <w:rFonts w:eastAsia="Courier New"/>
          <w:bCs/>
          <w:sz w:val="28"/>
          <w:szCs w:val="28"/>
          <w:lang w:val="kk-KZ" w:eastAsia="en-US"/>
        </w:rPr>
        <w:t xml:space="preserve"> </w:t>
      </w:r>
      <w:r w:rsidRPr="00D66F71">
        <w:rPr>
          <w:rFonts w:eastAsia="Courier New"/>
          <w:sz w:val="28"/>
          <w:szCs w:val="28"/>
          <w:lang w:val="kk-KZ" w:eastAsia="en-US"/>
        </w:rPr>
        <w:t>2020 жылғы 1 қыркүйек [Электрондық</w:t>
      </w:r>
      <w:r w:rsidR="0080332C">
        <w:rPr>
          <w:rFonts w:eastAsia="Courier New"/>
          <w:sz w:val="28"/>
          <w:szCs w:val="28"/>
          <w:lang w:val="kk-KZ" w:eastAsia="en-US"/>
        </w:rPr>
        <w:t xml:space="preserve"> ресурс]  https://www.akorda.kz</w:t>
      </w:r>
    </w:p>
    <w:p w14:paraId="2964FEB6" w14:textId="77777777" w:rsidR="0095785E" w:rsidRPr="0095785E" w:rsidRDefault="0095785E" w:rsidP="0095785E">
      <w:pPr>
        <w:pStyle w:val="ae"/>
        <w:numPr>
          <w:ilvl w:val="0"/>
          <w:numId w:val="18"/>
        </w:numPr>
        <w:shd w:val="clear" w:color="auto" w:fill="FFFFFF"/>
        <w:tabs>
          <w:tab w:val="left" w:pos="1134"/>
        </w:tabs>
        <w:spacing w:before="0" w:beforeAutospacing="0" w:after="0" w:afterAutospacing="0"/>
        <w:ind w:left="0" w:firstLine="709"/>
        <w:jc w:val="both"/>
        <w:rPr>
          <w:rFonts w:eastAsia="Courier New"/>
          <w:sz w:val="28"/>
          <w:szCs w:val="28"/>
          <w:lang w:eastAsia="en-US"/>
        </w:rPr>
      </w:pPr>
      <w:r w:rsidRPr="00D66F71">
        <w:rPr>
          <w:rFonts w:eastAsia="Courier New"/>
          <w:sz w:val="28"/>
          <w:szCs w:val="28"/>
          <w:lang w:val="kk-KZ" w:eastAsia="en-US"/>
        </w:rPr>
        <w:t xml:space="preserve"> </w:t>
      </w:r>
      <w:r w:rsidRPr="0095785E">
        <w:rPr>
          <w:rFonts w:eastAsia="Courier New"/>
          <w:sz w:val="28"/>
          <w:szCs w:val="28"/>
          <w:lang w:eastAsia="en-US"/>
        </w:rPr>
        <w:t>Национальный доклад по конкурентоспособности Казахстан в междун</w:t>
      </w:r>
      <w:r w:rsidRPr="0095785E">
        <w:rPr>
          <w:rFonts w:eastAsia="Courier New"/>
          <w:sz w:val="28"/>
          <w:szCs w:val="28"/>
          <w:lang w:val="kk-KZ" w:eastAsia="en-US"/>
        </w:rPr>
        <w:t>а</w:t>
      </w:r>
      <w:r w:rsidR="00E11A64">
        <w:rPr>
          <w:rFonts w:eastAsia="Courier New"/>
          <w:sz w:val="28"/>
          <w:szCs w:val="28"/>
          <w:lang w:eastAsia="en-US"/>
        </w:rPr>
        <w:t>родных рейтингах. Нур-Султан:</w:t>
      </w:r>
      <w:r w:rsidRPr="0095785E">
        <w:rPr>
          <w:rFonts w:eastAsia="Courier New"/>
          <w:sz w:val="28"/>
          <w:szCs w:val="28"/>
          <w:lang w:val="kk-KZ" w:eastAsia="en-US"/>
        </w:rPr>
        <w:t xml:space="preserve"> АО </w:t>
      </w:r>
      <w:r w:rsidRPr="0095785E">
        <w:rPr>
          <w:rFonts w:eastAsia="Courier New"/>
          <w:sz w:val="28"/>
          <w:szCs w:val="28"/>
          <w:lang w:eastAsia="en-US"/>
        </w:rPr>
        <w:t>Институт э</w:t>
      </w:r>
      <w:r w:rsidR="005B25D4">
        <w:rPr>
          <w:rFonts w:eastAsia="Courier New"/>
          <w:sz w:val="28"/>
          <w:szCs w:val="28"/>
          <w:lang w:eastAsia="en-US"/>
        </w:rPr>
        <w:t>кономических исследований.- 2021.</w:t>
      </w:r>
      <w:r w:rsidR="00E11A64">
        <w:rPr>
          <w:rFonts w:eastAsia="Courier New"/>
          <w:sz w:val="28"/>
          <w:szCs w:val="28"/>
          <w:lang w:eastAsia="en-US"/>
        </w:rPr>
        <w:t xml:space="preserve">– 62 с. </w:t>
      </w:r>
    </w:p>
    <w:p w14:paraId="228C4D15" w14:textId="77777777" w:rsidR="0095785E" w:rsidRPr="0095785E" w:rsidRDefault="0095785E" w:rsidP="0095785E">
      <w:pPr>
        <w:pStyle w:val="ae"/>
        <w:numPr>
          <w:ilvl w:val="0"/>
          <w:numId w:val="18"/>
        </w:numPr>
        <w:shd w:val="clear" w:color="auto" w:fill="FFFFFF"/>
        <w:tabs>
          <w:tab w:val="left" w:pos="1134"/>
        </w:tabs>
        <w:spacing w:before="0" w:beforeAutospacing="0" w:after="0" w:afterAutospacing="0"/>
        <w:ind w:left="0" w:firstLine="709"/>
        <w:jc w:val="both"/>
        <w:textAlignment w:val="baseline"/>
        <w:rPr>
          <w:rFonts w:eastAsia="Courier New"/>
          <w:sz w:val="28"/>
          <w:szCs w:val="28"/>
          <w:lang w:eastAsia="en-US"/>
        </w:rPr>
      </w:pPr>
      <w:r w:rsidRPr="0095785E">
        <w:rPr>
          <w:rFonts w:eastAsia="Courier New"/>
          <w:sz w:val="28"/>
          <w:szCs w:val="28"/>
          <w:lang w:eastAsia="en-US"/>
        </w:rPr>
        <w:t xml:space="preserve"> Данные Бюро национальной статистики Агентства по стратегическому планированию и реформам</w:t>
      </w:r>
      <w:r w:rsidRPr="0095785E">
        <w:rPr>
          <w:sz w:val="28"/>
          <w:szCs w:val="28"/>
        </w:rPr>
        <w:t xml:space="preserve"> </w:t>
      </w:r>
      <w:r w:rsidRPr="0095785E">
        <w:rPr>
          <w:rFonts w:eastAsia="Courier New"/>
          <w:sz w:val="28"/>
          <w:szCs w:val="28"/>
          <w:lang w:eastAsia="en-US"/>
        </w:rPr>
        <w:t xml:space="preserve">Республики Казахстан.- 2020 </w:t>
      </w:r>
      <w:r w:rsidRPr="0095785E">
        <w:rPr>
          <w:sz w:val="28"/>
          <w:szCs w:val="28"/>
          <w:lang w:val="kk-KZ"/>
        </w:rPr>
        <w:t xml:space="preserve">[Электронный ресурс] </w:t>
      </w:r>
      <w:r w:rsidRPr="0095785E">
        <w:rPr>
          <w:rFonts w:eastAsia="Courier New"/>
          <w:sz w:val="28"/>
          <w:szCs w:val="28"/>
          <w:lang w:eastAsia="en-US"/>
        </w:rPr>
        <w:t xml:space="preserve">https://stat.gov.kz/official/industry </w:t>
      </w:r>
    </w:p>
    <w:p w14:paraId="7B75E49C" w14:textId="77777777" w:rsidR="0095785E" w:rsidRPr="00233C21"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233C21">
        <w:rPr>
          <w:rFonts w:ascii="Times New Roman" w:hAnsi="Times New Roman" w:cs="Times New Roman"/>
          <w:sz w:val="28"/>
          <w:szCs w:val="28"/>
          <w:lang w:val="kk-KZ"/>
        </w:rPr>
        <w:t>Е</w:t>
      </w:r>
      <w:r w:rsidR="005B25D4" w:rsidRPr="00233C21">
        <w:rPr>
          <w:rFonts w:ascii="Times New Roman" w:hAnsi="Times New Roman" w:cs="Times New Roman"/>
          <w:sz w:val="28"/>
          <w:szCs w:val="28"/>
          <w:lang w:val="kk-KZ"/>
        </w:rPr>
        <w:t xml:space="preserve">вразиялық </w:t>
      </w:r>
      <w:r w:rsidRPr="00233C21">
        <w:rPr>
          <w:rFonts w:ascii="Times New Roman" w:hAnsi="Times New Roman" w:cs="Times New Roman"/>
          <w:sz w:val="28"/>
          <w:szCs w:val="28"/>
          <w:lang w:val="kk-KZ"/>
        </w:rPr>
        <w:t>Э</w:t>
      </w:r>
      <w:r w:rsidR="005B25D4" w:rsidRPr="00233C21">
        <w:rPr>
          <w:rFonts w:ascii="Times New Roman" w:hAnsi="Times New Roman" w:cs="Times New Roman"/>
          <w:sz w:val="28"/>
          <w:szCs w:val="28"/>
          <w:lang w:val="kk-KZ"/>
        </w:rPr>
        <w:t xml:space="preserve">кономикалық </w:t>
      </w:r>
      <w:r w:rsidRPr="00233C21">
        <w:rPr>
          <w:rFonts w:ascii="Times New Roman" w:hAnsi="Times New Roman" w:cs="Times New Roman"/>
          <w:sz w:val="28"/>
          <w:szCs w:val="28"/>
          <w:lang w:val="kk-KZ"/>
        </w:rPr>
        <w:t>К</w:t>
      </w:r>
      <w:r w:rsidR="005B25D4" w:rsidRPr="00233C21">
        <w:rPr>
          <w:rFonts w:ascii="Times New Roman" w:hAnsi="Times New Roman" w:cs="Times New Roman"/>
          <w:sz w:val="28"/>
          <w:szCs w:val="28"/>
          <w:lang w:val="kk-KZ"/>
        </w:rPr>
        <w:t>омиссиясының</w:t>
      </w:r>
      <w:r w:rsidR="00E11A64" w:rsidRPr="00233C21">
        <w:rPr>
          <w:rFonts w:ascii="Times New Roman" w:hAnsi="Times New Roman" w:cs="Times New Roman"/>
          <w:sz w:val="28"/>
          <w:szCs w:val="28"/>
          <w:lang w:val="kk-KZ"/>
        </w:rPr>
        <w:t xml:space="preserve"> есептері</w:t>
      </w:r>
      <w:r w:rsidRPr="00233C21">
        <w:rPr>
          <w:rFonts w:ascii="Times New Roman" w:hAnsi="Times New Roman" w:cs="Times New Roman"/>
          <w:sz w:val="28"/>
          <w:szCs w:val="28"/>
          <w:lang w:val="kk-KZ"/>
        </w:rPr>
        <w:t xml:space="preserve">. </w:t>
      </w:r>
      <w:r w:rsidR="00E11A64" w:rsidRPr="00233C21">
        <w:rPr>
          <w:rFonts w:ascii="Times New Roman" w:eastAsia="Times New Roman" w:hAnsi="Times New Roman" w:cs="Times New Roman"/>
          <w:sz w:val="28"/>
          <w:szCs w:val="28"/>
          <w:lang w:val="kk-KZ" w:eastAsia="ru-RU"/>
        </w:rPr>
        <w:t>[Электрондық ресурс]</w:t>
      </w:r>
      <w:hyperlink r:id="rId118" w:history="1">
        <w:r w:rsidR="00E11A64" w:rsidRPr="00233C21">
          <w:rPr>
            <w:rStyle w:val="af"/>
            <w:rFonts w:ascii="Times New Roman" w:hAnsi="Times New Roman" w:cs="Times New Roman"/>
            <w:color w:val="auto"/>
            <w:sz w:val="28"/>
            <w:szCs w:val="28"/>
            <w:u w:val="none"/>
            <w:lang w:val="kk-KZ"/>
          </w:rPr>
          <w:t>http://www.eurasiancommission.org/ru/act/integr_i_makroec/dep_stat/econstat/Pages/statpub.aspx</w:t>
        </w:r>
      </w:hyperlink>
      <w:r w:rsidRPr="00233C21">
        <w:rPr>
          <w:rFonts w:ascii="Times New Roman" w:hAnsi="Times New Roman" w:cs="Times New Roman"/>
          <w:sz w:val="28"/>
          <w:szCs w:val="28"/>
          <w:lang w:val="kk-KZ"/>
        </w:rPr>
        <w:t>.</w:t>
      </w:r>
    </w:p>
    <w:p w14:paraId="74D02789" w14:textId="77777777" w:rsidR="0095785E" w:rsidRPr="0095785E" w:rsidRDefault="0095785E" w:rsidP="005C291B">
      <w:pPr>
        <w:pStyle w:val="a7"/>
        <w:widowControl/>
        <w:numPr>
          <w:ilvl w:val="0"/>
          <w:numId w:val="18"/>
        </w:numPr>
        <w:tabs>
          <w:tab w:val="left" w:pos="0"/>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Доклад об экономике Казахстана. Отчет Всемирного банка 2020</w:t>
      </w:r>
      <w:r w:rsidR="00E11A64">
        <w:rPr>
          <w:rFonts w:ascii="Times New Roman" w:hAnsi="Times New Roman" w:cs="Times New Roman"/>
          <w:sz w:val="28"/>
          <w:szCs w:val="28"/>
          <w:lang w:val="kk-KZ"/>
        </w:rPr>
        <w:t>.</w:t>
      </w:r>
      <w:r w:rsidRPr="0095785E">
        <w:rPr>
          <w:rFonts w:ascii="Times New Roman" w:hAnsi="Times New Roman" w:cs="Times New Roman"/>
          <w:sz w:val="28"/>
          <w:szCs w:val="28"/>
          <w:lang w:val="kk-KZ"/>
        </w:rPr>
        <w:t xml:space="preserve"> </w:t>
      </w:r>
      <w:r w:rsidR="005C291B">
        <w:rPr>
          <w:rFonts w:ascii="Times New Roman" w:eastAsia="Times New Roman" w:hAnsi="Times New Roman" w:cs="Times New Roman"/>
          <w:sz w:val="28"/>
          <w:szCs w:val="28"/>
          <w:lang w:val="kk-KZ" w:eastAsia="ru-RU"/>
        </w:rPr>
        <w:t>[Электронныйресурс]</w:t>
      </w:r>
      <w:r w:rsidRPr="0095785E">
        <w:rPr>
          <w:rFonts w:ascii="Times New Roman" w:hAnsi="Times New Roman" w:cs="Times New Roman"/>
          <w:sz w:val="28"/>
          <w:szCs w:val="28"/>
          <w:lang w:val="kk-KZ"/>
        </w:rPr>
        <w:t>https://documents1.worldbank.org/curated/en/409241610093472618/pdf/Kazakhstan-Economic-Update-A-Slow-Recovery-Through-the-COVID-19-Crisis.pdf.</w:t>
      </w:r>
    </w:p>
    <w:p w14:paraId="70899E24" w14:textId="77777777" w:rsidR="0095785E" w:rsidRPr="0095785E" w:rsidRDefault="0095785E" w:rsidP="0095785E">
      <w:pPr>
        <w:pStyle w:val="ae"/>
        <w:numPr>
          <w:ilvl w:val="0"/>
          <w:numId w:val="18"/>
        </w:numPr>
        <w:shd w:val="clear" w:color="auto" w:fill="FFFFFF"/>
        <w:tabs>
          <w:tab w:val="left" w:pos="1134"/>
        </w:tabs>
        <w:spacing w:before="0" w:beforeAutospacing="0" w:after="0" w:afterAutospacing="0"/>
        <w:ind w:left="0" w:firstLine="709"/>
        <w:jc w:val="both"/>
        <w:textAlignment w:val="baseline"/>
        <w:rPr>
          <w:rFonts w:eastAsia="Courier New"/>
          <w:sz w:val="28"/>
          <w:szCs w:val="28"/>
          <w:lang w:eastAsia="en-US"/>
        </w:rPr>
      </w:pPr>
      <w:r w:rsidRPr="0095785E">
        <w:rPr>
          <w:rFonts w:eastAsia="Courier New"/>
          <w:sz w:val="28"/>
          <w:szCs w:val="28"/>
          <w:lang w:eastAsia="en-US"/>
        </w:rPr>
        <w:t>Данные Бюро национальной статистики Агентства по стратегическому планированию и реформам</w:t>
      </w:r>
      <w:r w:rsidRPr="0095785E">
        <w:rPr>
          <w:sz w:val="28"/>
          <w:szCs w:val="28"/>
        </w:rPr>
        <w:t xml:space="preserve"> </w:t>
      </w:r>
      <w:r w:rsidRPr="0095785E">
        <w:rPr>
          <w:rFonts w:eastAsia="Courier New"/>
          <w:sz w:val="28"/>
          <w:szCs w:val="28"/>
          <w:lang w:eastAsia="en-US"/>
        </w:rPr>
        <w:t xml:space="preserve">Республики Казахстан.- 2021 </w:t>
      </w:r>
      <w:r w:rsidRPr="0095785E">
        <w:rPr>
          <w:sz w:val="28"/>
          <w:szCs w:val="28"/>
          <w:lang w:val="kk-KZ"/>
        </w:rPr>
        <w:t xml:space="preserve">[Электронный ресурс] </w:t>
      </w:r>
      <w:r w:rsidRPr="0095785E">
        <w:rPr>
          <w:rFonts w:eastAsia="Courier New"/>
          <w:sz w:val="28"/>
          <w:szCs w:val="28"/>
          <w:lang w:eastAsia="en-US"/>
        </w:rPr>
        <w:t xml:space="preserve">https://stat.gov.kz/official/industry. </w:t>
      </w:r>
    </w:p>
    <w:p w14:paraId="6A84B027" w14:textId="77777777" w:rsidR="0095785E" w:rsidRPr="0095785E" w:rsidRDefault="0095785E" w:rsidP="0095785E">
      <w:pPr>
        <w:pStyle w:val="ae"/>
        <w:numPr>
          <w:ilvl w:val="0"/>
          <w:numId w:val="18"/>
        </w:numPr>
        <w:shd w:val="clear" w:color="auto" w:fill="FFFFFF"/>
        <w:tabs>
          <w:tab w:val="left" w:pos="1134"/>
        </w:tabs>
        <w:spacing w:before="0" w:beforeAutospacing="0" w:after="0" w:afterAutospacing="0"/>
        <w:ind w:left="0" w:firstLine="709"/>
        <w:jc w:val="both"/>
        <w:rPr>
          <w:iCs/>
          <w:sz w:val="28"/>
          <w:szCs w:val="28"/>
          <w:lang w:val="kk-KZ"/>
        </w:rPr>
      </w:pPr>
      <w:r w:rsidRPr="0095785E">
        <w:rPr>
          <w:rFonts w:eastAsia="Calibri"/>
          <w:bCs/>
          <w:sz w:val="28"/>
          <w:szCs w:val="28"/>
          <w:lang w:val="en-GB"/>
        </w:rPr>
        <w:t>Baktymbet</w:t>
      </w:r>
      <w:r w:rsidRPr="000F4772">
        <w:rPr>
          <w:rFonts w:eastAsia="Calibri"/>
          <w:bCs/>
          <w:sz w:val="28"/>
          <w:szCs w:val="28"/>
          <w:lang w:val="en-US"/>
        </w:rPr>
        <w:t xml:space="preserve"> </w:t>
      </w:r>
      <w:r w:rsidRPr="0095785E">
        <w:rPr>
          <w:rFonts w:eastAsia="Calibri"/>
          <w:bCs/>
          <w:sz w:val="28"/>
          <w:szCs w:val="28"/>
          <w:lang w:val="en-GB"/>
        </w:rPr>
        <w:t>A</w:t>
      </w:r>
      <w:r w:rsidRPr="000F4772">
        <w:rPr>
          <w:rFonts w:eastAsia="Calibri"/>
          <w:bCs/>
          <w:sz w:val="28"/>
          <w:szCs w:val="28"/>
          <w:lang w:val="en-US"/>
        </w:rPr>
        <w:t>.</w:t>
      </w:r>
      <w:r w:rsidRPr="0095785E">
        <w:rPr>
          <w:rFonts w:eastAsia="Calibri"/>
          <w:bCs/>
          <w:sz w:val="28"/>
          <w:szCs w:val="28"/>
          <w:lang w:val="en-GB"/>
        </w:rPr>
        <w:t>S</w:t>
      </w:r>
      <w:r w:rsidRPr="000F4772">
        <w:rPr>
          <w:rFonts w:eastAsia="Calibri"/>
          <w:bCs/>
          <w:sz w:val="28"/>
          <w:szCs w:val="28"/>
          <w:lang w:val="en-US"/>
        </w:rPr>
        <w:t xml:space="preserve">., </w:t>
      </w:r>
      <w:r w:rsidRPr="0095785E">
        <w:rPr>
          <w:rFonts w:eastAsia="Calibri"/>
          <w:bCs/>
          <w:sz w:val="28"/>
          <w:szCs w:val="28"/>
          <w:lang w:val="en-GB"/>
        </w:rPr>
        <w:t>Kozhabaeva</w:t>
      </w:r>
      <w:r w:rsidRPr="000F4772">
        <w:rPr>
          <w:rFonts w:eastAsia="Calibri"/>
          <w:bCs/>
          <w:sz w:val="28"/>
          <w:szCs w:val="28"/>
          <w:lang w:val="en-US"/>
        </w:rPr>
        <w:t xml:space="preserve"> </w:t>
      </w:r>
      <w:r w:rsidRPr="0095785E">
        <w:rPr>
          <w:rFonts w:eastAsia="Calibri"/>
          <w:bCs/>
          <w:sz w:val="28"/>
          <w:szCs w:val="28"/>
          <w:lang w:val="en-GB"/>
        </w:rPr>
        <w:t>S</w:t>
      </w:r>
      <w:r w:rsidRPr="000F4772">
        <w:rPr>
          <w:rFonts w:eastAsia="Calibri"/>
          <w:bCs/>
          <w:sz w:val="28"/>
          <w:szCs w:val="28"/>
          <w:lang w:val="en-US"/>
        </w:rPr>
        <w:t>.</w:t>
      </w:r>
      <w:r w:rsidRPr="0095785E">
        <w:rPr>
          <w:rFonts w:eastAsia="Calibri"/>
          <w:bCs/>
          <w:sz w:val="28"/>
          <w:szCs w:val="28"/>
          <w:lang w:val="en-GB"/>
        </w:rPr>
        <w:t>A</w:t>
      </w:r>
      <w:r w:rsidRPr="000F4772">
        <w:rPr>
          <w:rFonts w:eastAsia="Calibri"/>
          <w:bCs/>
          <w:sz w:val="28"/>
          <w:szCs w:val="28"/>
          <w:lang w:val="en-US"/>
        </w:rPr>
        <w:t xml:space="preserve">., </w:t>
      </w:r>
      <w:r w:rsidRPr="0095785E">
        <w:rPr>
          <w:rFonts w:eastAsia="Calibri"/>
          <w:bCs/>
          <w:sz w:val="28"/>
          <w:szCs w:val="28"/>
          <w:lang w:val="en-GB"/>
        </w:rPr>
        <w:t>Baktymbet</w:t>
      </w:r>
      <w:r w:rsidRPr="000F4772">
        <w:rPr>
          <w:rFonts w:eastAsia="Calibri"/>
          <w:bCs/>
          <w:sz w:val="28"/>
          <w:szCs w:val="28"/>
          <w:lang w:val="en-US"/>
        </w:rPr>
        <w:t xml:space="preserve"> </w:t>
      </w:r>
      <w:r w:rsidRPr="0095785E">
        <w:rPr>
          <w:rFonts w:eastAsia="Calibri"/>
          <w:bCs/>
          <w:sz w:val="28"/>
          <w:szCs w:val="28"/>
          <w:lang w:val="en-GB"/>
        </w:rPr>
        <w:t>A</w:t>
      </w:r>
      <w:r w:rsidRPr="000F4772">
        <w:rPr>
          <w:rFonts w:eastAsia="Calibri"/>
          <w:bCs/>
          <w:sz w:val="28"/>
          <w:szCs w:val="28"/>
          <w:lang w:val="en-US"/>
        </w:rPr>
        <w:t>.</w:t>
      </w:r>
      <w:r w:rsidRPr="0095785E">
        <w:rPr>
          <w:rFonts w:eastAsia="Calibri"/>
          <w:bCs/>
          <w:sz w:val="28"/>
          <w:szCs w:val="28"/>
          <w:lang w:val="en-GB"/>
        </w:rPr>
        <w:t>S</w:t>
      </w:r>
      <w:r w:rsidRPr="000F4772">
        <w:rPr>
          <w:rFonts w:eastAsia="Calibri"/>
          <w:bCs/>
          <w:sz w:val="28"/>
          <w:szCs w:val="28"/>
          <w:lang w:val="en-US"/>
        </w:rPr>
        <w:t xml:space="preserve">., </w:t>
      </w:r>
      <w:r w:rsidRPr="0095785E">
        <w:rPr>
          <w:rFonts w:eastAsia="Calibri"/>
          <w:bCs/>
          <w:sz w:val="28"/>
          <w:szCs w:val="28"/>
          <w:lang w:val="en-GB"/>
        </w:rPr>
        <w:t>Baktymbet</w:t>
      </w:r>
      <w:r w:rsidRPr="000F4772">
        <w:rPr>
          <w:rFonts w:eastAsia="Calibri"/>
          <w:bCs/>
          <w:sz w:val="28"/>
          <w:szCs w:val="28"/>
          <w:lang w:val="en-US"/>
        </w:rPr>
        <w:t xml:space="preserve"> </w:t>
      </w:r>
      <w:r w:rsidRPr="0095785E">
        <w:rPr>
          <w:rFonts w:eastAsia="Calibri"/>
          <w:bCs/>
          <w:sz w:val="28"/>
          <w:szCs w:val="28"/>
          <w:lang w:val="en-GB"/>
        </w:rPr>
        <w:t>S</w:t>
      </w:r>
      <w:r w:rsidRPr="000F4772">
        <w:rPr>
          <w:rFonts w:eastAsia="Calibri"/>
          <w:bCs/>
          <w:sz w:val="28"/>
          <w:szCs w:val="28"/>
          <w:lang w:val="en-US"/>
        </w:rPr>
        <w:t>.</w:t>
      </w:r>
      <w:r w:rsidRPr="0095785E">
        <w:rPr>
          <w:rFonts w:eastAsia="Calibri"/>
          <w:bCs/>
          <w:sz w:val="28"/>
          <w:szCs w:val="28"/>
          <w:lang w:val="en-GB"/>
        </w:rPr>
        <w:t>S</w:t>
      </w:r>
      <w:r w:rsidRPr="000F4772">
        <w:rPr>
          <w:rFonts w:eastAsia="Calibri"/>
          <w:bCs/>
          <w:sz w:val="28"/>
          <w:szCs w:val="28"/>
          <w:lang w:val="en-US"/>
        </w:rPr>
        <w:t xml:space="preserve">. </w:t>
      </w:r>
      <w:r w:rsidRPr="0095785E">
        <w:rPr>
          <w:rFonts w:eastAsia="Calibri"/>
          <w:bCs/>
          <w:sz w:val="28"/>
          <w:szCs w:val="28"/>
          <w:lang w:val="en-GB"/>
        </w:rPr>
        <w:t>Analysis</w:t>
      </w:r>
      <w:r w:rsidRPr="000F4772">
        <w:rPr>
          <w:rFonts w:eastAsia="Calibri"/>
          <w:bCs/>
          <w:sz w:val="28"/>
          <w:szCs w:val="28"/>
          <w:lang w:val="en-US"/>
        </w:rPr>
        <w:t xml:space="preserve"> </w:t>
      </w:r>
      <w:r w:rsidRPr="0095785E">
        <w:rPr>
          <w:rFonts w:eastAsia="Calibri"/>
          <w:bCs/>
          <w:sz w:val="28"/>
          <w:szCs w:val="28"/>
          <w:lang w:val="en-GB"/>
        </w:rPr>
        <w:t>of</w:t>
      </w:r>
      <w:r w:rsidRPr="000F4772">
        <w:rPr>
          <w:rFonts w:eastAsia="Calibri"/>
          <w:bCs/>
          <w:sz w:val="28"/>
          <w:szCs w:val="28"/>
          <w:lang w:val="en-US"/>
        </w:rPr>
        <w:t xml:space="preserve"> </w:t>
      </w:r>
      <w:r w:rsidRPr="0095785E">
        <w:rPr>
          <w:rFonts w:eastAsia="Calibri"/>
          <w:bCs/>
          <w:sz w:val="28"/>
          <w:szCs w:val="28"/>
          <w:lang w:val="en-GB"/>
        </w:rPr>
        <w:t>the</w:t>
      </w:r>
      <w:r w:rsidRPr="000F4772">
        <w:rPr>
          <w:rFonts w:eastAsia="Calibri"/>
          <w:bCs/>
          <w:sz w:val="28"/>
          <w:szCs w:val="28"/>
          <w:lang w:val="en-US"/>
        </w:rPr>
        <w:t xml:space="preserve"> </w:t>
      </w:r>
      <w:r w:rsidRPr="0095785E">
        <w:rPr>
          <w:rFonts w:eastAsia="Calibri"/>
          <w:bCs/>
          <w:sz w:val="28"/>
          <w:szCs w:val="28"/>
          <w:lang w:val="en-GB"/>
        </w:rPr>
        <w:t>system</w:t>
      </w:r>
      <w:r w:rsidRPr="000F4772">
        <w:rPr>
          <w:rFonts w:eastAsia="Calibri"/>
          <w:bCs/>
          <w:sz w:val="28"/>
          <w:szCs w:val="28"/>
          <w:lang w:val="en-US"/>
        </w:rPr>
        <w:t xml:space="preserve"> </w:t>
      </w:r>
      <w:r w:rsidRPr="0095785E">
        <w:rPr>
          <w:rFonts w:eastAsia="Calibri"/>
          <w:bCs/>
          <w:sz w:val="28"/>
          <w:szCs w:val="28"/>
          <w:lang w:val="en-GB"/>
        </w:rPr>
        <w:t>of</w:t>
      </w:r>
      <w:r w:rsidRPr="000F4772">
        <w:rPr>
          <w:rFonts w:eastAsia="Calibri"/>
          <w:bCs/>
          <w:sz w:val="28"/>
          <w:szCs w:val="28"/>
          <w:lang w:val="en-US"/>
        </w:rPr>
        <w:t xml:space="preserve"> </w:t>
      </w:r>
      <w:r w:rsidRPr="0095785E">
        <w:rPr>
          <w:rFonts w:eastAsia="Calibri"/>
          <w:bCs/>
          <w:sz w:val="28"/>
          <w:szCs w:val="28"/>
          <w:lang w:val="en-GB"/>
        </w:rPr>
        <w:t>indicators</w:t>
      </w:r>
      <w:r w:rsidRPr="000F4772">
        <w:rPr>
          <w:rFonts w:eastAsia="Calibri"/>
          <w:bCs/>
          <w:sz w:val="28"/>
          <w:szCs w:val="28"/>
          <w:lang w:val="en-US"/>
        </w:rPr>
        <w:t xml:space="preserve"> </w:t>
      </w:r>
      <w:r w:rsidRPr="0095785E">
        <w:rPr>
          <w:rFonts w:eastAsia="Calibri"/>
          <w:bCs/>
          <w:sz w:val="28"/>
          <w:szCs w:val="28"/>
          <w:lang w:val="en-GB"/>
        </w:rPr>
        <w:t>of</w:t>
      </w:r>
      <w:r w:rsidRPr="000F4772">
        <w:rPr>
          <w:rFonts w:eastAsia="Calibri"/>
          <w:bCs/>
          <w:sz w:val="28"/>
          <w:szCs w:val="28"/>
          <w:lang w:val="en-US"/>
        </w:rPr>
        <w:t xml:space="preserve"> </w:t>
      </w:r>
      <w:r w:rsidRPr="0095785E">
        <w:rPr>
          <w:rFonts w:eastAsia="Calibri"/>
          <w:bCs/>
          <w:sz w:val="28"/>
          <w:szCs w:val="28"/>
          <w:lang w:val="en-GB"/>
        </w:rPr>
        <w:t>competitiveness</w:t>
      </w:r>
      <w:r w:rsidRPr="000F4772">
        <w:rPr>
          <w:rFonts w:eastAsia="Calibri"/>
          <w:bCs/>
          <w:sz w:val="28"/>
          <w:szCs w:val="28"/>
          <w:lang w:val="en-US"/>
        </w:rPr>
        <w:t xml:space="preserve"> </w:t>
      </w:r>
      <w:r w:rsidRPr="0095785E">
        <w:rPr>
          <w:rFonts w:eastAsia="Calibri"/>
          <w:bCs/>
          <w:sz w:val="28"/>
          <w:szCs w:val="28"/>
          <w:lang w:val="en-GB"/>
        </w:rPr>
        <w:t>of</w:t>
      </w:r>
      <w:r w:rsidRPr="000F4772">
        <w:rPr>
          <w:rFonts w:eastAsia="Calibri"/>
          <w:bCs/>
          <w:sz w:val="28"/>
          <w:szCs w:val="28"/>
          <w:lang w:val="en-US"/>
        </w:rPr>
        <w:t xml:space="preserve"> </w:t>
      </w:r>
      <w:r w:rsidRPr="0095785E">
        <w:rPr>
          <w:rFonts w:eastAsia="Calibri"/>
          <w:bCs/>
          <w:sz w:val="28"/>
          <w:szCs w:val="28"/>
          <w:lang w:val="en-GB"/>
        </w:rPr>
        <w:t>kazakhstan</w:t>
      </w:r>
      <w:r w:rsidRPr="000F4772">
        <w:rPr>
          <w:rFonts w:eastAsia="Calibri"/>
          <w:bCs/>
          <w:sz w:val="28"/>
          <w:szCs w:val="28"/>
          <w:lang w:val="en-US"/>
        </w:rPr>
        <w:t xml:space="preserve"> </w:t>
      </w:r>
      <w:r w:rsidRPr="0095785E">
        <w:rPr>
          <w:rFonts w:eastAsia="Calibri"/>
          <w:bCs/>
          <w:sz w:val="28"/>
          <w:szCs w:val="28"/>
          <w:lang w:val="en-GB"/>
        </w:rPr>
        <w:t>on</w:t>
      </w:r>
      <w:r w:rsidRPr="000F4772">
        <w:rPr>
          <w:rFonts w:eastAsia="Calibri"/>
          <w:bCs/>
          <w:sz w:val="28"/>
          <w:szCs w:val="28"/>
          <w:lang w:val="en-US"/>
        </w:rPr>
        <w:t xml:space="preserve"> </w:t>
      </w:r>
      <w:r w:rsidRPr="0095785E">
        <w:rPr>
          <w:rFonts w:eastAsia="Calibri"/>
          <w:bCs/>
          <w:sz w:val="28"/>
          <w:szCs w:val="28"/>
          <w:lang w:val="en-GB"/>
        </w:rPr>
        <w:t>the</w:t>
      </w:r>
      <w:r w:rsidRPr="000F4772">
        <w:rPr>
          <w:rFonts w:eastAsia="Calibri"/>
          <w:bCs/>
          <w:sz w:val="28"/>
          <w:szCs w:val="28"/>
          <w:lang w:val="en-US"/>
        </w:rPr>
        <w:t xml:space="preserve"> </w:t>
      </w:r>
      <w:r w:rsidRPr="0095785E">
        <w:rPr>
          <w:rFonts w:eastAsia="Calibri"/>
          <w:bCs/>
          <w:sz w:val="28"/>
          <w:szCs w:val="28"/>
          <w:lang w:val="en-GB"/>
        </w:rPr>
        <w:t>basis</w:t>
      </w:r>
      <w:r w:rsidRPr="000F4772">
        <w:rPr>
          <w:rFonts w:eastAsia="Calibri"/>
          <w:bCs/>
          <w:sz w:val="28"/>
          <w:szCs w:val="28"/>
          <w:lang w:val="en-US"/>
        </w:rPr>
        <w:t xml:space="preserve"> </w:t>
      </w:r>
      <w:r w:rsidRPr="0095785E">
        <w:rPr>
          <w:rFonts w:eastAsia="Calibri"/>
          <w:bCs/>
          <w:sz w:val="28"/>
          <w:szCs w:val="28"/>
          <w:lang w:val="en-GB"/>
        </w:rPr>
        <w:t>of</w:t>
      </w:r>
      <w:r w:rsidRPr="000F4772">
        <w:rPr>
          <w:rFonts w:eastAsia="Calibri"/>
          <w:bCs/>
          <w:sz w:val="28"/>
          <w:szCs w:val="28"/>
          <w:lang w:val="en-US"/>
        </w:rPr>
        <w:t xml:space="preserve"> </w:t>
      </w:r>
      <w:r w:rsidRPr="0095785E">
        <w:rPr>
          <w:rFonts w:eastAsia="Calibri"/>
          <w:bCs/>
          <w:sz w:val="28"/>
          <w:szCs w:val="28"/>
          <w:lang w:val="en-GB"/>
        </w:rPr>
        <w:t>international</w:t>
      </w:r>
      <w:r w:rsidRPr="000F4772">
        <w:rPr>
          <w:rFonts w:eastAsia="Calibri"/>
          <w:bCs/>
          <w:sz w:val="28"/>
          <w:szCs w:val="28"/>
          <w:lang w:val="en-US"/>
        </w:rPr>
        <w:t xml:space="preserve"> </w:t>
      </w:r>
      <w:r w:rsidRPr="0095785E">
        <w:rPr>
          <w:rFonts w:eastAsia="Calibri"/>
          <w:bCs/>
          <w:sz w:val="28"/>
          <w:szCs w:val="28"/>
          <w:lang w:val="en-GB"/>
        </w:rPr>
        <w:t>ratings</w:t>
      </w:r>
      <w:r w:rsidRPr="000F4772">
        <w:rPr>
          <w:rFonts w:eastAsia="Calibri"/>
          <w:bCs/>
          <w:sz w:val="28"/>
          <w:szCs w:val="28"/>
          <w:lang w:val="en-US"/>
        </w:rPr>
        <w:t>.</w:t>
      </w:r>
      <w:r w:rsidR="005B25D4" w:rsidRPr="000F4772">
        <w:rPr>
          <w:rFonts w:eastAsia="Calibri"/>
          <w:bCs/>
          <w:sz w:val="28"/>
          <w:szCs w:val="28"/>
          <w:lang w:val="en-US"/>
        </w:rPr>
        <w:t xml:space="preserve"> //</w:t>
      </w:r>
      <w:r w:rsidRPr="000F4772">
        <w:rPr>
          <w:rFonts w:eastAsia="Calibri"/>
          <w:bCs/>
          <w:sz w:val="28"/>
          <w:szCs w:val="28"/>
          <w:lang w:val="en-US"/>
        </w:rPr>
        <w:t xml:space="preserve"> </w:t>
      </w:r>
      <w:r w:rsidRPr="005B25D4">
        <w:rPr>
          <w:rFonts w:eastAsia="Calibri"/>
          <w:bCs/>
          <w:sz w:val="28"/>
          <w:szCs w:val="28"/>
        </w:rPr>
        <w:t>Вестник</w:t>
      </w:r>
      <w:r w:rsidRPr="000F4772">
        <w:rPr>
          <w:rFonts w:eastAsia="Calibri"/>
          <w:bCs/>
          <w:sz w:val="28"/>
          <w:szCs w:val="28"/>
          <w:lang w:val="en-US"/>
        </w:rPr>
        <w:t xml:space="preserve"> </w:t>
      </w:r>
      <w:r w:rsidRPr="005B25D4">
        <w:rPr>
          <w:rFonts w:eastAsia="Calibri"/>
          <w:bCs/>
          <w:sz w:val="28"/>
          <w:szCs w:val="28"/>
        </w:rPr>
        <w:t>Государственный</w:t>
      </w:r>
      <w:r w:rsidRPr="000F4772">
        <w:rPr>
          <w:rFonts w:eastAsia="Calibri"/>
          <w:bCs/>
          <w:sz w:val="28"/>
          <w:szCs w:val="28"/>
          <w:lang w:val="en-US"/>
        </w:rPr>
        <w:t xml:space="preserve"> </w:t>
      </w:r>
      <w:r w:rsidRPr="005B25D4">
        <w:rPr>
          <w:rFonts w:eastAsia="Calibri"/>
          <w:bCs/>
          <w:sz w:val="28"/>
          <w:szCs w:val="28"/>
        </w:rPr>
        <w:t>аудит</w:t>
      </w:r>
      <w:r w:rsidRPr="000F4772">
        <w:rPr>
          <w:rFonts w:eastAsia="Calibri"/>
          <w:bCs/>
          <w:sz w:val="28"/>
          <w:szCs w:val="28"/>
          <w:lang w:val="en-US"/>
        </w:rPr>
        <w:t xml:space="preserve">, </w:t>
      </w:r>
      <w:r w:rsidRPr="005B25D4">
        <w:rPr>
          <w:rFonts w:eastAsia="Calibri"/>
          <w:bCs/>
          <w:sz w:val="28"/>
          <w:szCs w:val="28"/>
        </w:rPr>
        <w:t>г</w:t>
      </w:r>
      <w:r w:rsidRPr="000F4772">
        <w:rPr>
          <w:rFonts w:eastAsia="Calibri"/>
          <w:bCs/>
          <w:sz w:val="28"/>
          <w:szCs w:val="28"/>
          <w:lang w:val="en-US"/>
        </w:rPr>
        <w:t>.</w:t>
      </w:r>
      <w:r w:rsidRPr="005B25D4">
        <w:rPr>
          <w:rFonts w:eastAsia="Calibri"/>
          <w:bCs/>
          <w:sz w:val="28"/>
          <w:szCs w:val="28"/>
        </w:rPr>
        <w:t>Нур</w:t>
      </w:r>
      <w:r w:rsidRPr="000F4772">
        <w:rPr>
          <w:rFonts w:eastAsia="Calibri"/>
          <w:bCs/>
          <w:sz w:val="28"/>
          <w:szCs w:val="28"/>
          <w:lang w:val="en-US"/>
        </w:rPr>
        <w:t xml:space="preserve">- </w:t>
      </w:r>
      <w:r w:rsidRPr="005B25D4">
        <w:rPr>
          <w:rFonts w:eastAsia="Calibri"/>
          <w:bCs/>
          <w:sz w:val="28"/>
          <w:szCs w:val="28"/>
        </w:rPr>
        <w:t>Султан</w:t>
      </w:r>
      <w:r w:rsidRPr="000F4772">
        <w:rPr>
          <w:rFonts w:eastAsia="Calibri"/>
          <w:bCs/>
          <w:sz w:val="28"/>
          <w:szCs w:val="28"/>
          <w:lang w:val="en-US"/>
        </w:rPr>
        <w:t xml:space="preserve">.- </w:t>
      </w:r>
      <w:r w:rsidRPr="005B25D4">
        <w:rPr>
          <w:rFonts w:eastAsia="Calibri"/>
          <w:bCs/>
          <w:sz w:val="28"/>
          <w:szCs w:val="28"/>
        </w:rPr>
        <w:t>2020.</w:t>
      </w:r>
      <w:r w:rsidRPr="0095785E">
        <w:rPr>
          <w:sz w:val="28"/>
          <w:szCs w:val="28"/>
          <w:shd w:val="clear" w:color="auto" w:fill="FFFFFF"/>
        </w:rPr>
        <w:t xml:space="preserve"> – </w:t>
      </w:r>
      <w:r w:rsidRPr="005B25D4">
        <w:rPr>
          <w:rFonts w:eastAsia="Calibri"/>
          <w:bCs/>
          <w:sz w:val="28"/>
          <w:szCs w:val="28"/>
        </w:rPr>
        <w:t>№3.</w:t>
      </w:r>
      <w:r w:rsidRPr="0095785E">
        <w:rPr>
          <w:sz w:val="28"/>
          <w:szCs w:val="28"/>
          <w:shd w:val="clear" w:color="auto" w:fill="FFFFFF"/>
        </w:rPr>
        <w:t xml:space="preserve"> – </w:t>
      </w:r>
      <w:r w:rsidRPr="005B25D4">
        <w:rPr>
          <w:rFonts w:eastAsia="Calibri"/>
          <w:bCs/>
          <w:sz w:val="28"/>
          <w:szCs w:val="28"/>
        </w:rPr>
        <w:t>С. 41-48</w:t>
      </w:r>
    </w:p>
    <w:p w14:paraId="7F66C9B7" w14:textId="77777777" w:rsidR="0095785E" w:rsidRPr="0095785E" w:rsidRDefault="0095785E" w:rsidP="0095785E">
      <w:pPr>
        <w:pStyle w:val="ae"/>
        <w:numPr>
          <w:ilvl w:val="0"/>
          <w:numId w:val="18"/>
        </w:numPr>
        <w:shd w:val="clear" w:color="auto" w:fill="FFFFFF"/>
        <w:tabs>
          <w:tab w:val="left" w:pos="1134"/>
        </w:tabs>
        <w:spacing w:before="0" w:beforeAutospacing="0" w:after="0" w:afterAutospacing="0"/>
        <w:ind w:left="0" w:firstLine="709"/>
        <w:jc w:val="both"/>
        <w:rPr>
          <w:iCs/>
          <w:sz w:val="28"/>
          <w:szCs w:val="28"/>
          <w:lang w:val="kk-KZ"/>
        </w:rPr>
      </w:pPr>
      <w:r w:rsidRPr="0095785E">
        <w:rPr>
          <w:iCs/>
          <w:sz w:val="28"/>
          <w:szCs w:val="28"/>
          <w:lang w:val="kk-KZ"/>
        </w:rPr>
        <w:t xml:space="preserve"> </w:t>
      </w:r>
      <w:r w:rsidRPr="0095785E">
        <w:rPr>
          <w:sz w:val="28"/>
          <w:szCs w:val="28"/>
          <w:lang w:val="kk-KZ"/>
        </w:rPr>
        <w:t>Жаһандық бәсекеге қабілеттілік индексі: Қазақстан төрт сатыға көтерілді [Электрондық ресурс] //</w:t>
      </w:r>
      <w:r w:rsidRPr="0095785E">
        <w:rPr>
          <w:iCs/>
          <w:sz w:val="28"/>
          <w:szCs w:val="28"/>
          <w:lang w:val="kk-KZ"/>
        </w:rPr>
        <w:t xml:space="preserve">https://lenta.inform.kz/kz/kazakstan-zhahandyk-basekege-kabilettilik-indeksinde-poziciyasyn-zhaksartty_a3573472. </w:t>
      </w:r>
    </w:p>
    <w:p w14:paraId="255573DC" w14:textId="77777777" w:rsidR="00E11A64" w:rsidRDefault="0095785E" w:rsidP="00E11A64">
      <w:pPr>
        <w:pStyle w:val="ae"/>
        <w:shd w:val="clear" w:color="auto" w:fill="FFFFFF"/>
        <w:tabs>
          <w:tab w:val="left" w:pos="1134"/>
        </w:tabs>
        <w:spacing w:before="0" w:beforeAutospacing="0" w:after="0" w:afterAutospacing="0"/>
        <w:jc w:val="both"/>
        <w:rPr>
          <w:rFonts w:eastAsiaTheme="majorEastAsia"/>
          <w:sz w:val="28"/>
          <w:szCs w:val="28"/>
          <w:lang w:val="kk-KZ"/>
        </w:rPr>
      </w:pPr>
      <w:r w:rsidRPr="0095785E">
        <w:rPr>
          <w:sz w:val="28"/>
          <w:szCs w:val="28"/>
          <w:shd w:val="clear" w:color="auto" w:fill="FFFFFF"/>
          <w:lang w:val="kk-KZ"/>
        </w:rPr>
        <w:t xml:space="preserve">Бәсекеге қабілеттілік бойынша әлемде 35-ші орындамыз </w:t>
      </w:r>
      <w:r w:rsidRPr="0095785E">
        <w:rPr>
          <w:i/>
          <w:iCs/>
          <w:sz w:val="28"/>
          <w:szCs w:val="28"/>
          <w:lang w:val="kk-KZ"/>
        </w:rPr>
        <w:t xml:space="preserve">// </w:t>
      </w:r>
      <w:r w:rsidRPr="0095785E">
        <w:rPr>
          <w:sz w:val="28"/>
          <w:szCs w:val="28"/>
          <w:lang w:val="kk-KZ"/>
        </w:rPr>
        <w:t xml:space="preserve">[Электрондық ресурс] </w:t>
      </w:r>
    </w:p>
    <w:p w14:paraId="5A4A747F" w14:textId="77777777" w:rsidR="0095785E" w:rsidRPr="0095785E" w:rsidRDefault="0095785E" w:rsidP="00E11A64">
      <w:pPr>
        <w:pStyle w:val="ae"/>
        <w:numPr>
          <w:ilvl w:val="0"/>
          <w:numId w:val="18"/>
        </w:numPr>
        <w:shd w:val="clear" w:color="auto" w:fill="FFFFFF"/>
        <w:tabs>
          <w:tab w:val="left" w:pos="1134"/>
        </w:tabs>
        <w:spacing w:before="0" w:beforeAutospacing="0" w:after="0" w:afterAutospacing="0"/>
        <w:ind w:left="0" w:firstLine="709"/>
        <w:jc w:val="both"/>
        <w:rPr>
          <w:sz w:val="28"/>
          <w:szCs w:val="28"/>
        </w:rPr>
      </w:pPr>
      <w:r w:rsidRPr="0095785E">
        <w:rPr>
          <w:sz w:val="28"/>
          <w:szCs w:val="28"/>
          <w:lang w:val="en-US"/>
        </w:rPr>
        <w:t xml:space="preserve">World Bank. World Development Report 2019: The Changing Nature of Work. </w:t>
      </w:r>
      <w:r w:rsidRPr="0095785E">
        <w:rPr>
          <w:sz w:val="28"/>
          <w:szCs w:val="28"/>
        </w:rPr>
        <w:t xml:space="preserve">Washington, DC: World Bank. doi: 10.1596/978-1-4648-1328-3. </w:t>
      </w:r>
    </w:p>
    <w:p w14:paraId="7564011A" w14:textId="77777777" w:rsidR="0095785E" w:rsidRPr="0095785E" w:rsidRDefault="0095785E" w:rsidP="0095785E">
      <w:pPr>
        <w:pStyle w:val="ae"/>
        <w:numPr>
          <w:ilvl w:val="0"/>
          <w:numId w:val="18"/>
        </w:numPr>
        <w:shd w:val="clear" w:color="auto" w:fill="FFFFFF"/>
        <w:tabs>
          <w:tab w:val="left" w:pos="1134"/>
        </w:tabs>
        <w:spacing w:before="0" w:beforeAutospacing="0" w:after="0" w:afterAutospacing="0"/>
        <w:ind w:left="0" w:firstLine="709"/>
        <w:jc w:val="both"/>
        <w:rPr>
          <w:rFonts w:eastAsiaTheme="minorHAnsi"/>
          <w:sz w:val="28"/>
          <w:szCs w:val="28"/>
          <w:lang w:val="kk-KZ"/>
        </w:rPr>
      </w:pPr>
      <w:r w:rsidRPr="0095785E">
        <w:rPr>
          <w:rFonts w:eastAsia="TimesNewRomanPS-BoldMT"/>
          <w:bCs/>
          <w:sz w:val="28"/>
          <w:szCs w:val="28"/>
          <w:lang w:val="kk-KZ"/>
        </w:rPr>
        <w:t>Нүсіпова Г.Н., Айдарханова Г.Б. , Тоқбергенова А.А. Қазақстан Республикасындағы адам капиталының географиясы: аймақтар арасындағы салыстыру</w:t>
      </w:r>
      <w:r w:rsidRPr="0095785E">
        <w:rPr>
          <w:rFonts w:eastAsia="TimesNewRomanPS-BoldMT"/>
          <w:b/>
          <w:bCs/>
          <w:sz w:val="28"/>
          <w:szCs w:val="28"/>
          <w:lang w:val="kk-KZ"/>
        </w:rPr>
        <w:t xml:space="preserve"> // </w:t>
      </w:r>
      <w:r w:rsidRPr="0095785E">
        <w:rPr>
          <w:rFonts w:eastAsia="TimesNewRomanPSMT"/>
          <w:sz w:val="28"/>
          <w:szCs w:val="28"/>
          <w:lang w:val="kk-KZ"/>
        </w:rPr>
        <w:t xml:space="preserve">Экономика: стратегия и практика. </w:t>
      </w:r>
      <w:r w:rsidRPr="0095785E">
        <w:rPr>
          <w:sz w:val="28"/>
          <w:szCs w:val="28"/>
          <w:shd w:val="clear" w:color="auto" w:fill="FFFFFF"/>
        </w:rPr>
        <w:t xml:space="preserve">– </w:t>
      </w:r>
      <w:r w:rsidRPr="00D66F71">
        <w:rPr>
          <w:rFonts w:eastAsia="TimesNewRomanPSMT"/>
          <w:sz w:val="28"/>
          <w:szCs w:val="28"/>
        </w:rPr>
        <w:t>2020.</w:t>
      </w:r>
      <w:r w:rsidRPr="0095785E">
        <w:rPr>
          <w:sz w:val="28"/>
          <w:szCs w:val="28"/>
          <w:shd w:val="clear" w:color="auto" w:fill="FFFFFF"/>
        </w:rPr>
        <w:t xml:space="preserve"> – </w:t>
      </w:r>
      <w:r w:rsidRPr="0095785E">
        <w:rPr>
          <w:rFonts w:eastAsia="TimesNewRomanPSMT"/>
          <w:sz w:val="28"/>
          <w:szCs w:val="28"/>
          <w:lang w:val="kk-KZ"/>
        </w:rPr>
        <w:t>№ 4</w:t>
      </w:r>
      <w:r w:rsidRPr="00D66F71">
        <w:rPr>
          <w:rFonts w:eastAsia="TimesNewRomanPSMT"/>
          <w:sz w:val="28"/>
          <w:szCs w:val="28"/>
        </w:rPr>
        <w:t>.</w:t>
      </w:r>
      <w:r w:rsidRPr="0095785E">
        <w:rPr>
          <w:sz w:val="28"/>
          <w:szCs w:val="28"/>
          <w:shd w:val="clear" w:color="auto" w:fill="FFFFFF"/>
        </w:rPr>
        <w:t xml:space="preserve"> –</w:t>
      </w:r>
      <w:r w:rsidRPr="0095785E">
        <w:rPr>
          <w:rFonts w:eastAsia="TimesNewRomanPSMT"/>
          <w:sz w:val="28"/>
          <w:szCs w:val="28"/>
          <w:lang w:val="kk-KZ"/>
        </w:rPr>
        <w:t xml:space="preserve"> 160-173 б.</w:t>
      </w:r>
    </w:p>
    <w:p w14:paraId="188B41E7" w14:textId="77777777" w:rsidR="0095785E" w:rsidRPr="0095785E" w:rsidRDefault="0095785E" w:rsidP="0095785E">
      <w:pPr>
        <w:pStyle w:val="ae"/>
        <w:numPr>
          <w:ilvl w:val="0"/>
          <w:numId w:val="18"/>
        </w:numPr>
        <w:shd w:val="clear" w:color="auto" w:fill="FFFFFF"/>
        <w:tabs>
          <w:tab w:val="left" w:pos="1134"/>
        </w:tabs>
        <w:spacing w:before="0" w:beforeAutospacing="0" w:after="0" w:afterAutospacing="0"/>
        <w:ind w:left="0" w:firstLine="709"/>
        <w:jc w:val="both"/>
        <w:rPr>
          <w:rFonts w:eastAsiaTheme="minorHAnsi"/>
          <w:sz w:val="28"/>
          <w:szCs w:val="28"/>
          <w:lang w:val="kk-KZ"/>
        </w:rPr>
      </w:pPr>
      <w:r w:rsidRPr="0095785E">
        <w:rPr>
          <w:rFonts w:eastAsiaTheme="minorHAnsi"/>
          <w:sz w:val="28"/>
          <w:szCs w:val="28"/>
          <w:lang w:val="kk-KZ"/>
        </w:rPr>
        <w:t xml:space="preserve">Развитие человеческого капитала в Казахстане. </w:t>
      </w:r>
      <w:r w:rsidRPr="0095785E">
        <w:rPr>
          <w:sz w:val="28"/>
          <w:szCs w:val="28"/>
          <w:lang w:val="kk-KZ"/>
        </w:rPr>
        <w:t xml:space="preserve">[Электронный ресурс] </w:t>
      </w:r>
      <w:hyperlink r:id="rId119" w:history="1">
        <w:r w:rsidRPr="0095785E">
          <w:rPr>
            <w:rFonts w:eastAsiaTheme="minorHAnsi"/>
            <w:sz w:val="28"/>
            <w:szCs w:val="28"/>
            <w:lang w:val="kk-KZ"/>
          </w:rPr>
          <w:t>https://strategy2050.kz/ru/news/razvitie-chelovecheskogo-kapitala-v-kazakhstane/ru/news/razvitie-chelovecheskogo-kapitala-v-kazakhstane/</w:t>
        </w:r>
      </w:hyperlink>
      <w:r w:rsidRPr="0095785E">
        <w:rPr>
          <w:rFonts w:eastAsiaTheme="minorHAnsi"/>
          <w:sz w:val="28"/>
          <w:szCs w:val="28"/>
          <w:lang w:val="kk-KZ"/>
        </w:rPr>
        <w:t>.</w:t>
      </w:r>
    </w:p>
    <w:p w14:paraId="316BED59" w14:textId="77777777" w:rsidR="0095785E" w:rsidRPr="00E11A64" w:rsidRDefault="0095785E" w:rsidP="00E11A64">
      <w:pPr>
        <w:pStyle w:val="ae"/>
        <w:numPr>
          <w:ilvl w:val="0"/>
          <w:numId w:val="18"/>
        </w:numPr>
        <w:shd w:val="clear" w:color="auto" w:fill="FFFFFF"/>
        <w:tabs>
          <w:tab w:val="left" w:pos="1134"/>
        </w:tabs>
        <w:spacing w:before="0" w:beforeAutospacing="0" w:after="0" w:afterAutospacing="0"/>
        <w:ind w:left="0" w:firstLine="709"/>
        <w:jc w:val="both"/>
        <w:rPr>
          <w:sz w:val="28"/>
          <w:szCs w:val="28"/>
          <w:lang w:val="en-US"/>
        </w:rPr>
      </w:pPr>
      <w:r w:rsidRPr="0095785E">
        <w:rPr>
          <w:sz w:val="28"/>
          <w:szCs w:val="28"/>
          <w:lang w:val="en-US"/>
        </w:rPr>
        <w:t xml:space="preserve">World Bank (2020). The Human Capital Index 2020. Update: Human Capital in the Time of COVID-19. </w:t>
      </w:r>
      <w:r w:rsidR="00E11A64">
        <w:rPr>
          <w:sz w:val="28"/>
          <w:szCs w:val="28"/>
          <w:lang w:val="en-US"/>
        </w:rPr>
        <w:t>[</w:t>
      </w:r>
      <w:r w:rsidR="00E11A64">
        <w:rPr>
          <w:sz w:val="28"/>
          <w:szCs w:val="28"/>
        </w:rPr>
        <w:t>Е</w:t>
      </w:r>
      <w:r w:rsidR="00E11A64" w:rsidRPr="00E11A64">
        <w:rPr>
          <w:sz w:val="28"/>
          <w:szCs w:val="28"/>
          <w:lang w:val="en-US"/>
        </w:rPr>
        <w:t>lectronic resource</w:t>
      </w:r>
      <w:r w:rsidR="00E11A64">
        <w:rPr>
          <w:sz w:val="28"/>
          <w:szCs w:val="28"/>
          <w:lang w:val="en-US"/>
        </w:rPr>
        <w:t xml:space="preserve">] </w:t>
      </w:r>
      <w:r w:rsidRPr="00E11A64">
        <w:rPr>
          <w:sz w:val="28"/>
          <w:szCs w:val="28"/>
          <w:lang w:val="en-US"/>
        </w:rPr>
        <w:t xml:space="preserve"> </w:t>
      </w:r>
      <w:hyperlink r:id="rId120" w:history="1">
        <w:r w:rsidRPr="00E11A64">
          <w:rPr>
            <w:rStyle w:val="af"/>
            <w:rFonts w:eastAsia="Courier New"/>
            <w:color w:val="auto"/>
            <w:sz w:val="28"/>
            <w:szCs w:val="28"/>
            <w:u w:val="none"/>
            <w:lang w:val="en-US"/>
          </w:rPr>
          <w:t>https://openknowledge.worldbank.org/handle/10986/34432</w:t>
        </w:r>
      </w:hyperlink>
      <w:r w:rsidRPr="00E11A64">
        <w:rPr>
          <w:sz w:val="28"/>
          <w:szCs w:val="28"/>
          <w:lang w:val="en-US"/>
        </w:rPr>
        <w:t>.</w:t>
      </w:r>
    </w:p>
    <w:p w14:paraId="147D2C2D"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 xml:space="preserve"> Baktymbet S.S., Baktymbet A.S., Serikkyzy А. Assessment of human capital development and its impact on the economy of the country</w:t>
      </w:r>
      <w:r w:rsidRPr="0095785E">
        <w:rPr>
          <w:rFonts w:ascii="Times New Roman" w:hAnsi="Times New Roman" w:cs="Times New Roman"/>
          <w:sz w:val="28"/>
          <w:szCs w:val="28"/>
          <w:lang w:val="en-US"/>
        </w:rPr>
        <w:t xml:space="preserve"> // </w:t>
      </w:r>
      <w:r w:rsidRPr="0095785E">
        <w:rPr>
          <w:rFonts w:ascii="Times New Roman" w:hAnsi="Times New Roman" w:cs="Times New Roman"/>
          <w:sz w:val="28"/>
          <w:szCs w:val="28"/>
          <w:lang w:val="kk-KZ"/>
        </w:rPr>
        <w:t xml:space="preserve">Вестник КарГУ, г.Караганда. </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lang w:val="kk-KZ"/>
        </w:rPr>
        <w:t>2021.</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lang w:val="kk-KZ"/>
        </w:rPr>
        <w:t>№3.</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lang w:val="kk-KZ"/>
        </w:rPr>
        <w:t>С.4-14.</w:t>
      </w:r>
    </w:p>
    <w:p w14:paraId="211480B5"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t xml:space="preserve">Gamarnik N.G., A.S. Baktymbet, A. S.Baktymbet, S.S.Baktymbet. Human capital education in the context a paradigm shift in education. </w:t>
      </w:r>
      <w:r w:rsidR="008C0CC1">
        <w:rPr>
          <w:rFonts w:ascii="Times New Roman" w:hAnsi="Times New Roman" w:cs="Times New Roman"/>
          <w:sz w:val="28"/>
          <w:szCs w:val="28"/>
          <w:lang w:val="en-US"/>
        </w:rPr>
        <w:t xml:space="preserve">// </w:t>
      </w:r>
      <w:r w:rsidRPr="0095785E">
        <w:rPr>
          <w:rFonts w:ascii="Times New Roman" w:hAnsi="Times New Roman" w:cs="Times New Roman"/>
          <w:bCs/>
          <w:sz w:val="28"/>
          <w:szCs w:val="28"/>
        </w:rPr>
        <w:t>Журнал</w:t>
      </w:r>
      <w:r w:rsidRPr="0095785E">
        <w:rPr>
          <w:rFonts w:ascii="Times New Roman" w:hAnsi="Times New Roman" w:cs="Times New Roman"/>
          <w:bCs/>
          <w:sz w:val="28"/>
          <w:szCs w:val="28"/>
          <w:lang w:val="en-US"/>
        </w:rPr>
        <w:t xml:space="preserve"> </w:t>
      </w:r>
      <w:r w:rsidRPr="0095785E">
        <w:rPr>
          <w:rFonts w:ascii="Times New Roman" w:hAnsi="Times New Roman" w:cs="Times New Roman"/>
          <w:bCs/>
          <w:sz w:val="28"/>
          <w:szCs w:val="28"/>
        </w:rPr>
        <w:t>Университета</w:t>
      </w:r>
      <w:r w:rsidRPr="0095785E">
        <w:rPr>
          <w:rFonts w:ascii="Times New Roman" w:hAnsi="Times New Roman" w:cs="Times New Roman"/>
          <w:bCs/>
          <w:sz w:val="28"/>
          <w:szCs w:val="28"/>
          <w:lang w:val="en-US"/>
        </w:rPr>
        <w:t xml:space="preserve"> </w:t>
      </w:r>
      <w:r w:rsidRPr="0095785E">
        <w:rPr>
          <w:rFonts w:ascii="Times New Roman" w:hAnsi="Times New Roman" w:cs="Times New Roman"/>
          <w:bCs/>
          <w:sz w:val="28"/>
          <w:szCs w:val="28"/>
        </w:rPr>
        <w:t>Нархоз</w:t>
      </w:r>
      <w:r w:rsidRPr="0095785E">
        <w:rPr>
          <w:rFonts w:ascii="Times New Roman" w:hAnsi="Times New Roman" w:cs="Times New Roman"/>
          <w:bCs/>
          <w:sz w:val="28"/>
          <w:szCs w:val="28"/>
          <w:lang w:val="en-US"/>
        </w:rPr>
        <w:t xml:space="preserve"> Central Asian Economic Review.</w:t>
      </w:r>
      <w:r w:rsidRPr="008C0CC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bCs/>
          <w:sz w:val="28"/>
          <w:szCs w:val="28"/>
          <w:lang w:val="en-US"/>
        </w:rPr>
        <w:t>2019.</w:t>
      </w:r>
      <w:r w:rsidRPr="008C0CC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lang w:val="kk-KZ"/>
        </w:rPr>
        <w:t>№4.</w:t>
      </w:r>
      <w:r w:rsidRPr="008C0CC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lang w:val="kk-KZ"/>
        </w:rPr>
        <w:t>С.25-37.</w:t>
      </w:r>
    </w:p>
    <w:p w14:paraId="2A9A68BC"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hAnsi="Times New Roman" w:cs="Times New Roman"/>
          <w:sz w:val="28"/>
          <w:szCs w:val="28"/>
          <w:lang w:val="kk-KZ"/>
        </w:rPr>
        <w:lastRenderedPageBreak/>
        <w:t>Приоритеты развития человеческого капитала в условиях инновационной индустриализации Казахстана [Электронный ресурс</w:t>
      </w:r>
      <w:r w:rsidRPr="0095785E">
        <w:rPr>
          <w:rFonts w:ascii="Times New Roman" w:eastAsia="Times New Roman" w:hAnsi="Times New Roman" w:cs="Times New Roman"/>
          <w:sz w:val="28"/>
          <w:szCs w:val="28"/>
          <w:lang w:val="kk-KZ" w:eastAsia="ru-RU"/>
        </w:rPr>
        <w:t xml:space="preserve">] </w:t>
      </w:r>
      <w:r w:rsidRPr="0095785E">
        <w:rPr>
          <w:rFonts w:ascii="Times New Roman" w:hAnsi="Times New Roman" w:cs="Times New Roman"/>
          <w:sz w:val="28"/>
          <w:szCs w:val="28"/>
          <w:lang w:val="kk-KZ"/>
        </w:rPr>
        <w:t xml:space="preserve">https://e-history.kz/ru/history-of-kazakhstan/show/9348/. </w:t>
      </w:r>
    </w:p>
    <w:p w14:paraId="00B0CAFE"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eastAsiaTheme="minorHAnsi" w:hAnsi="Times New Roman" w:cs="Times New Roman"/>
          <w:sz w:val="28"/>
          <w:szCs w:val="28"/>
          <w:lang w:val="kk-KZ"/>
        </w:rPr>
      </w:pPr>
      <w:r w:rsidRPr="0095785E">
        <w:rPr>
          <w:rFonts w:ascii="Times New Roman" w:eastAsia="Calibri" w:hAnsi="Times New Roman" w:cs="Times New Roman"/>
          <w:bCs/>
          <w:sz w:val="28"/>
          <w:szCs w:val="28"/>
          <w:lang w:val="en-GB" w:eastAsia="ru-RU"/>
        </w:rPr>
        <w:t>Baktymbet</w:t>
      </w:r>
      <w:r w:rsidR="0080332C" w:rsidRPr="0080332C">
        <w:rPr>
          <w:rFonts w:ascii="Times New Roman" w:eastAsia="Calibri" w:hAnsi="Times New Roman" w:cs="Times New Roman"/>
          <w:bCs/>
          <w:sz w:val="28"/>
          <w:szCs w:val="28"/>
          <w:lang w:val="en-GB" w:eastAsia="ru-RU"/>
        </w:rPr>
        <w:t xml:space="preserve"> </w:t>
      </w:r>
      <w:r w:rsidR="0080332C" w:rsidRPr="0095785E">
        <w:rPr>
          <w:rFonts w:ascii="Times New Roman" w:eastAsia="Calibri" w:hAnsi="Times New Roman" w:cs="Times New Roman"/>
          <w:bCs/>
          <w:sz w:val="28"/>
          <w:szCs w:val="28"/>
          <w:lang w:val="en-GB" w:eastAsia="ru-RU"/>
        </w:rPr>
        <w:t>А.S.</w:t>
      </w:r>
      <w:r w:rsidRPr="0095785E">
        <w:rPr>
          <w:rFonts w:ascii="Times New Roman" w:eastAsia="Calibri" w:hAnsi="Times New Roman" w:cs="Times New Roman"/>
          <w:bCs/>
          <w:sz w:val="28"/>
          <w:szCs w:val="28"/>
          <w:lang w:val="en-GB" w:eastAsia="ru-RU"/>
        </w:rPr>
        <w:t>, Baktymbet</w:t>
      </w:r>
      <w:r w:rsidR="0080332C" w:rsidRPr="0080332C">
        <w:rPr>
          <w:rFonts w:ascii="Times New Roman" w:eastAsia="Calibri" w:hAnsi="Times New Roman" w:cs="Times New Roman"/>
          <w:bCs/>
          <w:sz w:val="28"/>
          <w:szCs w:val="28"/>
          <w:lang w:val="en-GB" w:eastAsia="ru-RU"/>
        </w:rPr>
        <w:t xml:space="preserve"> </w:t>
      </w:r>
      <w:r w:rsidR="0080332C" w:rsidRPr="0095785E">
        <w:rPr>
          <w:rFonts w:ascii="Times New Roman" w:eastAsia="Calibri" w:hAnsi="Times New Roman" w:cs="Times New Roman"/>
          <w:bCs/>
          <w:sz w:val="28"/>
          <w:szCs w:val="28"/>
          <w:lang w:val="en-GB" w:eastAsia="ru-RU"/>
        </w:rPr>
        <w:t>S.S.</w:t>
      </w:r>
      <w:r w:rsidRPr="0095785E">
        <w:rPr>
          <w:rFonts w:ascii="Times New Roman" w:eastAsia="Calibri" w:hAnsi="Times New Roman" w:cs="Times New Roman"/>
          <w:bCs/>
          <w:sz w:val="28"/>
          <w:szCs w:val="28"/>
          <w:lang w:val="en-GB" w:eastAsia="ru-RU"/>
        </w:rPr>
        <w:t>, Kozhabaeva</w:t>
      </w:r>
      <w:r w:rsidR="0080332C" w:rsidRPr="0080332C">
        <w:rPr>
          <w:rFonts w:ascii="Times New Roman" w:eastAsia="Calibri" w:hAnsi="Times New Roman" w:cs="Times New Roman"/>
          <w:bCs/>
          <w:sz w:val="28"/>
          <w:szCs w:val="28"/>
          <w:lang w:val="en-GB" w:eastAsia="ru-RU"/>
        </w:rPr>
        <w:t xml:space="preserve"> </w:t>
      </w:r>
      <w:r w:rsidR="0080332C" w:rsidRPr="0095785E">
        <w:rPr>
          <w:rFonts w:ascii="Times New Roman" w:eastAsia="Calibri" w:hAnsi="Times New Roman" w:cs="Times New Roman"/>
          <w:bCs/>
          <w:sz w:val="28"/>
          <w:szCs w:val="28"/>
          <w:lang w:val="en-GB" w:eastAsia="ru-RU"/>
        </w:rPr>
        <w:t>S.A.</w:t>
      </w:r>
      <w:r w:rsidRPr="0095785E">
        <w:rPr>
          <w:rFonts w:ascii="Times New Roman" w:eastAsia="Calibri" w:hAnsi="Times New Roman" w:cs="Times New Roman"/>
          <w:bCs/>
          <w:sz w:val="28"/>
          <w:szCs w:val="28"/>
          <w:lang w:val="en-GB" w:eastAsia="ru-RU"/>
        </w:rPr>
        <w:t xml:space="preserve">, Baktymbet </w:t>
      </w:r>
      <w:r w:rsidR="0080332C" w:rsidRPr="0095785E">
        <w:rPr>
          <w:rFonts w:ascii="Times New Roman" w:eastAsia="Calibri" w:hAnsi="Times New Roman" w:cs="Times New Roman"/>
          <w:bCs/>
          <w:sz w:val="28"/>
          <w:szCs w:val="28"/>
          <w:lang w:val="en-GB" w:eastAsia="ru-RU"/>
        </w:rPr>
        <w:t xml:space="preserve">A.S. </w:t>
      </w:r>
      <w:r w:rsidRPr="0095785E">
        <w:rPr>
          <w:rFonts w:ascii="Times New Roman" w:eastAsia="Calibri" w:hAnsi="Times New Roman" w:cs="Times New Roman"/>
          <w:bCs/>
          <w:sz w:val="28"/>
          <w:szCs w:val="28"/>
          <w:lang w:val="en-GB" w:eastAsia="ru-RU"/>
        </w:rPr>
        <w:t>Analysis of the Potential of Labor Resources in the Republic of Kazakhstan //</w:t>
      </w:r>
      <w:r w:rsidRPr="0095785E">
        <w:rPr>
          <w:rFonts w:ascii="Times New Roman" w:eastAsia="Times New Roman" w:hAnsi="Times New Roman" w:cs="Times New Roman"/>
          <w:sz w:val="28"/>
          <w:szCs w:val="28"/>
          <w:lang w:val="en-US" w:eastAsia="ru-RU"/>
        </w:rPr>
        <w:t xml:space="preserve"> </w:t>
      </w:r>
      <w:r w:rsidRPr="0095785E">
        <w:rPr>
          <w:rFonts w:ascii="Times New Roman" w:eastAsia="Calibri" w:hAnsi="Times New Roman" w:cs="Times New Roman"/>
          <w:bCs/>
          <w:sz w:val="28"/>
          <w:szCs w:val="28"/>
          <w:lang w:val="en-GB" w:eastAsia="ru-RU"/>
        </w:rPr>
        <w:t>Materials of the VI International</w:t>
      </w:r>
      <w:r w:rsidRPr="0095785E">
        <w:rPr>
          <w:rFonts w:ascii="Times New Roman" w:eastAsia="Calibri" w:hAnsi="Times New Roman" w:cs="Times New Roman"/>
          <w:bCs/>
          <w:sz w:val="28"/>
          <w:szCs w:val="28"/>
          <w:lang w:val="en-US" w:eastAsia="ru-RU"/>
        </w:rPr>
        <w:t xml:space="preserve"> </w:t>
      </w:r>
      <w:r w:rsidRPr="0095785E">
        <w:rPr>
          <w:rFonts w:ascii="Times New Roman" w:eastAsia="Calibri" w:hAnsi="Times New Roman" w:cs="Times New Roman"/>
          <w:bCs/>
          <w:sz w:val="28"/>
          <w:szCs w:val="28"/>
          <w:lang w:val="en-GB" w:eastAsia="ru-RU"/>
        </w:rPr>
        <w:t>Scientific-Practical Conference «Integration of the Scientific Community To the Global Challenges of Our Time» Yokohama.</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shd w:val="clear" w:color="auto" w:fill="FFFFFF"/>
          <w:lang w:val="en-US"/>
        </w:rPr>
        <w:t>2021.</w:t>
      </w:r>
      <w:r w:rsidRPr="00D66F71">
        <w:rPr>
          <w:rFonts w:ascii="Times New Roman" w:hAnsi="Times New Roman" w:cs="Times New Roman"/>
          <w:sz w:val="28"/>
          <w:szCs w:val="28"/>
          <w:shd w:val="clear" w:color="auto" w:fill="FFFFFF"/>
          <w:lang w:val="en-US"/>
        </w:rPr>
        <w:t xml:space="preserve"> –</w:t>
      </w:r>
      <w:r w:rsidRPr="0095785E">
        <w:rPr>
          <w:rFonts w:ascii="Times New Roman" w:eastAsia="Calibri" w:hAnsi="Times New Roman" w:cs="Times New Roman"/>
          <w:bCs/>
          <w:sz w:val="28"/>
          <w:szCs w:val="28"/>
          <w:lang w:val="en-GB" w:eastAsia="ru-RU"/>
        </w:rPr>
        <w:t xml:space="preserve"> Vol. 1.</w:t>
      </w:r>
      <w:r w:rsidRPr="00D66F71">
        <w:rPr>
          <w:rFonts w:ascii="Times New Roman" w:hAnsi="Times New Roman" w:cs="Times New Roman"/>
          <w:sz w:val="28"/>
          <w:szCs w:val="28"/>
          <w:shd w:val="clear" w:color="auto" w:fill="FFFFFF"/>
          <w:lang w:val="en-US"/>
        </w:rPr>
        <w:t xml:space="preserve"> – </w:t>
      </w:r>
      <w:r w:rsidRPr="0095785E">
        <w:rPr>
          <w:rFonts w:ascii="Times New Roman" w:eastAsia="Calibri" w:hAnsi="Times New Roman" w:cs="Times New Roman"/>
          <w:bCs/>
          <w:sz w:val="28"/>
          <w:szCs w:val="28"/>
          <w:lang w:val="en-GB" w:eastAsia="ru-RU"/>
        </w:rPr>
        <w:t>P. 120-128.</w:t>
      </w:r>
    </w:p>
    <w:p w14:paraId="19682BD2"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eastAsiaTheme="minorHAnsi" w:hAnsi="Times New Roman" w:cs="Times New Roman"/>
          <w:sz w:val="28"/>
          <w:szCs w:val="28"/>
          <w:lang w:val="kk-KZ"/>
        </w:rPr>
      </w:pPr>
      <w:r w:rsidRPr="0095785E">
        <w:rPr>
          <w:rFonts w:ascii="Times New Roman" w:eastAsia="Calibri" w:hAnsi="Times New Roman" w:cs="Times New Roman"/>
          <w:bCs/>
          <w:sz w:val="28"/>
          <w:szCs w:val="28"/>
        </w:rPr>
        <w:t>Бактымбет А.С., Бактымбет С.С., Бактымбет Ә.С. Социально-экономические аспекты развития системы образования Казахстана</w:t>
      </w:r>
      <w:r w:rsidRPr="00D66F71">
        <w:rPr>
          <w:rFonts w:ascii="Times New Roman" w:eastAsia="Calibri" w:hAnsi="Times New Roman" w:cs="Times New Roman"/>
          <w:bCs/>
          <w:sz w:val="28"/>
          <w:szCs w:val="28"/>
        </w:rPr>
        <w:t xml:space="preserve"> // </w:t>
      </w:r>
      <w:r w:rsidRPr="0095785E">
        <w:rPr>
          <w:rFonts w:ascii="Times New Roman" w:eastAsia="Calibri" w:hAnsi="Times New Roman" w:cs="Times New Roman"/>
          <w:bCs/>
          <w:sz w:val="28"/>
          <w:szCs w:val="28"/>
        </w:rPr>
        <w:t>Вестник ЕНУ им. Л. Гумилева</w:t>
      </w:r>
      <w:r w:rsidRPr="0095785E">
        <w:rPr>
          <w:rFonts w:ascii="Times New Roman" w:eastAsia="Calibri" w:hAnsi="Times New Roman" w:cs="Times New Roman"/>
          <w:bCs/>
          <w:sz w:val="28"/>
          <w:szCs w:val="28"/>
          <w:lang w:val="en-US"/>
        </w:rPr>
        <w:t>.</w:t>
      </w:r>
      <w:r w:rsidRPr="0095785E">
        <w:rPr>
          <w:rFonts w:ascii="Times New Roman" w:hAnsi="Times New Roman" w:cs="Times New Roman"/>
          <w:sz w:val="28"/>
          <w:szCs w:val="28"/>
          <w:shd w:val="clear" w:color="auto" w:fill="FFFFFF"/>
        </w:rPr>
        <w:t xml:space="preserve"> – </w:t>
      </w:r>
      <w:r w:rsidRPr="0095785E">
        <w:rPr>
          <w:rFonts w:ascii="Times New Roman" w:eastAsia="Calibri" w:hAnsi="Times New Roman" w:cs="Times New Roman"/>
          <w:bCs/>
          <w:sz w:val="28"/>
          <w:szCs w:val="28"/>
        </w:rPr>
        <w:t>2020.</w:t>
      </w:r>
      <w:r w:rsidRPr="0095785E">
        <w:rPr>
          <w:rFonts w:ascii="Times New Roman" w:hAnsi="Times New Roman" w:cs="Times New Roman"/>
          <w:sz w:val="28"/>
          <w:szCs w:val="28"/>
          <w:shd w:val="clear" w:color="auto" w:fill="FFFFFF"/>
        </w:rPr>
        <w:t xml:space="preserve"> – </w:t>
      </w:r>
      <w:r w:rsidRPr="0095785E">
        <w:rPr>
          <w:rFonts w:ascii="Times New Roman" w:eastAsia="Calibri" w:hAnsi="Times New Roman" w:cs="Times New Roman"/>
          <w:bCs/>
          <w:sz w:val="28"/>
          <w:szCs w:val="28"/>
        </w:rPr>
        <w:t>№3.</w:t>
      </w:r>
      <w:r w:rsidRPr="0095785E">
        <w:rPr>
          <w:rFonts w:ascii="Times New Roman" w:hAnsi="Times New Roman" w:cs="Times New Roman"/>
          <w:sz w:val="28"/>
          <w:szCs w:val="28"/>
          <w:shd w:val="clear" w:color="auto" w:fill="FFFFFF"/>
        </w:rPr>
        <w:t xml:space="preserve"> – </w:t>
      </w:r>
      <w:r w:rsidRPr="0095785E">
        <w:rPr>
          <w:rFonts w:ascii="Times New Roman" w:eastAsia="Calibri" w:hAnsi="Times New Roman" w:cs="Times New Roman"/>
          <w:bCs/>
          <w:sz w:val="28"/>
          <w:szCs w:val="28"/>
        </w:rPr>
        <w:t>С.26-36.</w:t>
      </w:r>
    </w:p>
    <w:p w14:paraId="4C65DDF2"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kk-KZ"/>
        </w:rPr>
      </w:pPr>
      <w:r w:rsidRPr="0095785E">
        <w:rPr>
          <w:rFonts w:ascii="Times New Roman" w:eastAsia="Calibri" w:hAnsi="Times New Roman"/>
          <w:bCs/>
          <w:sz w:val="28"/>
          <w:szCs w:val="28"/>
          <w:lang w:val="en-GB"/>
        </w:rPr>
        <w:t>Ukubassova G.S., A.S. Baktymbet Factors Affecting the Development of Human Capital. Materials of the II International Scientific // Practical Conference: «Innovative Processes Management in the Context of Education and Science Modernization». –  Munich (Germany).</w:t>
      </w:r>
      <w:r w:rsidRPr="0095785E">
        <w:rPr>
          <w:rFonts w:ascii="Times New Roman" w:eastAsia="Calibri" w:hAnsi="Times New Roman"/>
          <w:bCs/>
          <w:sz w:val="28"/>
          <w:szCs w:val="28"/>
          <w:lang w:val="en-US"/>
        </w:rPr>
        <w:t xml:space="preserve"> </w:t>
      </w:r>
      <w:r w:rsidRPr="00D66F71">
        <w:rPr>
          <w:rFonts w:ascii="Times New Roman" w:hAnsi="Times New Roman" w:cs="Times New Roman"/>
          <w:sz w:val="28"/>
          <w:szCs w:val="28"/>
          <w:shd w:val="clear" w:color="auto" w:fill="FFFFFF"/>
          <w:lang w:val="en-US"/>
        </w:rPr>
        <w:t xml:space="preserve">– </w:t>
      </w:r>
      <w:r w:rsidRPr="0095785E">
        <w:rPr>
          <w:rFonts w:ascii="Times New Roman" w:eastAsia="Calibri" w:hAnsi="Times New Roman"/>
          <w:bCs/>
          <w:sz w:val="28"/>
          <w:szCs w:val="28"/>
          <w:lang w:val="en-GB"/>
        </w:rPr>
        <w:t>2020. – Р. -137-141.</w:t>
      </w:r>
    </w:p>
    <w:p w14:paraId="7B007D44"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iCs/>
          <w:sz w:val="28"/>
          <w:szCs w:val="28"/>
          <w:lang w:val="kk-KZ"/>
        </w:rPr>
      </w:pPr>
      <w:r w:rsidRPr="0095785E">
        <w:rPr>
          <w:rFonts w:ascii="Times New Roman" w:hAnsi="Times New Roman" w:cs="Times New Roman"/>
          <w:iCs/>
          <w:sz w:val="28"/>
          <w:szCs w:val="28"/>
          <w:lang w:val="kk-KZ"/>
        </w:rPr>
        <w:t xml:space="preserve">Badinger Herald, Tondl Gabriel. </w:t>
      </w:r>
      <w:r w:rsidRPr="0095785E">
        <w:rPr>
          <w:rFonts w:ascii="Times New Roman" w:hAnsi="Times New Roman" w:cs="Times New Roman"/>
          <w:iCs/>
          <w:sz w:val="28"/>
          <w:szCs w:val="28"/>
          <w:lang w:val="en-US"/>
        </w:rPr>
        <w:t>Trade, Human Capital and Innovation: The Engines of European Regional Growth in the 1990 s. Research Institute for European Affairs University of Economic and Business Administration Vienna. Working Papers // IEF Working Paper.</w:t>
      </w:r>
      <w:r w:rsidRPr="0095785E">
        <w:rPr>
          <w:rFonts w:ascii="Times New Roman" w:hAnsi="Times New Roman" w:cs="Times New Roman"/>
          <w:sz w:val="28"/>
          <w:szCs w:val="28"/>
          <w:shd w:val="clear" w:color="auto" w:fill="FFFFFF"/>
        </w:rPr>
        <w:t xml:space="preserve"> – </w:t>
      </w:r>
      <w:r w:rsidRPr="0095785E">
        <w:rPr>
          <w:rFonts w:ascii="Times New Roman" w:hAnsi="Times New Roman" w:cs="Times New Roman"/>
          <w:sz w:val="28"/>
          <w:szCs w:val="28"/>
          <w:shd w:val="clear" w:color="auto" w:fill="FFFFFF"/>
          <w:lang w:val="en-US"/>
        </w:rPr>
        <w:t>2002.</w:t>
      </w:r>
      <w:r w:rsidRPr="0095785E">
        <w:rPr>
          <w:rFonts w:ascii="Times New Roman" w:hAnsi="Times New Roman" w:cs="Times New Roman"/>
          <w:sz w:val="28"/>
          <w:szCs w:val="28"/>
          <w:shd w:val="clear" w:color="auto" w:fill="FFFFFF"/>
        </w:rPr>
        <w:t xml:space="preserve"> – </w:t>
      </w:r>
      <w:r w:rsidRPr="0095785E">
        <w:rPr>
          <w:rFonts w:ascii="Times New Roman" w:hAnsi="Times New Roman" w:cs="Times New Roman"/>
          <w:iCs/>
          <w:sz w:val="28"/>
          <w:szCs w:val="28"/>
          <w:lang w:val="en-US"/>
        </w:rPr>
        <w:t xml:space="preserve"> № 42.</w:t>
      </w:r>
    </w:p>
    <w:p w14:paraId="5CD294E2" w14:textId="77777777" w:rsidR="0095785E" w:rsidRPr="0095785E" w:rsidRDefault="0095785E" w:rsidP="0095785E">
      <w:pPr>
        <w:pStyle w:val="a7"/>
        <w:widowControl/>
        <w:numPr>
          <w:ilvl w:val="0"/>
          <w:numId w:val="18"/>
        </w:numPr>
        <w:tabs>
          <w:tab w:val="left" w:pos="1134"/>
        </w:tabs>
        <w:autoSpaceDE/>
        <w:autoSpaceDN/>
        <w:spacing w:before="0"/>
        <w:ind w:left="0" w:right="0" w:firstLine="709"/>
        <w:contextualSpacing/>
        <w:rPr>
          <w:rStyle w:val="af"/>
          <w:rFonts w:ascii="Times New Roman" w:hAnsi="Times New Roman" w:cs="Times New Roman"/>
          <w:iCs/>
          <w:color w:val="auto"/>
          <w:sz w:val="28"/>
          <w:szCs w:val="28"/>
          <w:u w:val="none"/>
          <w:lang w:val="kk-KZ"/>
        </w:rPr>
      </w:pPr>
      <w:r w:rsidRPr="0095785E">
        <w:rPr>
          <w:rFonts w:ascii="Times New Roman" w:hAnsi="Times New Roman" w:cs="Times New Roman"/>
          <w:iCs/>
          <w:sz w:val="28"/>
          <w:szCs w:val="28"/>
        </w:rPr>
        <w:t xml:space="preserve">Макроэкономический прогноз ЕАБР, 2021. - [Электронный ресурс] </w:t>
      </w:r>
      <w:hyperlink r:id="rId121" w:history="1">
        <w:r w:rsidRPr="0095785E">
          <w:rPr>
            <w:rStyle w:val="af"/>
            <w:rFonts w:ascii="Times New Roman" w:hAnsi="Times New Roman" w:cs="Times New Roman"/>
            <w:color w:val="auto"/>
            <w:sz w:val="28"/>
            <w:szCs w:val="28"/>
            <w:u w:val="none"/>
            <w:lang w:val="en-US"/>
          </w:rPr>
          <w:t>https</w:t>
        </w:r>
        <w:r w:rsidRPr="0095785E">
          <w:rPr>
            <w:rStyle w:val="af"/>
            <w:rFonts w:ascii="Times New Roman" w:hAnsi="Times New Roman" w:cs="Times New Roman"/>
            <w:color w:val="auto"/>
            <w:sz w:val="28"/>
            <w:szCs w:val="28"/>
            <w:u w:val="none"/>
          </w:rPr>
          <w:t>://</w:t>
        </w:r>
        <w:r w:rsidRPr="0095785E">
          <w:rPr>
            <w:rStyle w:val="af"/>
            <w:rFonts w:ascii="Times New Roman" w:hAnsi="Times New Roman" w:cs="Times New Roman"/>
            <w:color w:val="auto"/>
            <w:sz w:val="28"/>
            <w:szCs w:val="28"/>
            <w:u w:val="none"/>
            <w:lang w:val="en-US"/>
          </w:rPr>
          <w:t>eabr</w:t>
        </w:r>
        <w:r w:rsidRPr="0095785E">
          <w:rPr>
            <w:rStyle w:val="af"/>
            <w:rFonts w:ascii="Times New Roman" w:hAnsi="Times New Roman" w:cs="Times New Roman"/>
            <w:color w:val="auto"/>
            <w:sz w:val="28"/>
            <w:szCs w:val="28"/>
            <w:u w:val="none"/>
          </w:rPr>
          <w:t>.</w:t>
        </w:r>
        <w:r w:rsidRPr="0095785E">
          <w:rPr>
            <w:rStyle w:val="af"/>
            <w:rFonts w:ascii="Times New Roman" w:hAnsi="Times New Roman" w:cs="Times New Roman"/>
            <w:color w:val="auto"/>
            <w:sz w:val="28"/>
            <w:szCs w:val="28"/>
            <w:u w:val="none"/>
            <w:lang w:val="en-US"/>
          </w:rPr>
          <w:t>org</w:t>
        </w:r>
        <w:r w:rsidRPr="0095785E">
          <w:rPr>
            <w:rStyle w:val="af"/>
            <w:rFonts w:ascii="Times New Roman" w:hAnsi="Times New Roman" w:cs="Times New Roman"/>
            <w:color w:val="auto"/>
            <w:sz w:val="28"/>
            <w:szCs w:val="28"/>
            <w:u w:val="none"/>
          </w:rPr>
          <w:t>/</w:t>
        </w:r>
        <w:r w:rsidRPr="0095785E">
          <w:rPr>
            <w:rStyle w:val="af"/>
            <w:rFonts w:ascii="Times New Roman" w:hAnsi="Times New Roman" w:cs="Times New Roman"/>
            <w:color w:val="auto"/>
            <w:sz w:val="28"/>
            <w:szCs w:val="28"/>
            <w:u w:val="none"/>
            <w:lang w:val="en-US"/>
          </w:rPr>
          <w:t>upload</w:t>
        </w:r>
        <w:r w:rsidRPr="0095785E">
          <w:rPr>
            <w:rStyle w:val="af"/>
            <w:rFonts w:ascii="Times New Roman" w:hAnsi="Times New Roman" w:cs="Times New Roman"/>
            <w:color w:val="auto"/>
            <w:sz w:val="28"/>
            <w:szCs w:val="28"/>
            <w:u w:val="none"/>
          </w:rPr>
          <w:t>/</w:t>
        </w:r>
        <w:r w:rsidRPr="0095785E">
          <w:rPr>
            <w:rStyle w:val="af"/>
            <w:rFonts w:ascii="Times New Roman" w:hAnsi="Times New Roman" w:cs="Times New Roman"/>
            <w:color w:val="auto"/>
            <w:sz w:val="28"/>
            <w:szCs w:val="28"/>
            <w:u w:val="none"/>
            <w:lang w:val="en-US"/>
          </w:rPr>
          <w:t>iblock</w:t>
        </w:r>
        <w:r w:rsidRPr="0095785E">
          <w:rPr>
            <w:rStyle w:val="af"/>
            <w:rFonts w:ascii="Times New Roman" w:hAnsi="Times New Roman" w:cs="Times New Roman"/>
            <w:color w:val="auto"/>
            <w:sz w:val="28"/>
            <w:szCs w:val="28"/>
            <w:u w:val="none"/>
          </w:rPr>
          <w:t>/837/</w:t>
        </w:r>
        <w:r w:rsidRPr="0095785E">
          <w:rPr>
            <w:rStyle w:val="af"/>
            <w:rFonts w:ascii="Times New Roman" w:hAnsi="Times New Roman" w:cs="Times New Roman"/>
            <w:color w:val="auto"/>
            <w:sz w:val="28"/>
            <w:szCs w:val="28"/>
            <w:u w:val="none"/>
            <w:lang w:val="en-US"/>
          </w:rPr>
          <w:t>EABR</w:t>
        </w:r>
        <w:r w:rsidRPr="0095785E">
          <w:rPr>
            <w:rStyle w:val="af"/>
            <w:rFonts w:ascii="Times New Roman" w:hAnsi="Times New Roman" w:cs="Times New Roman"/>
            <w:color w:val="auto"/>
            <w:sz w:val="28"/>
            <w:szCs w:val="28"/>
            <w:u w:val="none"/>
          </w:rPr>
          <w:t>_</w:t>
        </w:r>
        <w:r w:rsidRPr="0095785E">
          <w:rPr>
            <w:rStyle w:val="af"/>
            <w:rFonts w:ascii="Times New Roman" w:hAnsi="Times New Roman" w:cs="Times New Roman"/>
            <w:color w:val="auto"/>
            <w:sz w:val="28"/>
            <w:szCs w:val="28"/>
            <w:u w:val="none"/>
            <w:lang w:val="en-US"/>
          </w:rPr>
          <w:t>Forecast</w:t>
        </w:r>
        <w:r w:rsidRPr="0095785E">
          <w:rPr>
            <w:rStyle w:val="af"/>
            <w:rFonts w:ascii="Times New Roman" w:hAnsi="Times New Roman" w:cs="Times New Roman"/>
            <w:color w:val="auto"/>
            <w:sz w:val="28"/>
            <w:szCs w:val="28"/>
            <w:u w:val="none"/>
          </w:rPr>
          <w:t>_2021_</w:t>
        </w:r>
        <w:r w:rsidRPr="0095785E">
          <w:rPr>
            <w:rStyle w:val="af"/>
            <w:rFonts w:ascii="Times New Roman" w:hAnsi="Times New Roman" w:cs="Times New Roman"/>
            <w:color w:val="auto"/>
            <w:sz w:val="28"/>
            <w:szCs w:val="28"/>
            <w:u w:val="none"/>
            <w:lang w:val="en-US"/>
          </w:rPr>
          <w:t>RU</w:t>
        </w:r>
        <w:r w:rsidRPr="0095785E">
          <w:rPr>
            <w:rStyle w:val="af"/>
            <w:rFonts w:ascii="Times New Roman" w:hAnsi="Times New Roman" w:cs="Times New Roman"/>
            <w:color w:val="auto"/>
            <w:sz w:val="28"/>
            <w:szCs w:val="28"/>
            <w:u w:val="none"/>
          </w:rPr>
          <w:t>_</w:t>
        </w:r>
        <w:r w:rsidRPr="0095785E">
          <w:rPr>
            <w:rStyle w:val="af"/>
            <w:rFonts w:ascii="Times New Roman" w:hAnsi="Times New Roman" w:cs="Times New Roman"/>
            <w:color w:val="auto"/>
            <w:sz w:val="28"/>
            <w:szCs w:val="28"/>
            <w:u w:val="none"/>
            <w:lang w:val="en-US"/>
          </w:rPr>
          <w:t>web</w:t>
        </w:r>
        <w:r w:rsidRPr="0095785E">
          <w:rPr>
            <w:rStyle w:val="af"/>
            <w:rFonts w:ascii="Times New Roman" w:hAnsi="Times New Roman" w:cs="Times New Roman"/>
            <w:color w:val="auto"/>
            <w:sz w:val="28"/>
            <w:szCs w:val="28"/>
            <w:u w:val="none"/>
          </w:rPr>
          <w:t>-_1_.</w:t>
        </w:r>
        <w:r w:rsidRPr="0095785E">
          <w:rPr>
            <w:rStyle w:val="af"/>
            <w:rFonts w:ascii="Times New Roman" w:hAnsi="Times New Roman" w:cs="Times New Roman"/>
            <w:color w:val="auto"/>
            <w:sz w:val="28"/>
            <w:szCs w:val="28"/>
            <w:u w:val="none"/>
            <w:lang w:val="en-US"/>
          </w:rPr>
          <w:t>pdf</w:t>
        </w:r>
      </w:hyperlink>
    </w:p>
    <w:p w14:paraId="15A6939F" w14:textId="77777777" w:rsidR="0095785E" w:rsidRPr="0095785E" w:rsidRDefault="0080332C" w:rsidP="0095785E">
      <w:pPr>
        <w:pStyle w:val="af3"/>
        <w:numPr>
          <w:ilvl w:val="0"/>
          <w:numId w:val="18"/>
        </w:numPr>
        <w:tabs>
          <w:tab w:val="left" w:pos="993"/>
          <w:tab w:val="left" w:pos="1134"/>
        </w:tabs>
        <w:ind w:left="0" w:firstLine="709"/>
        <w:jc w:val="both"/>
        <w:rPr>
          <w:rFonts w:ascii="Times New Roman" w:hAnsi="Times New Roman" w:cs="Times New Roman"/>
          <w:iCs/>
          <w:sz w:val="28"/>
          <w:szCs w:val="28"/>
          <w:lang w:val="kk-KZ"/>
        </w:rPr>
      </w:pPr>
      <w:r>
        <w:rPr>
          <w:rFonts w:ascii="Times New Roman" w:hAnsi="Times New Roman" w:cs="Times New Roman"/>
          <w:iCs/>
          <w:sz w:val="28"/>
          <w:szCs w:val="28"/>
        </w:rPr>
        <w:t xml:space="preserve"> </w:t>
      </w:r>
      <w:r w:rsidR="0095785E" w:rsidRPr="0095785E">
        <w:rPr>
          <w:rFonts w:ascii="Times New Roman" w:hAnsi="Times New Roman" w:cs="Times New Roman"/>
          <w:iCs/>
          <w:sz w:val="28"/>
          <w:szCs w:val="28"/>
        </w:rPr>
        <w:t xml:space="preserve">Годовой отчет Всемирного банка, 2020. - [Электронный ресурс]  </w:t>
      </w:r>
      <w:r w:rsidR="0095785E" w:rsidRPr="0095785E">
        <w:rPr>
          <w:rFonts w:ascii="Times New Roman" w:hAnsi="Times New Roman" w:cs="Times New Roman"/>
          <w:iCs/>
          <w:sz w:val="28"/>
          <w:szCs w:val="28"/>
          <w:lang w:val="en-US"/>
        </w:rPr>
        <w:t>file</w:t>
      </w:r>
      <w:r w:rsidR="0095785E" w:rsidRPr="0095785E">
        <w:rPr>
          <w:rFonts w:ascii="Times New Roman" w:hAnsi="Times New Roman" w:cs="Times New Roman"/>
          <w:iCs/>
          <w:sz w:val="28"/>
          <w:szCs w:val="28"/>
        </w:rPr>
        <w:t>:///</w:t>
      </w:r>
      <w:r w:rsidR="0095785E" w:rsidRPr="0095785E">
        <w:rPr>
          <w:rFonts w:ascii="Times New Roman" w:hAnsi="Times New Roman" w:cs="Times New Roman"/>
          <w:iCs/>
          <w:sz w:val="28"/>
          <w:szCs w:val="28"/>
          <w:lang w:val="en-US"/>
        </w:rPr>
        <w:t>C</w:t>
      </w:r>
      <w:r w:rsidR="0095785E" w:rsidRPr="0095785E">
        <w:rPr>
          <w:rFonts w:ascii="Times New Roman" w:hAnsi="Times New Roman" w:cs="Times New Roman"/>
          <w:iCs/>
          <w:sz w:val="28"/>
          <w:szCs w:val="28"/>
        </w:rPr>
        <w:t>:/</w:t>
      </w:r>
      <w:r w:rsidR="0095785E" w:rsidRPr="0095785E">
        <w:rPr>
          <w:rFonts w:ascii="Times New Roman" w:hAnsi="Times New Roman" w:cs="Times New Roman"/>
          <w:iCs/>
          <w:sz w:val="28"/>
          <w:szCs w:val="28"/>
          <w:lang w:val="en-US"/>
        </w:rPr>
        <w:t>Users</w:t>
      </w:r>
      <w:r w:rsidR="0095785E" w:rsidRPr="0095785E">
        <w:rPr>
          <w:rFonts w:ascii="Times New Roman" w:hAnsi="Times New Roman" w:cs="Times New Roman"/>
          <w:iCs/>
          <w:sz w:val="28"/>
          <w:szCs w:val="28"/>
        </w:rPr>
        <w:t>/</w:t>
      </w:r>
      <w:r w:rsidR="0095785E" w:rsidRPr="0095785E">
        <w:rPr>
          <w:rFonts w:ascii="Times New Roman" w:hAnsi="Times New Roman" w:cs="Times New Roman"/>
          <w:iCs/>
          <w:sz w:val="28"/>
          <w:szCs w:val="28"/>
          <w:lang w:val="en-US"/>
        </w:rPr>
        <w:t>admin</w:t>
      </w:r>
      <w:r w:rsidR="0095785E" w:rsidRPr="0095785E">
        <w:rPr>
          <w:rFonts w:ascii="Times New Roman" w:hAnsi="Times New Roman" w:cs="Times New Roman"/>
          <w:iCs/>
          <w:sz w:val="28"/>
          <w:szCs w:val="28"/>
        </w:rPr>
        <w:t>/</w:t>
      </w:r>
      <w:r w:rsidR="0095785E" w:rsidRPr="0095785E">
        <w:rPr>
          <w:rFonts w:ascii="Times New Roman" w:hAnsi="Times New Roman" w:cs="Times New Roman"/>
          <w:iCs/>
          <w:sz w:val="28"/>
          <w:szCs w:val="28"/>
          <w:lang w:val="en-US"/>
        </w:rPr>
        <w:t>Downloads</w:t>
      </w:r>
      <w:r w:rsidR="0095785E" w:rsidRPr="0095785E">
        <w:rPr>
          <w:rFonts w:ascii="Times New Roman" w:hAnsi="Times New Roman" w:cs="Times New Roman"/>
          <w:iCs/>
          <w:sz w:val="28"/>
          <w:szCs w:val="28"/>
        </w:rPr>
        <w:t>/211619</w:t>
      </w:r>
      <w:r w:rsidR="0095785E" w:rsidRPr="0095785E">
        <w:rPr>
          <w:rFonts w:ascii="Times New Roman" w:hAnsi="Times New Roman" w:cs="Times New Roman"/>
          <w:iCs/>
          <w:sz w:val="28"/>
          <w:szCs w:val="28"/>
          <w:lang w:val="en-US"/>
        </w:rPr>
        <w:t>RU</w:t>
      </w:r>
      <w:r w:rsidR="0095785E" w:rsidRPr="0095785E">
        <w:rPr>
          <w:rFonts w:ascii="Times New Roman" w:hAnsi="Times New Roman" w:cs="Times New Roman"/>
          <w:iCs/>
          <w:sz w:val="28"/>
          <w:szCs w:val="28"/>
        </w:rPr>
        <w:t>.</w:t>
      </w:r>
      <w:r w:rsidR="0095785E" w:rsidRPr="0095785E">
        <w:rPr>
          <w:rFonts w:ascii="Times New Roman" w:hAnsi="Times New Roman" w:cs="Times New Roman"/>
          <w:iCs/>
          <w:sz w:val="28"/>
          <w:szCs w:val="28"/>
          <w:lang w:val="en-US"/>
        </w:rPr>
        <w:t>pdf</w:t>
      </w:r>
      <w:r w:rsidR="0095785E" w:rsidRPr="0095785E">
        <w:rPr>
          <w:rFonts w:ascii="Times New Roman" w:hAnsi="Times New Roman" w:cs="Times New Roman"/>
          <w:iCs/>
          <w:sz w:val="28"/>
          <w:szCs w:val="28"/>
          <w:lang w:val="kk-KZ"/>
        </w:rPr>
        <w:t xml:space="preserve"> </w:t>
      </w:r>
    </w:p>
    <w:p w14:paraId="3279F55B" w14:textId="77777777" w:rsidR="0095785E" w:rsidRPr="0095785E" w:rsidRDefault="0080332C" w:rsidP="0095785E">
      <w:pPr>
        <w:pStyle w:val="af3"/>
        <w:numPr>
          <w:ilvl w:val="0"/>
          <w:numId w:val="18"/>
        </w:numPr>
        <w:tabs>
          <w:tab w:val="left" w:pos="993"/>
          <w:tab w:val="left" w:pos="1134"/>
        </w:tabs>
        <w:ind w:left="0" w:firstLine="709"/>
        <w:jc w:val="both"/>
        <w:rPr>
          <w:rStyle w:val="af"/>
          <w:rFonts w:ascii="Times New Roman" w:hAnsi="Times New Roman" w:cs="Times New Roman"/>
          <w:color w:val="auto"/>
          <w:sz w:val="28"/>
          <w:szCs w:val="28"/>
          <w:u w:val="none"/>
          <w:shd w:val="clear" w:color="auto" w:fill="FFFFFF"/>
          <w:lang w:val="kk-KZ"/>
        </w:rPr>
      </w:pPr>
      <w:r>
        <w:rPr>
          <w:rFonts w:ascii="Times New Roman" w:hAnsi="Times New Roman" w:cs="Times New Roman"/>
          <w:iCs/>
          <w:sz w:val="28"/>
          <w:szCs w:val="28"/>
        </w:rPr>
        <w:t xml:space="preserve"> </w:t>
      </w:r>
      <w:r w:rsidR="0095785E" w:rsidRPr="0095785E">
        <w:rPr>
          <w:rFonts w:ascii="Times New Roman" w:hAnsi="Times New Roman" w:cs="Times New Roman"/>
          <w:iCs/>
          <w:sz w:val="28"/>
          <w:szCs w:val="28"/>
        </w:rPr>
        <w:t xml:space="preserve">Глобальный индекс конкурентоспособности, 2020 - [Электронный ресурс]  </w:t>
      </w:r>
      <w:hyperlink r:id="rId122" w:tgtFrame="_blank" w:history="1">
        <w:r w:rsidR="0095785E" w:rsidRPr="0095785E">
          <w:rPr>
            <w:rStyle w:val="af"/>
            <w:rFonts w:ascii="Times New Roman" w:hAnsi="Times New Roman" w:cs="Times New Roman"/>
            <w:color w:val="auto"/>
            <w:sz w:val="28"/>
            <w:szCs w:val="28"/>
            <w:u w:val="none"/>
            <w:shd w:val="clear" w:color="auto" w:fill="FFFFFF"/>
          </w:rPr>
          <w:t>http://worldcompetitiveness.imd.org/</w:t>
        </w:r>
      </w:hyperlink>
    </w:p>
    <w:p w14:paraId="0BC67F8D" w14:textId="77777777" w:rsidR="0095785E" w:rsidRPr="0095785E" w:rsidRDefault="0095785E" w:rsidP="0095785E">
      <w:pPr>
        <w:pStyle w:val="a7"/>
        <w:numPr>
          <w:ilvl w:val="0"/>
          <w:numId w:val="18"/>
        </w:numPr>
        <w:tabs>
          <w:tab w:val="left" w:pos="1134"/>
        </w:tabs>
        <w:spacing w:before="0"/>
        <w:ind w:left="0" w:firstLine="709"/>
        <w:rPr>
          <w:rFonts w:ascii="Times New Roman" w:eastAsia="Times New Roman" w:hAnsi="Times New Roman" w:cs="Times New Roman"/>
          <w:sz w:val="28"/>
          <w:szCs w:val="28"/>
          <w:lang w:eastAsia="ru-RU"/>
        </w:rPr>
      </w:pPr>
      <w:r w:rsidRPr="0095785E">
        <w:rPr>
          <w:rFonts w:ascii="Times New Roman" w:eastAsia="Times New Roman" w:hAnsi="Times New Roman" w:cs="Times New Roman"/>
          <w:sz w:val="28"/>
          <w:szCs w:val="28"/>
          <w:lang w:eastAsia="ru-RU"/>
        </w:rPr>
        <w:t xml:space="preserve"> Современное образование в Казахстане и зарубежом. </w:t>
      </w:r>
      <w:r w:rsidRPr="0095785E">
        <w:rPr>
          <w:rFonts w:ascii="Times New Roman" w:hAnsi="Times New Roman" w:cs="Times New Roman"/>
          <w:iCs/>
          <w:sz w:val="28"/>
          <w:szCs w:val="28"/>
        </w:rPr>
        <w:t xml:space="preserve">[Электронный ресурс] </w:t>
      </w:r>
      <w:r w:rsidRPr="0095785E">
        <w:rPr>
          <w:rFonts w:ascii="Times New Roman" w:eastAsia="Times New Roman" w:hAnsi="Times New Roman" w:cs="Times New Roman"/>
          <w:sz w:val="28"/>
          <w:szCs w:val="28"/>
          <w:lang w:eastAsia="ru-RU"/>
        </w:rPr>
        <w:t>https://articlekz.com/article/19416</w:t>
      </w:r>
    </w:p>
    <w:p w14:paraId="5917EF61" w14:textId="77777777" w:rsidR="0095785E" w:rsidRPr="00D66F71" w:rsidRDefault="0095785E" w:rsidP="0095785E">
      <w:pPr>
        <w:pStyle w:val="a7"/>
        <w:numPr>
          <w:ilvl w:val="0"/>
          <w:numId w:val="18"/>
        </w:numPr>
        <w:tabs>
          <w:tab w:val="left" w:pos="1134"/>
        </w:tabs>
        <w:spacing w:before="0"/>
        <w:ind w:left="0" w:firstLine="709"/>
        <w:rPr>
          <w:rFonts w:ascii="Times New Roman" w:eastAsia="Times New Roman" w:hAnsi="Times New Roman" w:cs="Times New Roman"/>
          <w:sz w:val="28"/>
          <w:szCs w:val="28"/>
          <w:lang w:val="en-US" w:eastAsia="ru-RU"/>
        </w:rPr>
      </w:pPr>
      <w:r w:rsidRPr="0095785E">
        <w:rPr>
          <w:rFonts w:ascii="Times New Roman" w:hAnsi="Times New Roman" w:cs="Times New Roman"/>
          <w:sz w:val="28"/>
          <w:szCs w:val="28"/>
          <w:lang w:val="en-US"/>
        </w:rPr>
        <w:t>Barro R.J., Lee J.W. A new data set of educational attainment in the world, 1950–2010 // Journal of Development Economics.</w:t>
      </w:r>
      <w:r w:rsidRPr="00D66F71">
        <w:rPr>
          <w:rFonts w:ascii="Times New Roman" w:hAnsi="Times New Roman" w:cs="Times New Roman"/>
          <w:sz w:val="28"/>
          <w:szCs w:val="28"/>
          <w:shd w:val="clear" w:color="auto" w:fill="FFFFFF"/>
          <w:lang w:val="en-US"/>
        </w:rPr>
        <w:t xml:space="preserve"> – </w:t>
      </w:r>
      <w:r w:rsidRPr="0095785E">
        <w:rPr>
          <w:rFonts w:ascii="Times New Roman" w:hAnsi="Times New Roman" w:cs="Times New Roman"/>
          <w:sz w:val="28"/>
          <w:szCs w:val="28"/>
          <w:shd w:val="clear" w:color="auto" w:fill="FFFFFF"/>
          <w:lang w:val="en-US"/>
        </w:rPr>
        <w:t>2013.</w:t>
      </w:r>
      <w:r w:rsidRPr="00D66F71">
        <w:rPr>
          <w:rFonts w:ascii="Times New Roman" w:hAnsi="Times New Roman" w:cs="Times New Roman"/>
          <w:sz w:val="28"/>
          <w:szCs w:val="28"/>
          <w:shd w:val="clear" w:color="auto" w:fill="FFFFFF"/>
          <w:lang w:val="en-US"/>
        </w:rPr>
        <w:t xml:space="preserve"> –</w:t>
      </w:r>
      <w:r w:rsidRPr="0095785E">
        <w:rPr>
          <w:rFonts w:ascii="Times New Roman" w:hAnsi="Times New Roman" w:cs="Times New Roman"/>
          <w:sz w:val="28"/>
          <w:szCs w:val="28"/>
          <w:lang w:val="en-US"/>
        </w:rPr>
        <w:t xml:space="preserve"> </w:t>
      </w:r>
      <w:r w:rsidRPr="00D66F71">
        <w:rPr>
          <w:rFonts w:ascii="Times New Roman" w:hAnsi="Times New Roman" w:cs="Times New Roman"/>
          <w:sz w:val="28"/>
          <w:szCs w:val="28"/>
          <w:lang w:val="en-US"/>
        </w:rPr>
        <w:t xml:space="preserve">No. 104. </w:t>
      </w:r>
      <w:r w:rsidRPr="00D66F71">
        <w:rPr>
          <w:rFonts w:ascii="Times New Roman" w:hAnsi="Times New Roman" w:cs="Times New Roman"/>
          <w:sz w:val="28"/>
          <w:szCs w:val="28"/>
          <w:shd w:val="clear" w:color="auto" w:fill="FFFFFF"/>
          <w:lang w:val="en-US"/>
        </w:rPr>
        <w:t xml:space="preserve">– </w:t>
      </w:r>
      <w:r w:rsidRPr="00D66F71">
        <w:rPr>
          <w:rFonts w:ascii="Times New Roman" w:hAnsi="Times New Roman" w:cs="Times New Roman"/>
          <w:sz w:val="28"/>
          <w:szCs w:val="28"/>
          <w:lang w:val="en-US"/>
        </w:rPr>
        <w:t>P. 184–198.</w:t>
      </w:r>
    </w:p>
    <w:p w14:paraId="06474E0F" w14:textId="77777777" w:rsidR="0095785E" w:rsidRPr="0095785E" w:rsidRDefault="0095785E" w:rsidP="00716D70">
      <w:pPr>
        <w:pStyle w:val="a7"/>
        <w:numPr>
          <w:ilvl w:val="0"/>
          <w:numId w:val="18"/>
        </w:numPr>
        <w:shd w:val="clear" w:color="auto" w:fill="FFFFFF"/>
        <w:tabs>
          <w:tab w:val="left" w:pos="993"/>
          <w:tab w:val="left" w:pos="1134"/>
        </w:tabs>
        <w:spacing w:before="0"/>
        <w:ind w:left="0" w:right="0" w:firstLine="709"/>
        <w:rPr>
          <w:rFonts w:ascii="Times New Roman" w:eastAsia="Times New Roman" w:hAnsi="Times New Roman" w:cs="Times New Roman"/>
          <w:sz w:val="28"/>
          <w:szCs w:val="28"/>
          <w:lang w:val="kk-KZ" w:eastAsia="ru-RU"/>
        </w:rPr>
      </w:pPr>
      <w:r w:rsidRPr="00D66F71">
        <w:rPr>
          <w:rFonts w:ascii="Times New Roman" w:eastAsia="Times New Roman" w:hAnsi="Times New Roman" w:cs="Times New Roman"/>
          <w:sz w:val="28"/>
          <w:szCs w:val="28"/>
          <w:lang w:val="en-US" w:eastAsia="ru-RU"/>
        </w:rPr>
        <w:t xml:space="preserve"> </w:t>
      </w:r>
      <w:r w:rsidRPr="0095785E">
        <w:rPr>
          <w:rFonts w:ascii="Times New Roman" w:hAnsi="Times New Roman" w:cs="Times New Roman"/>
          <w:sz w:val="28"/>
          <w:szCs w:val="28"/>
        </w:rPr>
        <w:t>Список</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rPr>
        <w:t>регионов</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rPr>
        <w:t>Казахстана</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rPr>
        <w:t>по</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rPr>
        <w:t>индексу</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rPr>
        <w:t>человеческого</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rPr>
        <w:t>развития</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 List</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of</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regions</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of</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Kazakhstan</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by</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Human</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Development</w:t>
      </w:r>
      <w:r w:rsidRPr="00D66F71">
        <w:rPr>
          <w:rFonts w:ascii="Times New Roman" w:hAnsi="Times New Roman" w:cs="Times New Roman"/>
          <w:sz w:val="28"/>
          <w:szCs w:val="28"/>
          <w:lang w:val="en-US"/>
        </w:rPr>
        <w:t xml:space="preserve"> </w:t>
      </w:r>
      <w:r w:rsidRPr="0095785E">
        <w:rPr>
          <w:rFonts w:ascii="Times New Roman" w:hAnsi="Times New Roman" w:cs="Times New Roman"/>
          <w:sz w:val="28"/>
          <w:szCs w:val="28"/>
          <w:lang w:val="en-US"/>
        </w:rPr>
        <w:t>Index</w:t>
      </w:r>
      <w:r w:rsidRPr="00D66F71">
        <w:rPr>
          <w:rFonts w:ascii="Times New Roman" w:hAnsi="Times New Roman" w:cs="Times New Roman"/>
          <w:sz w:val="28"/>
          <w:szCs w:val="28"/>
          <w:lang w:val="en-US"/>
        </w:rPr>
        <w:t xml:space="preserve"> </w:t>
      </w:r>
      <w:r w:rsidRPr="00D66F71">
        <w:rPr>
          <w:rFonts w:ascii="Times New Roman" w:hAnsi="Times New Roman" w:cs="Times New Roman"/>
          <w:iCs/>
          <w:sz w:val="28"/>
          <w:szCs w:val="28"/>
          <w:lang w:val="en-US"/>
        </w:rPr>
        <w:t>[</w:t>
      </w:r>
      <w:r w:rsidRPr="0095785E">
        <w:rPr>
          <w:rFonts w:ascii="Times New Roman" w:hAnsi="Times New Roman" w:cs="Times New Roman"/>
          <w:iCs/>
          <w:sz w:val="28"/>
          <w:szCs w:val="28"/>
        </w:rPr>
        <w:t>Электронный</w:t>
      </w:r>
      <w:r w:rsidRPr="00D66F71">
        <w:rPr>
          <w:rFonts w:ascii="Times New Roman" w:hAnsi="Times New Roman" w:cs="Times New Roman"/>
          <w:iCs/>
          <w:sz w:val="28"/>
          <w:szCs w:val="28"/>
          <w:lang w:val="en-US"/>
        </w:rPr>
        <w:t xml:space="preserve"> </w:t>
      </w:r>
      <w:r w:rsidRPr="0095785E">
        <w:rPr>
          <w:rFonts w:ascii="Times New Roman" w:hAnsi="Times New Roman" w:cs="Times New Roman"/>
          <w:iCs/>
          <w:sz w:val="28"/>
          <w:szCs w:val="28"/>
        </w:rPr>
        <w:t>ресурс</w:t>
      </w:r>
      <w:r w:rsidR="00716D70">
        <w:rPr>
          <w:rFonts w:ascii="Times New Roman" w:hAnsi="Times New Roman" w:cs="Times New Roman"/>
          <w:iCs/>
          <w:sz w:val="28"/>
          <w:szCs w:val="28"/>
          <w:lang w:val="en-US"/>
        </w:rPr>
        <w:t>]</w:t>
      </w:r>
      <w:hyperlink r:id="rId123" w:history="1">
        <w:r w:rsidRPr="0095785E">
          <w:rPr>
            <w:rStyle w:val="af"/>
            <w:rFonts w:ascii="Times New Roman" w:eastAsia="Times New Roman" w:hAnsi="Times New Roman" w:cs="Times New Roman"/>
            <w:color w:val="auto"/>
            <w:sz w:val="28"/>
            <w:szCs w:val="28"/>
            <w:u w:val="none"/>
            <w:lang w:val="kk-KZ"/>
          </w:rPr>
          <w:t>https://wikijaa.ru/wiki/List_of_regions_of_Kazakhstan_by_Human_Development_Index</w:t>
        </w:r>
      </w:hyperlink>
      <w:r w:rsidRPr="0095785E">
        <w:rPr>
          <w:rStyle w:val="af"/>
          <w:rFonts w:ascii="Times New Roman" w:eastAsia="Times New Roman" w:hAnsi="Times New Roman" w:cs="Times New Roman"/>
          <w:color w:val="auto"/>
          <w:sz w:val="28"/>
          <w:szCs w:val="28"/>
          <w:u w:val="none"/>
          <w:lang w:val="kk-KZ"/>
        </w:rPr>
        <w:t>.</w:t>
      </w:r>
      <w:r w:rsidRPr="0095785E">
        <w:rPr>
          <w:rFonts w:ascii="Times New Roman" w:eastAsia="Times New Roman" w:hAnsi="Times New Roman" w:cs="Times New Roman"/>
          <w:sz w:val="28"/>
          <w:szCs w:val="28"/>
          <w:lang w:val="kk-KZ"/>
        </w:rPr>
        <w:t xml:space="preserve"> </w:t>
      </w:r>
    </w:p>
    <w:p w14:paraId="788A458D" w14:textId="77777777" w:rsidR="008C0CC1" w:rsidRPr="00656AB1" w:rsidRDefault="00656AB1" w:rsidP="00656AB1">
      <w:pPr>
        <w:pStyle w:val="af3"/>
        <w:numPr>
          <w:ilvl w:val="0"/>
          <w:numId w:val="18"/>
        </w:numPr>
        <w:tabs>
          <w:tab w:val="left" w:pos="993"/>
          <w:tab w:val="left" w:pos="1134"/>
        </w:tabs>
        <w:ind w:left="0" w:firstLine="709"/>
        <w:jc w:val="both"/>
        <w:rPr>
          <w:rFonts w:ascii="Times New Roman" w:hAnsi="Times New Roman" w:cs="Times New Roman"/>
          <w:sz w:val="28"/>
          <w:szCs w:val="28"/>
          <w:lang w:val="kk-KZ"/>
        </w:rPr>
      </w:pPr>
      <w:r w:rsidRPr="00656AB1">
        <w:rPr>
          <w:rFonts w:ascii="Times New Roman" w:hAnsi="Times New Roman" w:cs="Times New Roman"/>
          <w:sz w:val="28"/>
          <w:szCs w:val="28"/>
          <w:lang w:val="kk-KZ"/>
        </w:rPr>
        <w:t xml:space="preserve"> </w:t>
      </w:r>
      <w:r>
        <w:rPr>
          <w:rFonts w:ascii="Times New Roman" w:hAnsi="Times New Roman" w:cs="Times New Roman"/>
          <w:sz w:val="28"/>
          <w:szCs w:val="28"/>
        </w:rPr>
        <w:t xml:space="preserve">Статистические данные РК за 2000-2018 годы. </w:t>
      </w:r>
      <w:r w:rsidRPr="00656AB1">
        <w:rPr>
          <w:rFonts w:ascii="Times New Roman" w:hAnsi="Times New Roman" w:cs="Times New Roman"/>
          <w:iCs/>
          <w:sz w:val="28"/>
          <w:szCs w:val="28"/>
        </w:rPr>
        <w:t>[</w:t>
      </w:r>
      <w:r w:rsidRPr="0095785E">
        <w:rPr>
          <w:rFonts w:ascii="Times New Roman" w:hAnsi="Times New Roman" w:cs="Times New Roman"/>
          <w:iCs/>
          <w:sz w:val="28"/>
          <w:szCs w:val="28"/>
        </w:rPr>
        <w:t>Электронный</w:t>
      </w:r>
      <w:r w:rsidRPr="00656AB1">
        <w:rPr>
          <w:rFonts w:ascii="Times New Roman" w:hAnsi="Times New Roman" w:cs="Times New Roman"/>
          <w:iCs/>
          <w:sz w:val="28"/>
          <w:szCs w:val="28"/>
        </w:rPr>
        <w:t xml:space="preserve"> </w:t>
      </w:r>
      <w:r w:rsidRPr="0095785E">
        <w:rPr>
          <w:rFonts w:ascii="Times New Roman" w:hAnsi="Times New Roman" w:cs="Times New Roman"/>
          <w:iCs/>
          <w:sz w:val="28"/>
          <w:szCs w:val="28"/>
        </w:rPr>
        <w:t>ресурс</w:t>
      </w:r>
      <w:r w:rsidRPr="00656AB1">
        <w:rPr>
          <w:rFonts w:ascii="Times New Roman" w:hAnsi="Times New Roman" w:cs="Times New Roman"/>
          <w:iCs/>
          <w:sz w:val="28"/>
          <w:szCs w:val="28"/>
        </w:rPr>
        <w:t>]</w:t>
      </w:r>
      <w:r w:rsidRPr="00656AB1">
        <w:rPr>
          <w:rFonts w:ascii="Times New Roman" w:hAnsi="Times New Roman" w:cs="Times New Roman"/>
          <w:sz w:val="28"/>
          <w:szCs w:val="28"/>
          <w:lang w:val="kk-KZ"/>
        </w:rPr>
        <w:t>https://stat.gov.kz/official/industry</w:t>
      </w:r>
    </w:p>
    <w:p w14:paraId="6B9B2396" w14:textId="77777777" w:rsidR="0095785E" w:rsidRPr="0095785E" w:rsidRDefault="0080332C" w:rsidP="0095785E">
      <w:pPr>
        <w:pStyle w:val="af3"/>
        <w:numPr>
          <w:ilvl w:val="0"/>
          <w:numId w:val="18"/>
        </w:numPr>
        <w:tabs>
          <w:tab w:val="left" w:pos="993"/>
          <w:tab w:val="left" w:pos="1134"/>
        </w:tabs>
        <w:ind w:left="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95785E" w:rsidRPr="0095785E">
        <w:rPr>
          <w:rFonts w:ascii="Times New Roman" w:hAnsi="Times New Roman" w:cs="Times New Roman"/>
          <w:sz w:val="28"/>
          <w:szCs w:val="28"/>
          <w:lang w:val="en-US"/>
        </w:rPr>
        <w:t>Moretti Enrico. Estimating the social return to higher education: evidence from longitudinal and repeated cross-sectional data. // Journal of Econometrics.</w:t>
      </w:r>
      <w:r w:rsidR="0095785E" w:rsidRPr="00D66F71">
        <w:rPr>
          <w:rFonts w:ascii="Times New Roman" w:hAnsi="Times New Roman" w:cs="Times New Roman"/>
          <w:sz w:val="28"/>
          <w:szCs w:val="28"/>
          <w:shd w:val="clear" w:color="auto" w:fill="FFFFFF"/>
          <w:lang w:val="en-US"/>
        </w:rPr>
        <w:t xml:space="preserve"> – </w:t>
      </w:r>
      <w:r w:rsidR="0095785E" w:rsidRPr="0095785E">
        <w:rPr>
          <w:rFonts w:ascii="Times New Roman" w:hAnsi="Times New Roman" w:cs="Times New Roman"/>
          <w:sz w:val="28"/>
          <w:szCs w:val="28"/>
          <w:lang w:val="en-US"/>
        </w:rPr>
        <w:t xml:space="preserve">2014. </w:t>
      </w:r>
      <w:r w:rsidR="0095785E" w:rsidRPr="00D66F71">
        <w:rPr>
          <w:rFonts w:ascii="Times New Roman" w:hAnsi="Times New Roman" w:cs="Times New Roman"/>
          <w:sz w:val="28"/>
          <w:szCs w:val="28"/>
          <w:shd w:val="clear" w:color="auto" w:fill="FFFFFF"/>
          <w:lang w:val="en-US"/>
        </w:rPr>
        <w:t xml:space="preserve">– </w:t>
      </w:r>
      <w:r w:rsidR="0095785E" w:rsidRPr="0095785E">
        <w:rPr>
          <w:rFonts w:ascii="Times New Roman" w:hAnsi="Times New Roman" w:cs="Times New Roman"/>
          <w:sz w:val="28"/>
          <w:szCs w:val="28"/>
          <w:shd w:val="clear" w:color="auto" w:fill="FFFFFF"/>
          <w:lang w:val="en-US"/>
        </w:rPr>
        <w:t>Vol.</w:t>
      </w:r>
      <w:r w:rsidR="0095785E" w:rsidRPr="0095785E">
        <w:rPr>
          <w:rFonts w:ascii="Times New Roman" w:hAnsi="Times New Roman" w:cs="Times New Roman"/>
          <w:sz w:val="28"/>
          <w:szCs w:val="28"/>
          <w:lang w:val="en-US"/>
        </w:rPr>
        <w:t>121.</w:t>
      </w:r>
      <w:r w:rsidR="0095785E" w:rsidRPr="00D66F71">
        <w:rPr>
          <w:rFonts w:ascii="Times New Roman" w:hAnsi="Times New Roman" w:cs="Times New Roman"/>
          <w:sz w:val="28"/>
          <w:szCs w:val="28"/>
          <w:shd w:val="clear" w:color="auto" w:fill="FFFFFF"/>
          <w:lang w:val="en-US"/>
        </w:rPr>
        <w:t xml:space="preserve"> –</w:t>
      </w:r>
      <w:r w:rsidR="0095785E" w:rsidRPr="0095785E">
        <w:rPr>
          <w:rFonts w:ascii="Times New Roman" w:hAnsi="Times New Roman" w:cs="Times New Roman"/>
          <w:sz w:val="28"/>
          <w:szCs w:val="28"/>
          <w:shd w:val="clear" w:color="auto" w:fill="FFFFFF"/>
          <w:lang w:val="en-US"/>
        </w:rPr>
        <w:t xml:space="preserve"> P.</w:t>
      </w:r>
      <w:r w:rsidR="0095785E" w:rsidRPr="0095785E">
        <w:rPr>
          <w:rFonts w:ascii="Times New Roman" w:hAnsi="Times New Roman" w:cs="Times New Roman"/>
          <w:sz w:val="28"/>
          <w:szCs w:val="28"/>
          <w:lang w:val="en-US"/>
        </w:rPr>
        <w:t xml:space="preserve"> 175 – 212 </w:t>
      </w:r>
      <w:hyperlink r:id="rId124" w:history="1">
        <w:r w:rsidR="0095785E" w:rsidRPr="0095785E">
          <w:rPr>
            <w:rStyle w:val="af"/>
            <w:rFonts w:ascii="Times New Roman" w:hAnsi="Times New Roman" w:cs="Times New Roman"/>
            <w:color w:val="auto"/>
            <w:sz w:val="28"/>
            <w:szCs w:val="28"/>
            <w:u w:val="none"/>
            <w:lang w:val="en-US"/>
          </w:rPr>
          <w:t>https://eml.berkeley.edu/~moretti/socret.pdf</w:t>
        </w:r>
      </w:hyperlink>
      <w:r w:rsidR="0095785E" w:rsidRPr="0095785E">
        <w:rPr>
          <w:rFonts w:ascii="Times New Roman" w:hAnsi="Times New Roman" w:cs="Times New Roman"/>
          <w:sz w:val="28"/>
          <w:szCs w:val="28"/>
          <w:lang w:val="en-US"/>
        </w:rPr>
        <w:t xml:space="preserve"> </w:t>
      </w:r>
      <w:r w:rsidR="0095785E" w:rsidRPr="00D66F71">
        <w:rPr>
          <w:rFonts w:ascii="Times New Roman" w:hAnsi="Times New Roman" w:cs="Times New Roman"/>
          <w:sz w:val="28"/>
          <w:szCs w:val="28"/>
          <w:lang w:val="en-US"/>
        </w:rPr>
        <w:t>.</w:t>
      </w:r>
    </w:p>
    <w:p w14:paraId="39B12AF4" w14:textId="77777777" w:rsidR="0095785E" w:rsidRPr="0095785E" w:rsidRDefault="0080332C" w:rsidP="0095785E">
      <w:pPr>
        <w:pStyle w:val="af3"/>
        <w:numPr>
          <w:ilvl w:val="0"/>
          <w:numId w:val="18"/>
        </w:numPr>
        <w:tabs>
          <w:tab w:val="left" w:pos="993"/>
          <w:tab w:val="left" w:pos="1134"/>
        </w:tabs>
        <w:ind w:left="0" w:firstLine="709"/>
        <w:jc w:val="both"/>
        <w:rPr>
          <w:rFonts w:ascii="Times New Roman" w:hAnsi="Times New Roman" w:cs="Times New Roman"/>
          <w:iCs/>
          <w:sz w:val="28"/>
          <w:szCs w:val="28"/>
          <w:lang w:val="kk-KZ"/>
        </w:rPr>
      </w:pPr>
      <w:r>
        <w:rPr>
          <w:rFonts w:ascii="Times New Roman" w:eastAsia="TimesNewRomanPS-BoldMT" w:hAnsi="Times New Roman" w:cs="Times New Roman"/>
          <w:bCs/>
          <w:sz w:val="28"/>
          <w:szCs w:val="28"/>
          <w:lang w:val="kk-KZ"/>
        </w:rPr>
        <w:t xml:space="preserve"> </w:t>
      </w:r>
      <w:r w:rsidR="0095785E" w:rsidRPr="0095785E">
        <w:rPr>
          <w:rFonts w:ascii="Times New Roman" w:eastAsia="TimesNewRomanPS-BoldMT" w:hAnsi="Times New Roman" w:cs="Times New Roman"/>
          <w:bCs/>
          <w:sz w:val="28"/>
          <w:szCs w:val="28"/>
          <w:lang w:val="kk-KZ"/>
        </w:rPr>
        <w:t>Тұмбай</w:t>
      </w:r>
      <w:r w:rsidRPr="0080332C">
        <w:rPr>
          <w:rFonts w:ascii="Times New Roman" w:eastAsia="TimesNewRomanPS-BoldMT" w:hAnsi="Times New Roman" w:cs="Times New Roman"/>
          <w:bCs/>
          <w:sz w:val="28"/>
          <w:szCs w:val="28"/>
          <w:lang w:val="kk-KZ"/>
        </w:rPr>
        <w:t xml:space="preserve"> </w:t>
      </w:r>
      <w:r>
        <w:rPr>
          <w:rFonts w:ascii="Times New Roman" w:eastAsia="TimesNewRomanPS-BoldMT" w:hAnsi="Times New Roman" w:cs="Times New Roman"/>
          <w:bCs/>
          <w:sz w:val="28"/>
          <w:szCs w:val="28"/>
          <w:lang w:val="kk-KZ"/>
        </w:rPr>
        <w:t>Ж.</w:t>
      </w:r>
      <w:r w:rsidRPr="0095785E">
        <w:rPr>
          <w:rFonts w:ascii="Times New Roman" w:eastAsia="TimesNewRomanPS-BoldMT" w:hAnsi="Times New Roman" w:cs="Times New Roman"/>
          <w:bCs/>
          <w:sz w:val="28"/>
          <w:szCs w:val="28"/>
          <w:lang w:val="kk-KZ"/>
        </w:rPr>
        <w:t>О.</w:t>
      </w:r>
      <w:r w:rsidR="0095785E" w:rsidRPr="0095785E">
        <w:rPr>
          <w:rFonts w:ascii="Times New Roman" w:eastAsia="TimesNewRomanPS-BoldMT" w:hAnsi="Times New Roman" w:cs="Times New Roman"/>
          <w:bCs/>
          <w:sz w:val="28"/>
          <w:szCs w:val="28"/>
          <w:lang w:val="kk-KZ"/>
        </w:rPr>
        <w:t xml:space="preserve">, Орынбасаров </w:t>
      </w:r>
      <w:r w:rsidRPr="0095785E">
        <w:rPr>
          <w:rFonts w:ascii="Times New Roman" w:eastAsia="TimesNewRomanPS-BoldMT" w:hAnsi="Times New Roman" w:cs="Times New Roman"/>
          <w:bCs/>
          <w:sz w:val="28"/>
          <w:szCs w:val="28"/>
          <w:lang w:val="kk-KZ"/>
        </w:rPr>
        <w:t xml:space="preserve">М.К. </w:t>
      </w:r>
      <w:r w:rsidR="0095785E" w:rsidRPr="0095785E">
        <w:rPr>
          <w:rFonts w:ascii="Times New Roman" w:eastAsia="TimesNewRomanPS-BoldMT" w:hAnsi="Times New Roman" w:cs="Times New Roman"/>
          <w:bCs/>
          <w:sz w:val="28"/>
          <w:szCs w:val="28"/>
          <w:lang w:val="kk-KZ"/>
        </w:rPr>
        <w:t xml:space="preserve">Қазақстан Республикасының инновациялық дамуы барысында адам капиталына инвестиция құю мəселелері// </w:t>
      </w:r>
      <w:r w:rsidR="0095785E" w:rsidRPr="0095785E">
        <w:rPr>
          <w:rFonts w:ascii="Times New Roman" w:eastAsia="TimesNewRomanPSMT" w:hAnsi="Times New Roman" w:cs="Times New Roman"/>
          <w:sz w:val="28"/>
          <w:szCs w:val="28"/>
          <w:lang w:val="kk-KZ"/>
        </w:rPr>
        <w:t xml:space="preserve">Ұлттық экономика: даму векторлары- </w:t>
      </w:r>
      <w:r w:rsidR="0095785E" w:rsidRPr="0095785E">
        <w:rPr>
          <w:rFonts w:ascii="Times New Roman" w:hAnsi="Times New Roman" w:cs="Times New Roman"/>
          <w:bCs/>
          <w:sz w:val="28"/>
          <w:szCs w:val="28"/>
          <w:lang w:val="kk-KZ"/>
        </w:rPr>
        <w:t>№ 2</w:t>
      </w:r>
      <w:r w:rsidR="0095785E" w:rsidRPr="00403E01">
        <w:rPr>
          <w:rFonts w:ascii="Times New Roman" w:hAnsi="Times New Roman" w:cs="Times New Roman"/>
          <w:bCs/>
          <w:sz w:val="28"/>
          <w:szCs w:val="28"/>
          <w:lang w:val="kk-KZ"/>
        </w:rPr>
        <w:t>.</w:t>
      </w:r>
      <w:r w:rsidR="0095785E" w:rsidRPr="00403E01">
        <w:rPr>
          <w:rFonts w:ascii="Times New Roman" w:hAnsi="Times New Roman" w:cs="Times New Roman"/>
          <w:sz w:val="28"/>
          <w:szCs w:val="28"/>
          <w:shd w:val="clear" w:color="auto" w:fill="FFFFFF"/>
          <w:lang w:val="kk-KZ"/>
        </w:rPr>
        <w:t xml:space="preserve"> –</w:t>
      </w:r>
      <w:r w:rsidR="0095785E" w:rsidRPr="0095785E">
        <w:rPr>
          <w:rFonts w:ascii="Times New Roman" w:hAnsi="Times New Roman" w:cs="Times New Roman"/>
          <w:bCs/>
          <w:sz w:val="28"/>
          <w:szCs w:val="28"/>
          <w:lang w:val="kk-KZ"/>
        </w:rPr>
        <w:t xml:space="preserve"> 96-107 б.</w:t>
      </w:r>
    </w:p>
    <w:p w14:paraId="5CC9970C" w14:textId="77777777" w:rsidR="0095785E" w:rsidRPr="00162ADB"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hAnsi="Times New Roman" w:cs="Times New Roman"/>
          <w:sz w:val="28"/>
          <w:szCs w:val="28"/>
          <w:lang w:val="en-US"/>
        </w:rPr>
      </w:pPr>
      <w:r w:rsidRPr="0095785E">
        <w:rPr>
          <w:rFonts w:ascii="Times New Roman" w:hAnsi="Times New Roman" w:cs="Times New Roman"/>
          <w:iCs/>
          <w:sz w:val="28"/>
          <w:szCs w:val="28"/>
          <w:lang w:val="kk-KZ"/>
        </w:rPr>
        <w:t xml:space="preserve"> </w:t>
      </w:r>
      <w:r w:rsidRPr="0095785E">
        <w:rPr>
          <w:rFonts w:ascii="Times New Roman" w:hAnsi="Times New Roman" w:cs="Times New Roman"/>
          <w:sz w:val="28"/>
          <w:szCs w:val="28"/>
          <w:lang w:val="en-US"/>
        </w:rPr>
        <w:t xml:space="preserve">Hacibedel B., Mandon P., Muthoora P.S., Pouokam N., Inequality in Good and Bad Times: A Cross-Country Approach. Econometric Modeling: Macroeconomics </w:t>
      </w:r>
      <w:r w:rsidRPr="00162ADB">
        <w:rPr>
          <w:rFonts w:ascii="Times New Roman" w:hAnsi="Times New Roman" w:cs="Times New Roman"/>
          <w:sz w:val="28"/>
          <w:szCs w:val="28"/>
          <w:lang w:val="en-US"/>
        </w:rPr>
        <w:lastRenderedPageBreak/>
        <w:t>eJournal.</w:t>
      </w:r>
      <w:r w:rsidRPr="00162ADB">
        <w:rPr>
          <w:lang w:val="en-US"/>
        </w:rPr>
        <w:t xml:space="preserve"> </w:t>
      </w:r>
      <w:r w:rsidRPr="00162ADB">
        <w:rPr>
          <w:rFonts w:ascii="Times New Roman" w:hAnsi="Times New Roman" w:cs="Times New Roman"/>
          <w:sz w:val="28"/>
          <w:szCs w:val="28"/>
          <w:lang w:val="en-US"/>
        </w:rPr>
        <w:t xml:space="preserve">https://www.imf.org/en/Publications/WP/Issues/2019/01/22/Inequality-in-Good-and-Bad-Times-A-Cross-Country-Approach. </w:t>
      </w:r>
      <w:r w:rsidRPr="00D66F71">
        <w:rPr>
          <w:rFonts w:ascii="Times New Roman" w:hAnsi="Times New Roman" w:cs="Times New Roman"/>
          <w:sz w:val="28"/>
          <w:szCs w:val="28"/>
          <w:shd w:val="clear" w:color="auto" w:fill="FFFFFF"/>
          <w:lang w:val="en-US"/>
        </w:rPr>
        <w:t>–</w:t>
      </w:r>
      <w:r w:rsidRPr="00162ADB">
        <w:rPr>
          <w:rFonts w:ascii="Times New Roman" w:hAnsi="Times New Roman" w:cs="Times New Roman"/>
          <w:sz w:val="28"/>
          <w:szCs w:val="28"/>
          <w:shd w:val="clear" w:color="auto" w:fill="FFFFFF"/>
          <w:lang w:val="en-US"/>
        </w:rPr>
        <w:t>2019.</w:t>
      </w:r>
      <w:r w:rsidRPr="00D66F71">
        <w:rPr>
          <w:rFonts w:ascii="Times New Roman" w:hAnsi="Times New Roman" w:cs="Times New Roman"/>
          <w:sz w:val="28"/>
          <w:szCs w:val="28"/>
          <w:shd w:val="clear" w:color="auto" w:fill="FFFFFF"/>
          <w:lang w:val="en-US"/>
        </w:rPr>
        <w:t xml:space="preserve"> – </w:t>
      </w:r>
      <w:r w:rsidRPr="00162ADB">
        <w:rPr>
          <w:rFonts w:ascii="Times New Roman" w:hAnsi="Times New Roman" w:cs="Times New Roman"/>
          <w:sz w:val="28"/>
          <w:szCs w:val="28"/>
          <w:shd w:val="clear" w:color="auto" w:fill="FFFFFF"/>
          <w:lang w:val="en-US"/>
        </w:rPr>
        <w:t>P.</w:t>
      </w:r>
      <w:r w:rsidRPr="00D66F71">
        <w:rPr>
          <w:rFonts w:ascii="Times New Roman" w:hAnsi="Times New Roman" w:cs="Times New Roman"/>
          <w:sz w:val="28"/>
          <w:szCs w:val="28"/>
          <w:shd w:val="clear" w:color="auto" w:fill="FFFFFF"/>
          <w:lang w:val="en-US"/>
        </w:rPr>
        <w:t xml:space="preserve"> </w:t>
      </w:r>
      <w:r w:rsidRPr="00162ADB">
        <w:rPr>
          <w:rFonts w:ascii="Times New Roman" w:hAnsi="Times New Roman" w:cs="Times New Roman"/>
          <w:sz w:val="28"/>
          <w:szCs w:val="28"/>
          <w:lang w:val="en-US"/>
        </w:rPr>
        <w:t>46504</w:t>
      </w:r>
      <w:r w:rsidRPr="00D66F71">
        <w:rPr>
          <w:rFonts w:ascii="Times New Roman" w:hAnsi="Times New Roman" w:cs="Times New Roman"/>
          <w:sz w:val="28"/>
          <w:szCs w:val="28"/>
          <w:lang w:val="en-US"/>
        </w:rPr>
        <w:t>.</w:t>
      </w:r>
    </w:p>
    <w:p w14:paraId="3CB4A158" w14:textId="77777777" w:rsidR="0095785E" w:rsidRPr="00D66F71" w:rsidRDefault="0095785E" w:rsidP="0095785E">
      <w:pPr>
        <w:pStyle w:val="a7"/>
        <w:widowControl/>
        <w:numPr>
          <w:ilvl w:val="0"/>
          <w:numId w:val="18"/>
        </w:numPr>
        <w:tabs>
          <w:tab w:val="left" w:pos="1134"/>
        </w:tabs>
        <w:autoSpaceDN/>
        <w:spacing w:before="0"/>
        <w:ind w:left="0" w:right="0" w:firstLine="709"/>
        <w:contextualSpacing/>
        <w:textAlignment w:val="center"/>
        <w:rPr>
          <w:rFonts w:ascii="Times New Roman" w:hAnsi="Times New Roman" w:cs="Times New Roman"/>
          <w:sz w:val="28"/>
          <w:szCs w:val="28"/>
        </w:rPr>
      </w:pPr>
      <w:r w:rsidRPr="00D66F71">
        <w:rPr>
          <w:rFonts w:ascii="Times New Roman" w:hAnsi="Times New Roman" w:cs="Times New Roman"/>
          <w:sz w:val="28"/>
          <w:szCs w:val="28"/>
        </w:rPr>
        <w:t xml:space="preserve">Исабеков Б.Н., Мұхамбетова Л.Қ. Адами капитал. </w:t>
      </w:r>
      <w:r w:rsidRPr="00162ADB">
        <w:rPr>
          <w:rFonts w:ascii="Times New Roman" w:hAnsi="Times New Roman" w:cs="Times New Roman"/>
          <w:sz w:val="28"/>
          <w:szCs w:val="28"/>
        </w:rPr>
        <w:t xml:space="preserve">Оқу құралы. </w:t>
      </w:r>
      <w:r w:rsidRPr="00162ADB">
        <w:rPr>
          <w:rFonts w:ascii="Times New Roman" w:hAnsi="Times New Roman" w:cs="Times New Roman"/>
          <w:sz w:val="28"/>
          <w:szCs w:val="28"/>
        </w:rPr>
        <w:br/>
        <w:t xml:space="preserve"> Астана: </w:t>
      </w:r>
      <w:r w:rsidRPr="00D66F71">
        <w:rPr>
          <w:rFonts w:ascii="Times New Roman" w:hAnsi="Times New Roman" w:cs="Times New Roman"/>
          <w:sz w:val="28"/>
          <w:szCs w:val="28"/>
        </w:rPr>
        <w:t>«Айтұмар» баспасы,</w:t>
      </w:r>
      <w:r w:rsidRPr="00162ADB">
        <w:rPr>
          <w:rFonts w:ascii="Times New Roman" w:hAnsi="Times New Roman" w:cs="Times New Roman"/>
          <w:sz w:val="28"/>
          <w:szCs w:val="28"/>
          <w:lang w:val="kk-KZ"/>
        </w:rPr>
        <w:t xml:space="preserve"> </w:t>
      </w:r>
      <w:r>
        <w:rPr>
          <w:rFonts w:ascii="Times New Roman" w:hAnsi="Times New Roman" w:cs="Times New Roman"/>
          <w:sz w:val="28"/>
          <w:szCs w:val="28"/>
        </w:rPr>
        <w:t>2017.</w:t>
      </w:r>
      <w:r w:rsidRPr="00162ADB">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w:t>
      </w:r>
      <w:r w:rsidRPr="00162ADB">
        <w:rPr>
          <w:rFonts w:ascii="Times New Roman" w:hAnsi="Times New Roman" w:cs="Times New Roman"/>
          <w:sz w:val="28"/>
          <w:szCs w:val="28"/>
        </w:rPr>
        <w:t xml:space="preserve"> </w:t>
      </w:r>
      <w:r w:rsidRPr="00D66F71">
        <w:rPr>
          <w:rFonts w:ascii="Times New Roman" w:hAnsi="Times New Roman" w:cs="Times New Roman"/>
          <w:sz w:val="28"/>
          <w:szCs w:val="28"/>
        </w:rPr>
        <w:t>200</w:t>
      </w:r>
      <w:r w:rsidRPr="00162ADB">
        <w:rPr>
          <w:rFonts w:ascii="Times New Roman" w:hAnsi="Times New Roman" w:cs="Times New Roman"/>
          <w:sz w:val="28"/>
          <w:szCs w:val="28"/>
          <w:lang w:val="en-US"/>
        </w:rPr>
        <w:t> </w:t>
      </w:r>
      <w:r w:rsidRPr="00D66F71">
        <w:rPr>
          <w:rFonts w:ascii="Times New Roman" w:hAnsi="Times New Roman" w:cs="Times New Roman"/>
          <w:sz w:val="28"/>
          <w:szCs w:val="28"/>
        </w:rPr>
        <w:t>б.</w:t>
      </w:r>
    </w:p>
    <w:p w14:paraId="789E7BB7" w14:textId="77777777" w:rsidR="0095785E" w:rsidRPr="00162ADB"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eastAsia="Times New Roman" w:hAnsi="Times New Roman" w:cs="Times New Roman"/>
          <w:iCs/>
          <w:sz w:val="28"/>
          <w:szCs w:val="28"/>
          <w:lang w:val="kk-KZ"/>
        </w:rPr>
      </w:pPr>
      <w:r w:rsidRPr="00162ADB">
        <w:rPr>
          <w:rFonts w:ascii="Times New Roman" w:eastAsia="TimesNewRomanPSMT" w:hAnsi="Times New Roman" w:cs="Times New Roman"/>
          <w:sz w:val="28"/>
          <w:szCs w:val="28"/>
          <w:lang w:val="kk-KZ"/>
        </w:rPr>
        <w:t xml:space="preserve"> Hanushek E.A., Kimko D.D. Schooling, labor force quality, and the growth of nations // American Economic Review. </w:t>
      </w:r>
      <w:r w:rsidRPr="00D66F71">
        <w:rPr>
          <w:rFonts w:ascii="Times New Roman" w:hAnsi="Times New Roman" w:cs="Times New Roman"/>
          <w:sz w:val="28"/>
          <w:szCs w:val="28"/>
          <w:shd w:val="clear" w:color="auto" w:fill="FFFFFF"/>
          <w:lang w:val="en-US"/>
        </w:rPr>
        <w:t xml:space="preserve">– 2000. – </w:t>
      </w:r>
      <w:r w:rsidRPr="00162ADB">
        <w:rPr>
          <w:rFonts w:ascii="Times New Roman" w:eastAsia="TimesNewRomanPSMT" w:hAnsi="Times New Roman" w:cs="Times New Roman"/>
          <w:sz w:val="28"/>
          <w:szCs w:val="28"/>
          <w:lang w:val="kk-KZ"/>
        </w:rPr>
        <w:t>Vol. 90.</w:t>
      </w:r>
      <w:r w:rsidRPr="00D66F71">
        <w:rPr>
          <w:rFonts w:ascii="Times New Roman" w:hAnsi="Times New Roman" w:cs="Times New Roman"/>
          <w:sz w:val="28"/>
          <w:szCs w:val="28"/>
          <w:shd w:val="clear" w:color="auto" w:fill="FFFFFF"/>
          <w:lang w:val="en-US"/>
        </w:rPr>
        <w:t xml:space="preserve"> –</w:t>
      </w:r>
      <w:r w:rsidRPr="00162ADB">
        <w:rPr>
          <w:rFonts w:ascii="Times New Roman" w:eastAsia="TimesNewRomanPSMT" w:hAnsi="Times New Roman" w:cs="Times New Roman"/>
          <w:sz w:val="28"/>
          <w:szCs w:val="28"/>
          <w:lang w:val="kk-KZ"/>
        </w:rPr>
        <w:t xml:space="preserve"> No. 5. </w:t>
      </w:r>
      <w:r w:rsidRPr="00D66F71">
        <w:rPr>
          <w:rFonts w:ascii="Times New Roman" w:hAnsi="Times New Roman" w:cs="Times New Roman"/>
          <w:sz w:val="28"/>
          <w:szCs w:val="28"/>
          <w:shd w:val="clear" w:color="auto" w:fill="FFFFFF"/>
          <w:lang w:val="en-US"/>
        </w:rPr>
        <w:t xml:space="preserve">– </w:t>
      </w:r>
      <w:r w:rsidRPr="00162ADB">
        <w:rPr>
          <w:rFonts w:ascii="Times New Roman" w:eastAsia="TimesNewRomanPSMT" w:hAnsi="Times New Roman" w:cs="Times New Roman"/>
          <w:sz w:val="28"/>
          <w:szCs w:val="28"/>
          <w:lang w:val="kk-KZ"/>
        </w:rPr>
        <w:t>P. 1184–1208.</w:t>
      </w:r>
    </w:p>
    <w:p w14:paraId="72FD1802" w14:textId="77777777" w:rsidR="0095785E" w:rsidRPr="00162ADB" w:rsidRDefault="0095785E" w:rsidP="0095785E">
      <w:pPr>
        <w:pStyle w:val="a7"/>
        <w:widowControl/>
        <w:numPr>
          <w:ilvl w:val="0"/>
          <w:numId w:val="18"/>
        </w:numPr>
        <w:tabs>
          <w:tab w:val="left" w:pos="1134"/>
        </w:tabs>
        <w:autoSpaceDE/>
        <w:autoSpaceDN/>
        <w:spacing w:before="0"/>
        <w:ind w:left="0" w:right="0" w:firstLine="709"/>
        <w:contextualSpacing/>
        <w:rPr>
          <w:rFonts w:ascii="Times New Roman" w:eastAsia="TimesNewRomanPSMT" w:hAnsi="Times New Roman" w:cs="Times New Roman"/>
          <w:sz w:val="28"/>
          <w:szCs w:val="28"/>
          <w:lang w:val="kk-KZ"/>
        </w:rPr>
      </w:pPr>
      <w:r w:rsidRPr="00162ADB">
        <w:rPr>
          <w:rFonts w:ascii="Times New Roman" w:eastAsia="Times New Roman" w:hAnsi="Times New Roman" w:cs="Times New Roman"/>
          <w:iCs/>
          <w:sz w:val="28"/>
          <w:szCs w:val="28"/>
          <w:lang w:val="kk-KZ"/>
        </w:rPr>
        <w:t xml:space="preserve"> </w:t>
      </w:r>
      <w:r w:rsidRPr="00162ADB">
        <w:rPr>
          <w:rFonts w:ascii="Times New Roman" w:eastAsia="TimesNewRomanPSMT" w:hAnsi="Times New Roman" w:cs="Times New Roman"/>
          <w:sz w:val="28"/>
          <w:szCs w:val="28"/>
          <w:lang w:val="kk-KZ"/>
        </w:rPr>
        <w:t>ҚР Білім беруді дамытудың 2011-2020 жылдарға арналған мемлекеттік бағдарламасы Қазақстан Республикасы Президентінің 2010 жылғы 7 желтоқсандағы № 1118 Жарлығы.</w:t>
      </w:r>
    </w:p>
    <w:p w14:paraId="728F00BB" w14:textId="77777777" w:rsidR="0095785E" w:rsidRPr="00162ADB" w:rsidRDefault="0095785E" w:rsidP="0095785E">
      <w:pPr>
        <w:pStyle w:val="a7"/>
        <w:widowControl/>
        <w:numPr>
          <w:ilvl w:val="0"/>
          <w:numId w:val="18"/>
        </w:numPr>
        <w:shd w:val="clear" w:color="auto" w:fill="FFFFFF" w:themeFill="background1"/>
        <w:tabs>
          <w:tab w:val="left" w:pos="1134"/>
        </w:tabs>
        <w:autoSpaceDE/>
        <w:autoSpaceDN/>
        <w:spacing w:before="0"/>
        <w:ind w:left="0" w:right="0" w:firstLine="709"/>
        <w:contextualSpacing/>
        <w:textAlignment w:val="baseline"/>
        <w:rPr>
          <w:rFonts w:ascii="Times New Roman" w:eastAsia="TimesNewRomanPSMT" w:hAnsi="Times New Roman" w:cs="Times New Roman"/>
          <w:sz w:val="28"/>
          <w:szCs w:val="28"/>
          <w:lang w:val="kk-KZ"/>
        </w:rPr>
      </w:pPr>
      <w:r w:rsidRPr="00162ADB">
        <w:rPr>
          <w:rFonts w:ascii="Times New Roman" w:eastAsia="TimesNewRomanPSMT" w:hAnsi="Times New Roman" w:cs="Times New Roman"/>
          <w:sz w:val="28"/>
          <w:szCs w:val="28"/>
          <w:lang w:val="kk-KZ"/>
        </w:rPr>
        <w:t xml:space="preserve"> Қазақстан Республикасында білім беруді және ғылымды дамытудың 2020 – 2025 жылдарға арналған мемлекеттік бағдарламасын бекіту туралы. Қазақстан Республикасы Үкіметінің 2019 жылғы желтоқсандағы № 988 қаулысы.</w:t>
      </w:r>
    </w:p>
    <w:p w14:paraId="731BF772" w14:textId="77777777" w:rsidR="0095785E" w:rsidRPr="00162ADB" w:rsidRDefault="0095785E" w:rsidP="0095785E"/>
    <w:p w14:paraId="12F0D7D0" w14:textId="77777777" w:rsidR="0043141F" w:rsidRPr="00762F5A" w:rsidRDefault="0043141F" w:rsidP="0043141F">
      <w:pPr>
        <w:tabs>
          <w:tab w:val="left" w:pos="1134"/>
        </w:tabs>
        <w:ind w:firstLine="709"/>
        <w:rPr>
          <w:rFonts w:ascii="Times New Roman" w:eastAsia="TimesNewRomanPSMT" w:hAnsi="Times New Roman" w:cs="Times New Roman"/>
          <w:sz w:val="28"/>
          <w:szCs w:val="28"/>
          <w:lang w:val="kk-KZ"/>
        </w:rPr>
      </w:pPr>
    </w:p>
    <w:p w14:paraId="3C9402BB" w14:textId="77777777" w:rsidR="0043141F" w:rsidRDefault="0043141F" w:rsidP="0043141F">
      <w:pPr>
        <w:tabs>
          <w:tab w:val="left" w:pos="1134"/>
        </w:tabs>
        <w:ind w:firstLine="709"/>
        <w:rPr>
          <w:lang w:val="kk-KZ"/>
        </w:rPr>
      </w:pPr>
    </w:p>
    <w:p w14:paraId="1539944E" w14:textId="77777777" w:rsidR="0043141F" w:rsidRDefault="0043141F" w:rsidP="0043141F">
      <w:pPr>
        <w:tabs>
          <w:tab w:val="left" w:pos="1134"/>
        </w:tabs>
        <w:ind w:firstLine="709"/>
        <w:rPr>
          <w:lang w:val="kk-KZ"/>
        </w:rPr>
      </w:pPr>
    </w:p>
    <w:p w14:paraId="5CFB3C0A" w14:textId="77777777" w:rsidR="0043141F" w:rsidRDefault="0043141F" w:rsidP="0043141F">
      <w:pPr>
        <w:tabs>
          <w:tab w:val="left" w:pos="1134"/>
        </w:tabs>
        <w:ind w:firstLine="709"/>
        <w:rPr>
          <w:lang w:val="kk-KZ"/>
        </w:rPr>
      </w:pPr>
    </w:p>
    <w:p w14:paraId="2D3B4551" w14:textId="77777777" w:rsidR="0043141F" w:rsidRDefault="0043141F" w:rsidP="0043141F">
      <w:pPr>
        <w:tabs>
          <w:tab w:val="left" w:pos="1134"/>
        </w:tabs>
        <w:ind w:firstLine="709"/>
        <w:rPr>
          <w:lang w:val="kk-KZ"/>
        </w:rPr>
      </w:pPr>
    </w:p>
    <w:p w14:paraId="55DF0DAA" w14:textId="77777777" w:rsidR="0043141F" w:rsidRDefault="0043141F" w:rsidP="0043141F">
      <w:pPr>
        <w:tabs>
          <w:tab w:val="left" w:pos="1134"/>
        </w:tabs>
        <w:ind w:firstLine="709"/>
        <w:rPr>
          <w:lang w:val="kk-KZ"/>
        </w:rPr>
      </w:pPr>
    </w:p>
    <w:p w14:paraId="691C1968" w14:textId="77777777" w:rsidR="0043141F" w:rsidRDefault="0043141F" w:rsidP="0043141F">
      <w:pPr>
        <w:tabs>
          <w:tab w:val="left" w:pos="1134"/>
        </w:tabs>
        <w:ind w:firstLine="709"/>
        <w:rPr>
          <w:lang w:val="kk-KZ"/>
        </w:rPr>
      </w:pPr>
    </w:p>
    <w:p w14:paraId="7607A523" w14:textId="77777777" w:rsidR="0043141F" w:rsidRDefault="0043141F" w:rsidP="0043141F">
      <w:pPr>
        <w:tabs>
          <w:tab w:val="left" w:pos="1134"/>
        </w:tabs>
        <w:ind w:firstLine="709"/>
        <w:rPr>
          <w:lang w:val="kk-KZ"/>
        </w:rPr>
      </w:pPr>
    </w:p>
    <w:p w14:paraId="1E57214F" w14:textId="77777777" w:rsidR="0043141F" w:rsidRDefault="0043141F" w:rsidP="0043141F">
      <w:pPr>
        <w:tabs>
          <w:tab w:val="left" w:pos="1134"/>
        </w:tabs>
        <w:ind w:firstLine="709"/>
        <w:rPr>
          <w:lang w:val="kk-KZ"/>
        </w:rPr>
      </w:pPr>
    </w:p>
    <w:p w14:paraId="0FA59544" w14:textId="77777777" w:rsidR="0043141F" w:rsidRDefault="0043141F" w:rsidP="0043141F">
      <w:pPr>
        <w:tabs>
          <w:tab w:val="left" w:pos="1134"/>
        </w:tabs>
        <w:ind w:firstLine="709"/>
        <w:rPr>
          <w:lang w:val="kk-KZ"/>
        </w:rPr>
      </w:pPr>
    </w:p>
    <w:p w14:paraId="5E5C02B4" w14:textId="77777777" w:rsidR="0043141F" w:rsidRDefault="0043141F" w:rsidP="0043141F">
      <w:pPr>
        <w:tabs>
          <w:tab w:val="left" w:pos="1134"/>
        </w:tabs>
        <w:ind w:firstLine="709"/>
        <w:rPr>
          <w:lang w:val="kk-KZ"/>
        </w:rPr>
      </w:pPr>
    </w:p>
    <w:p w14:paraId="0AE0ABA7" w14:textId="77777777" w:rsidR="0043141F" w:rsidRDefault="0043141F" w:rsidP="0043141F">
      <w:pPr>
        <w:tabs>
          <w:tab w:val="left" w:pos="1134"/>
        </w:tabs>
        <w:ind w:firstLine="709"/>
        <w:rPr>
          <w:lang w:val="kk-KZ"/>
        </w:rPr>
      </w:pPr>
    </w:p>
    <w:p w14:paraId="6825ED99" w14:textId="77777777" w:rsidR="0043141F" w:rsidRDefault="0043141F" w:rsidP="0043141F">
      <w:pPr>
        <w:tabs>
          <w:tab w:val="left" w:pos="1134"/>
        </w:tabs>
        <w:ind w:firstLine="709"/>
        <w:rPr>
          <w:lang w:val="kk-KZ"/>
        </w:rPr>
      </w:pPr>
    </w:p>
    <w:p w14:paraId="1218EECF" w14:textId="77777777" w:rsidR="0043141F" w:rsidRDefault="0043141F" w:rsidP="0043141F">
      <w:pPr>
        <w:tabs>
          <w:tab w:val="left" w:pos="1134"/>
        </w:tabs>
        <w:ind w:firstLine="709"/>
        <w:rPr>
          <w:lang w:val="kk-KZ"/>
        </w:rPr>
      </w:pPr>
    </w:p>
    <w:p w14:paraId="618E4813" w14:textId="77777777" w:rsidR="0043141F" w:rsidRDefault="0043141F" w:rsidP="0043141F">
      <w:pPr>
        <w:tabs>
          <w:tab w:val="left" w:pos="1134"/>
        </w:tabs>
        <w:ind w:firstLine="709"/>
        <w:rPr>
          <w:lang w:val="kk-KZ"/>
        </w:rPr>
      </w:pPr>
    </w:p>
    <w:p w14:paraId="2A6FE8AE" w14:textId="77777777" w:rsidR="0043141F" w:rsidRDefault="0043141F" w:rsidP="0043141F">
      <w:pPr>
        <w:tabs>
          <w:tab w:val="left" w:pos="1134"/>
        </w:tabs>
        <w:ind w:firstLine="709"/>
        <w:rPr>
          <w:lang w:val="kk-KZ"/>
        </w:rPr>
      </w:pPr>
    </w:p>
    <w:p w14:paraId="223E24A5" w14:textId="77777777" w:rsidR="0043141F" w:rsidRDefault="0043141F" w:rsidP="0043141F">
      <w:pPr>
        <w:tabs>
          <w:tab w:val="left" w:pos="1134"/>
        </w:tabs>
        <w:ind w:firstLine="709"/>
        <w:rPr>
          <w:lang w:val="kk-KZ"/>
        </w:rPr>
      </w:pPr>
    </w:p>
    <w:p w14:paraId="451081B8" w14:textId="77777777" w:rsidR="0043141F" w:rsidRDefault="0043141F" w:rsidP="0043141F">
      <w:pPr>
        <w:tabs>
          <w:tab w:val="left" w:pos="1134"/>
        </w:tabs>
        <w:ind w:firstLine="709"/>
        <w:rPr>
          <w:lang w:val="kk-KZ"/>
        </w:rPr>
      </w:pPr>
    </w:p>
    <w:p w14:paraId="254D3707" w14:textId="77777777" w:rsidR="0043141F" w:rsidRDefault="0043141F" w:rsidP="0043141F">
      <w:pPr>
        <w:tabs>
          <w:tab w:val="left" w:pos="1134"/>
        </w:tabs>
        <w:ind w:firstLine="709"/>
        <w:rPr>
          <w:lang w:val="kk-KZ"/>
        </w:rPr>
      </w:pPr>
    </w:p>
    <w:p w14:paraId="1E44D073" w14:textId="77777777" w:rsidR="0043141F" w:rsidRDefault="0043141F" w:rsidP="0043141F">
      <w:pPr>
        <w:tabs>
          <w:tab w:val="left" w:pos="1134"/>
        </w:tabs>
        <w:ind w:firstLine="709"/>
        <w:rPr>
          <w:lang w:val="kk-KZ"/>
        </w:rPr>
      </w:pPr>
    </w:p>
    <w:p w14:paraId="50FD9B80" w14:textId="77777777" w:rsidR="0043141F" w:rsidRDefault="0043141F" w:rsidP="0043141F">
      <w:pPr>
        <w:tabs>
          <w:tab w:val="left" w:pos="1134"/>
        </w:tabs>
        <w:ind w:firstLine="709"/>
        <w:rPr>
          <w:lang w:val="kk-KZ"/>
        </w:rPr>
      </w:pPr>
    </w:p>
    <w:p w14:paraId="2C436188" w14:textId="77777777" w:rsidR="0043141F" w:rsidRDefault="0043141F" w:rsidP="0043141F">
      <w:pPr>
        <w:tabs>
          <w:tab w:val="left" w:pos="1134"/>
        </w:tabs>
        <w:ind w:firstLine="709"/>
        <w:rPr>
          <w:lang w:val="kk-KZ"/>
        </w:rPr>
      </w:pPr>
    </w:p>
    <w:p w14:paraId="300164B1" w14:textId="77777777" w:rsidR="0043141F" w:rsidRDefault="0043141F" w:rsidP="0043141F">
      <w:pPr>
        <w:tabs>
          <w:tab w:val="left" w:pos="1134"/>
        </w:tabs>
        <w:ind w:firstLine="709"/>
        <w:rPr>
          <w:lang w:val="kk-KZ"/>
        </w:rPr>
      </w:pPr>
    </w:p>
    <w:p w14:paraId="40809C50" w14:textId="77777777" w:rsidR="0043141F" w:rsidRPr="0095785E" w:rsidRDefault="0043141F" w:rsidP="0095785E">
      <w:pPr>
        <w:tabs>
          <w:tab w:val="left" w:pos="1134"/>
        </w:tabs>
        <w:rPr>
          <w:lang w:val="en-US"/>
        </w:rPr>
      </w:pPr>
    </w:p>
    <w:p w14:paraId="20F983E1" w14:textId="77777777" w:rsidR="005C291B" w:rsidRDefault="005C291B" w:rsidP="00053CBA">
      <w:pPr>
        <w:pStyle w:val="2"/>
        <w:ind w:left="0"/>
        <w:jc w:val="center"/>
        <w:rPr>
          <w:rFonts w:ascii="Times New Roman" w:hAnsi="Times New Roman" w:cs="Times New Roman"/>
          <w:b/>
          <w:sz w:val="28"/>
          <w:szCs w:val="28"/>
          <w:lang w:val="kk-KZ"/>
        </w:rPr>
        <w:sectPr w:rsidR="005C291B" w:rsidSect="00687B8A">
          <w:pgSz w:w="11907" w:h="16839" w:code="9"/>
          <w:pgMar w:top="1134" w:right="567" w:bottom="1134" w:left="1701" w:header="0" w:footer="0" w:gutter="0"/>
          <w:cols w:space="720"/>
          <w:docGrid w:linePitch="299"/>
        </w:sectPr>
      </w:pPr>
    </w:p>
    <w:p w14:paraId="1F4507E9" w14:textId="77777777" w:rsidR="00F77FF0" w:rsidRPr="00F31157" w:rsidRDefault="00F77FF0" w:rsidP="00053CBA">
      <w:pPr>
        <w:pStyle w:val="2"/>
        <w:ind w:left="0"/>
        <w:jc w:val="center"/>
        <w:rPr>
          <w:rFonts w:ascii="Times New Roman" w:hAnsi="Times New Roman" w:cs="Times New Roman"/>
          <w:b/>
          <w:sz w:val="28"/>
          <w:szCs w:val="28"/>
          <w:lang w:val="kk-KZ"/>
        </w:rPr>
      </w:pPr>
      <w:bookmarkStart w:id="42" w:name="_Toc104763745"/>
      <w:r w:rsidRPr="00F31157">
        <w:rPr>
          <w:rFonts w:ascii="Times New Roman" w:hAnsi="Times New Roman" w:cs="Times New Roman"/>
          <w:b/>
          <w:sz w:val="28"/>
          <w:szCs w:val="28"/>
          <w:lang w:val="kk-KZ"/>
        </w:rPr>
        <w:lastRenderedPageBreak/>
        <w:t>А ҚОСЫМШАСЫ</w:t>
      </w:r>
      <w:bookmarkEnd w:id="42"/>
    </w:p>
    <w:p w14:paraId="364D3FD3" w14:textId="77777777" w:rsidR="00F77FF0" w:rsidRPr="00F31157" w:rsidRDefault="00F77FF0" w:rsidP="00F77FF0">
      <w:pPr>
        <w:jc w:val="center"/>
        <w:rPr>
          <w:rFonts w:ascii="Times New Roman" w:hAnsi="Times New Roman" w:cs="Times New Roman"/>
          <w:b/>
          <w:sz w:val="28"/>
          <w:szCs w:val="28"/>
          <w:lang w:val="kk-KZ"/>
        </w:rPr>
      </w:pPr>
      <w:r w:rsidRPr="00F31157">
        <w:rPr>
          <w:rFonts w:ascii="Times New Roman" w:hAnsi="Times New Roman" w:cs="Times New Roman"/>
          <w:b/>
          <w:sz w:val="28"/>
          <w:szCs w:val="28"/>
          <w:lang w:val="kk-KZ"/>
        </w:rPr>
        <w:t xml:space="preserve">«Адами капитал» теориясының қалыптасуы </w:t>
      </w:r>
      <w:bookmarkEnd w:id="41"/>
    </w:p>
    <w:p w14:paraId="4C9654BF" w14:textId="77777777" w:rsidR="00F77FF0" w:rsidRPr="00F31157" w:rsidRDefault="00F77FF0" w:rsidP="00F77FF0">
      <w:pPr>
        <w:jc w:val="both"/>
        <w:rPr>
          <w:rFonts w:ascii="Times New Roman" w:hAnsi="Times New Roman" w:cs="Times New Roman"/>
        </w:rPr>
      </w:pPr>
    </w:p>
    <w:tbl>
      <w:tblPr>
        <w:tblStyle w:val="ad"/>
        <w:tblW w:w="10065" w:type="dxa"/>
        <w:tblInd w:w="-572" w:type="dxa"/>
        <w:tblLook w:val="04A0" w:firstRow="1" w:lastRow="0" w:firstColumn="1" w:lastColumn="0" w:noHBand="0" w:noVBand="1"/>
      </w:tblPr>
      <w:tblGrid>
        <w:gridCol w:w="2333"/>
        <w:gridCol w:w="1211"/>
        <w:gridCol w:w="6521"/>
      </w:tblGrid>
      <w:tr w:rsidR="00F77FF0" w:rsidRPr="00F31157" w14:paraId="5018FB81" w14:textId="77777777" w:rsidTr="00A46E6E">
        <w:trPr>
          <w:trHeight w:val="573"/>
        </w:trPr>
        <w:tc>
          <w:tcPr>
            <w:tcW w:w="2333" w:type="dxa"/>
          </w:tcPr>
          <w:p w14:paraId="3E3E0E16" w14:textId="77777777" w:rsidR="00F77FF0" w:rsidRPr="00F31157" w:rsidRDefault="00F77FF0" w:rsidP="00A46E6E">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Автор</w:t>
            </w:r>
          </w:p>
        </w:tc>
        <w:tc>
          <w:tcPr>
            <w:tcW w:w="1211" w:type="dxa"/>
          </w:tcPr>
          <w:p w14:paraId="6DAF2EA4" w14:textId="77777777" w:rsidR="00F77FF0" w:rsidRPr="00F31157" w:rsidRDefault="00F77FF0" w:rsidP="00A46E6E">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 xml:space="preserve">Жылы </w:t>
            </w:r>
          </w:p>
        </w:tc>
        <w:tc>
          <w:tcPr>
            <w:tcW w:w="6521" w:type="dxa"/>
          </w:tcPr>
          <w:p w14:paraId="749D42CF" w14:textId="77777777" w:rsidR="00F77FF0" w:rsidRPr="00F31157" w:rsidRDefault="00F77FF0" w:rsidP="00A46E6E">
            <w:pPr>
              <w:jc w:val="both"/>
              <w:rPr>
                <w:rFonts w:ascii="Times New Roman" w:hAnsi="Times New Roman" w:cs="Times New Roman"/>
                <w:b/>
                <w:sz w:val="24"/>
                <w:szCs w:val="24"/>
                <w:lang w:val="kk-KZ"/>
              </w:rPr>
            </w:pPr>
            <w:r w:rsidRPr="00F31157">
              <w:rPr>
                <w:rFonts w:ascii="Times New Roman" w:hAnsi="Times New Roman" w:cs="Times New Roman"/>
                <w:b/>
                <w:sz w:val="24"/>
                <w:szCs w:val="24"/>
                <w:lang w:val="kk-KZ"/>
              </w:rPr>
              <w:t xml:space="preserve">Анықтамасы </w:t>
            </w:r>
          </w:p>
        </w:tc>
      </w:tr>
      <w:tr w:rsidR="00F77FF0" w:rsidRPr="000471D4" w14:paraId="067FD3CE" w14:textId="77777777" w:rsidTr="00A46E6E">
        <w:trPr>
          <w:trHeight w:val="573"/>
        </w:trPr>
        <w:tc>
          <w:tcPr>
            <w:tcW w:w="2333" w:type="dxa"/>
          </w:tcPr>
          <w:p w14:paraId="69756AE3" w14:textId="77777777" w:rsidR="00F77FF0" w:rsidRPr="00F31157" w:rsidRDefault="00F77FF0" w:rsidP="00A46E6E">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Дж. Р. Мак-Куллох</w:t>
            </w:r>
          </w:p>
        </w:tc>
        <w:tc>
          <w:tcPr>
            <w:tcW w:w="1211" w:type="dxa"/>
          </w:tcPr>
          <w:p w14:paraId="58927D4D"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1834</w:t>
            </w:r>
          </w:p>
        </w:tc>
        <w:tc>
          <w:tcPr>
            <w:tcW w:w="6521" w:type="dxa"/>
          </w:tcPr>
          <w:p w14:paraId="06DDCFF6"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Адамды капитал көзі ретінде қарастырды. Ол капиталды тек өндірілген өнім немесе көрсетілетін қызметтер призмасы арқылы қарастыру жеткіліксіз деп санайды [21]. </w:t>
            </w:r>
          </w:p>
        </w:tc>
      </w:tr>
      <w:tr w:rsidR="00F77FF0" w:rsidRPr="000471D4" w14:paraId="01480B62" w14:textId="77777777" w:rsidTr="00A46E6E">
        <w:trPr>
          <w:trHeight w:val="573"/>
        </w:trPr>
        <w:tc>
          <w:tcPr>
            <w:tcW w:w="2333" w:type="dxa"/>
          </w:tcPr>
          <w:p w14:paraId="70ED4B97" w14:textId="77777777" w:rsidR="00F77FF0" w:rsidRPr="00F31157" w:rsidRDefault="00F77FF0" w:rsidP="00A46E6E">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В.Петти</w:t>
            </w:r>
          </w:p>
        </w:tc>
        <w:tc>
          <w:tcPr>
            <w:tcW w:w="1211" w:type="dxa"/>
          </w:tcPr>
          <w:p w14:paraId="5A79E42D"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1940</w:t>
            </w:r>
          </w:p>
        </w:tc>
        <w:tc>
          <w:tcPr>
            <w:tcW w:w="6521" w:type="dxa"/>
          </w:tcPr>
          <w:p w14:paraId="11338A29"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Қоғам байлықтың бар екеніне назар аударды, оның ішінде  экономикалық компоненті көп жағдайдағы халықты жұмыспен қамту түрлерімен айқындалды. Сонымен қатар, адамдардың біліктілігін арттыратын және оларды белгілі бір қызмет түріне орналастыратын пайдасыз іс-шаралар, оның өзі үлкен мәнге ие [22].</w:t>
            </w:r>
          </w:p>
        </w:tc>
      </w:tr>
      <w:tr w:rsidR="00F77FF0" w:rsidRPr="000471D4" w14:paraId="678AB43B" w14:textId="77777777" w:rsidTr="00A46E6E">
        <w:trPr>
          <w:trHeight w:val="573"/>
        </w:trPr>
        <w:tc>
          <w:tcPr>
            <w:tcW w:w="2333" w:type="dxa"/>
          </w:tcPr>
          <w:p w14:paraId="43E962D4" w14:textId="77777777" w:rsidR="00F77FF0" w:rsidRPr="00F31157" w:rsidRDefault="00F77FF0" w:rsidP="00A46E6E">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Т. Шульца</w:t>
            </w:r>
          </w:p>
        </w:tc>
        <w:tc>
          <w:tcPr>
            <w:tcW w:w="1211" w:type="dxa"/>
          </w:tcPr>
          <w:p w14:paraId="6B8129A5"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1961</w:t>
            </w:r>
          </w:p>
        </w:tc>
        <w:tc>
          <w:tcPr>
            <w:tcW w:w="6521" w:type="dxa"/>
          </w:tcPr>
          <w:p w14:paraId="552780F2"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«Адами капитал» анықтамасы адамның қосымша білімдері мен қабілеттерінен алынатын табыстың ұлғаюы арқылы болатын құндылық. Білім адам капиталының құрамдас бөлігі, сонымен қатар экономикалық өсуді қамтамасыз ететін ең маңызды фактор [23].</w:t>
            </w:r>
          </w:p>
        </w:tc>
      </w:tr>
      <w:tr w:rsidR="00F77FF0" w:rsidRPr="000471D4" w14:paraId="631422F6" w14:textId="77777777" w:rsidTr="00A46E6E">
        <w:trPr>
          <w:trHeight w:val="573"/>
        </w:trPr>
        <w:tc>
          <w:tcPr>
            <w:tcW w:w="2333" w:type="dxa"/>
          </w:tcPr>
          <w:p w14:paraId="4F311FFD" w14:textId="77777777" w:rsidR="00F77FF0" w:rsidRPr="00F31157" w:rsidRDefault="00F77FF0" w:rsidP="00A46E6E">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 xml:space="preserve">М. Фридмен </w:t>
            </w:r>
          </w:p>
        </w:tc>
        <w:tc>
          <w:tcPr>
            <w:tcW w:w="1211" w:type="dxa"/>
          </w:tcPr>
          <w:p w14:paraId="2AA4FD9C"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eastAsia="Calibri" w:hAnsi="Times New Roman" w:cs="Times New Roman"/>
                <w:sz w:val="24"/>
                <w:lang w:val="kk-KZ"/>
              </w:rPr>
              <w:t>1963</w:t>
            </w:r>
          </w:p>
        </w:tc>
        <w:tc>
          <w:tcPr>
            <w:tcW w:w="6521" w:type="dxa"/>
          </w:tcPr>
          <w:p w14:paraId="16A21534"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М.Фридмен адами капитал түсінігін меншік иесіне тұрақты кірісті қамтамасыз ететін жеке инновациялық қор тұрғысынан қарады [24].</w:t>
            </w:r>
          </w:p>
        </w:tc>
      </w:tr>
      <w:tr w:rsidR="00F77FF0" w:rsidRPr="000471D4" w14:paraId="7A007FD6" w14:textId="77777777" w:rsidTr="00A46E6E">
        <w:trPr>
          <w:trHeight w:val="573"/>
        </w:trPr>
        <w:tc>
          <w:tcPr>
            <w:tcW w:w="2333" w:type="dxa"/>
          </w:tcPr>
          <w:p w14:paraId="168E249E" w14:textId="77777777" w:rsidR="00F77FF0" w:rsidRPr="00F31157" w:rsidRDefault="00F77FF0" w:rsidP="00A46E6E">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Г. Беккер</w:t>
            </w:r>
          </w:p>
        </w:tc>
        <w:tc>
          <w:tcPr>
            <w:tcW w:w="1211" w:type="dxa"/>
          </w:tcPr>
          <w:p w14:paraId="661F6E6E"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lang w:val="kk-KZ"/>
              </w:rPr>
              <w:t>1964</w:t>
            </w:r>
          </w:p>
        </w:tc>
        <w:tc>
          <w:tcPr>
            <w:tcW w:w="6521" w:type="dxa"/>
          </w:tcPr>
          <w:p w14:paraId="5EDC522B"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Адами капиталды жеке тұлға өз қажеттілігінде пайдалана алатын білім жиынтығы, дағды, тәжірибе және мотивация ретінде түсінді. «Адами капитал» ұғымын микро деңгейде жобалады және онда ол кәсіпорындағы адами капитал адам дағдыларының жиынтығы екенін көрсетіп кетті . Оның зерттеулері екі аспект тұрғысынан адами капиталдың ерекше табиғатына баса назар аударады:</w:t>
            </w:r>
          </w:p>
          <w:p w14:paraId="45491E27"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инвестициялық-болашақ табыс көзі ретінде, және адам –</w:t>
            </w:r>
          </w:p>
          <w:p w14:paraId="2116928A"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адамның табиғи әлеуетінің ажырамас бөлігі ретінде [25]. </w:t>
            </w:r>
          </w:p>
        </w:tc>
      </w:tr>
      <w:tr w:rsidR="00F77FF0" w:rsidRPr="000471D4" w14:paraId="451B210E" w14:textId="77777777" w:rsidTr="00A46E6E">
        <w:tc>
          <w:tcPr>
            <w:tcW w:w="2333" w:type="dxa"/>
            <w:tcBorders>
              <w:top w:val="single" w:sz="4" w:space="0" w:color="auto"/>
              <w:left w:val="single" w:sz="4" w:space="0" w:color="auto"/>
              <w:bottom w:val="single" w:sz="4" w:space="0" w:color="auto"/>
              <w:right w:val="single" w:sz="4" w:space="0" w:color="auto"/>
            </w:tcBorders>
          </w:tcPr>
          <w:p w14:paraId="00352E6E" w14:textId="77777777" w:rsidR="00F77FF0" w:rsidRPr="00F31157" w:rsidRDefault="00F77FF0" w:rsidP="00A46E6E">
            <w:pPr>
              <w:jc w:val="center"/>
              <w:rPr>
                <w:rFonts w:ascii="Times New Roman" w:hAnsi="Times New Roman" w:cs="Times New Roman"/>
                <w:b/>
                <w:bCs/>
                <w:sz w:val="24"/>
                <w:szCs w:val="24"/>
                <w:lang w:val="kk-KZ"/>
              </w:rPr>
            </w:pPr>
            <w:r w:rsidRPr="00F31157">
              <w:rPr>
                <w:rFonts w:ascii="Times New Roman" w:hAnsi="Times New Roman" w:cs="Times New Roman"/>
                <w:b/>
                <w:bCs/>
                <w:sz w:val="24"/>
                <w:szCs w:val="24"/>
                <w:lang w:val="kk-KZ"/>
              </w:rPr>
              <w:t>Л. Эдвинссон, М. Мэлоун</w:t>
            </w:r>
          </w:p>
        </w:tc>
        <w:tc>
          <w:tcPr>
            <w:tcW w:w="1211" w:type="dxa"/>
            <w:tcBorders>
              <w:top w:val="single" w:sz="4" w:space="0" w:color="auto"/>
              <w:left w:val="single" w:sz="4" w:space="0" w:color="auto"/>
              <w:bottom w:val="single" w:sz="4" w:space="0" w:color="auto"/>
              <w:right w:val="single" w:sz="4" w:space="0" w:color="auto"/>
            </w:tcBorders>
          </w:tcPr>
          <w:p w14:paraId="1342E4D7"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1999</w:t>
            </w:r>
          </w:p>
        </w:tc>
        <w:tc>
          <w:tcPr>
            <w:tcW w:w="6521" w:type="dxa"/>
            <w:tcBorders>
              <w:top w:val="single" w:sz="4" w:space="0" w:color="auto"/>
              <w:left w:val="single" w:sz="4" w:space="0" w:color="auto"/>
              <w:bottom w:val="single" w:sz="4" w:space="0" w:color="auto"/>
              <w:right w:val="single" w:sz="4" w:space="0" w:color="auto"/>
            </w:tcBorders>
          </w:tcPr>
          <w:p w14:paraId="0851CC66"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Адами капитал-бұл қазіргі міндеттерді орындауға қолданылатын компания қызметкерлерінің білімі, практикалық дағдылары мен шығармашылық қабілеттерінің жиынтығы ғана емес, сонымен қатар  компанияның моральдық құндылықтары, еңбек мәдениеті және жалпы іске көзқарас [26].</w:t>
            </w:r>
          </w:p>
        </w:tc>
      </w:tr>
      <w:tr w:rsidR="00F77FF0" w:rsidRPr="000471D4" w14:paraId="54DB5A6D" w14:textId="77777777" w:rsidTr="00A46E6E">
        <w:tc>
          <w:tcPr>
            <w:tcW w:w="2333" w:type="dxa"/>
            <w:tcBorders>
              <w:top w:val="single" w:sz="4" w:space="0" w:color="auto"/>
              <w:left w:val="single" w:sz="4" w:space="0" w:color="auto"/>
              <w:bottom w:val="single" w:sz="4" w:space="0" w:color="auto"/>
              <w:right w:val="single" w:sz="4" w:space="0" w:color="auto"/>
            </w:tcBorders>
          </w:tcPr>
          <w:p w14:paraId="3CCFE45E" w14:textId="77777777" w:rsidR="00F77FF0" w:rsidRPr="00F31157" w:rsidRDefault="00F77FF0" w:rsidP="00A46E6E">
            <w:pPr>
              <w:jc w:val="center"/>
              <w:rPr>
                <w:rFonts w:ascii="Times New Roman" w:hAnsi="Times New Roman" w:cs="Times New Roman"/>
                <w:b/>
                <w:bCs/>
                <w:sz w:val="24"/>
                <w:szCs w:val="24"/>
                <w:lang w:val="kk-KZ"/>
              </w:rPr>
            </w:pPr>
            <w:r w:rsidRPr="00F31157">
              <w:rPr>
                <w:rFonts w:ascii="Times New Roman" w:hAnsi="Times New Roman" w:cs="Times New Roman"/>
                <w:b/>
                <w:bCs/>
                <w:sz w:val="24"/>
                <w:szCs w:val="24"/>
                <w:lang w:val="kk-KZ"/>
              </w:rPr>
              <w:t>Ф. Фукуяма</w:t>
            </w:r>
          </w:p>
        </w:tc>
        <w:tc>
          <w:tcPr>
            <w:tcW w:w="1211" w:type="dxa"/>
            <w:tcBorders>
              <w:top w:val="single" w:sz="4" w:space="0" w:color="auto"/>
              <w:left w:val="single" w:sz="4" w:space="0" w:color="auto"/>
              <w:bottom w:val="single" w:sz="4" w:space="0" w:color="auto"/>
              <w:right w:val="single" w:sz="4" w:space="0" w:color="auto"/>
            </w:tcBorders>
          </w:tcPr>
          <w:p w14:paraId="0E78C4BD"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1999</w:t>
            </w:r>
          </w:p>
        </w:tc>
        <w:tc>
          <w:tcPr>
            <w:tcW w:w="6521" w:type="dxa"/>
            <w:tcBorders>
              <w:top w:val="single" w:sz="4" w:space="0" w:color="auto"/>
              <w:left w:val="single" w:sz="4" w:space="0" w:color="auto"/>
              <w:bottom w:val="single" w:sz="4" w:space="0" w:color="auto"/>
              <w:right w:val="single" w:sz="4" w:space="0" w:color="auto"/>
            </w:tcBorders>
          </w:tcPr>
          <w:p w14:paraId="4A20514A" w14:textId="77777777" w:rsidR="00F77FF0" w:rsidRPr="00F31157" w:rsidRDefault="00F77FF0" w:rsidP="00A46E6E">
            <w:pPr>
              <w:rPr>
                <w:rFonts w:ascii="Times New Roman" w:hAnsi="Times New Roman" w:cs="Times New Roman"/>
                <w:sz w:val="24"/>
                <w:szCs w:val="24"/>
                <w:lang w:val="kk-KZ"/>
              </w:rPr>
            </w:pPr>
            <w:r w:rsidRPr="00F31157">
              <w:rPr>
                <w:rFonts w:ascii="Times New Roman" w:hAnsi="Times New Roman" w:cs="Times New Roman"/>
                <w:sz w:val="24"/>
                <w:szCs w:val="24"/>
                <w:lang w:val="kk-KZ"/>
              </w:rPr>
              <w:t>Капитал тек жер, зауыттар, құралдар мен станоктар ғана емес, адамдардың білімі мен біліктілігі, сонымен қатар олардың мәні [27].</w:t>
            </w:r>
          </w:p>
        </w:tc>
      </w:tr>
      <w:tr w:rsidR="00F77FF0" w:rsidRPr="000471D4" w14:paraId="721F1D5E" w14:textId="77777777" w:rsidTr="00A46E6E">
        <w:tc>
          <w:tcPr>
            <w:tcW w:w="2333" w:type="dxa"/>
            <w:tcBorders>
              <w:top w:val="single" w:sz="4" w:space="0" w:color="auto"/>
              <w:left w:val="single" w:sz="4" w:space="0" w:color="auto"/>
              <w:bottom w:val="single" w:sz="4" w:space="0" w:color="auto"/>
              <w:right w:val="single" w:sz="4" w:space="0" w:color="auto"/>
            </w:tcBorders>
          </w:tcPr>
          <w:p w14:paraId="7E28D991" w14:textId="77777777" w:rsidR="00F77FF0" w:rsidRPr="00F31157" w:rsidRDefault="00F77FF0" w:rsidP="00A46E6E">
            <w:pPr>
              <w:jc w:val="center"/>
              <w:rPr>
                <w:rFonts w:ascii="Times New Roman" w:hAnsi="Times New Roman" w:cs="Times New Roman"/>
                <w:b/>
                <w:sz w:val="24"/>
                <w:szCs w:val="24"/>
                <w:lang w:val="kk-KZ"/>
              </w:rPr>
            </w:pPr>
            <w:r w:rsidRPr="00F31157">
              <w:rPr>
                <w:rFonts w:ascii="Times New Roman" w:hAnsi="Times New Roman" w:cs="Times New Roman"/>
                <w:b/>
                <w:sz w:val="24"/>
                <w:szCs w:val="24"/>
                <w:lang w:val="kk-KZ"/>
              </w:rPr>
              <w:t>Дж. С. Милль</w:t>
            </w:r>
          </w:p>
        </w:tc>
        <w:tc>
          <w:tcPr>
            <w:tcW w:w="1211" w:type="dxa"/>
            <w:tcBorders>
              <w:top w:val="single" w:sz="4" w:space="0" w:color="auto"/>
              <w:left w:val="single" w:sz="4" w:space="0" w:color="auto"/>
              <w:bottom w:val="single" w:sz="4" w:space="0" w:color="auto"/>
              <w:right w:val="single" w:sz="4" w:space="0" w:color="auto"/>
            </w:tcBorders>
          </w:tcPr>
          <w:p w14:paraId="002F84F1"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2007</w:t>
            </w:r>
          </w:p>
        </w:tc>
        <w:tc>
          <w:tcPr>
            <w:tcW w:w="6521" w:type="dxa"/>
            <w:tcBorders>
              <w:top w:val="single" w:sz="4" w:space="0" w:color="auto"/>
              <w:left w:val="single" w:sz="4" w:space="0" w:color="auto"/>
              <w:bottom w:val="single" w:sz="4" w:space="0" w:color="auto"/>
              <w:right w:val="single" w:sz="4" w:space="0" w:color="auto"/>
            </w:tcBorders>
          </w:tcPr>
          <w:p w14:paraId="3A0BCF5E" w14:textId="77777777" w:rsidR="00F77FF0" w:rsidRPr="00F31157" w:rsidRDefault="00F77FF0" w:rsidP="00A46E6E">
            <w:pPr>
              <w:jc w:val="both"/>
              <w:rPr>
                <w:rFonts w:ascii="Times New Roman" w:hAnsi="Times New Roman" w:cs="Times New Roman"/>
                <w:sz w:val="24"/>
                <w:szCs w:val="24"/>
                <w:lang w:val="kk-KZ"/>
              </w:rPr>
            </w:pPr>
            <w:bookmarkStart w:id="43" w:name="_Hlk101912336"/>
            <w:r w:rsidRPr="00F31157">
              <w:rPr>
                <w:rFonts w:ascii="Times New Roman" w:hAnsi="Times New Roman" w:cs="Times New Roman"/>
                <w:sz w:val="24"/>
                <w:szCs w:val="24"/>
                <w:lang w:val="kk-KZ"/>
              </w:rPr>
              <w:t xml:space="preserve">Адам капиталына инвестициялау </w:t>
            </w:r>
            <w:bookmarkEnd w:id="43"/>
            <w:r w:rsidRPr="00F31157">
              <w:rPr>
                <w:rFonts w:ascii="Times New Roman" w:hAnsi="Times New Roman" w:cs="Times New Roman"/>
                <w:sz w:val="24"/>
                <w:szCs w:val="24"/>
                <w:lang w:val="kk-KZ"/>
              </w:rPr>
              <w:t>келесі негізгі көздер есебінен жүзеге асырылуы керек деді: жалдаушы-жинақталған жинақ арқылы, ал қызметкер-болашақта капиталды ұлғайту үшін жалақыны қайта бөлу арқылы [28].</w:t>
            </w:r>
          </w:p>
        </w:tc>
      </w:tr>
      <w:tr w:rsidR="00F77FF0" w:rsidRPr="00F31157" w14:paraId="5F572265" w14:textId="77777777" w:rsidTr="00A46E6E">
        <w:tc>
          <w:tcPr>
            <w:tcW w:w="2333" w:type="dxa"/>
            <w:tcBorders>
              <w:top w:val="single" w:sz="4" w:space="0" w:color="auto"/>
              <w:left w:val="single" w:sz="4" w:space="0" w:color="auto"/>
              <w:bottom w:val="single" w:sz="4" w:space="0" w:color="auto"/>
              <w:right w:val="single" w:sz="4" w:space="0" w:color="auto"/>
            </w:tcBorders>
          </w:tcPr>
          <w:p w14:paraId="2EB68DAB" w14:textId="77777777" w:rsidR="00F77FF0" w:rsidRPr="00F31157" w:rsidRDefault="00F77FF0" w:rsidP="00A46E6E">
            <w:pPr>
              <w:jc w:val="center"/>
              <w:rPr>
                <w:rFonts w:ascii="Times New Roman" w:hAnsi="Times New Roman" w:cs="Times New Roman"/>
                <w:b/>
                <w:bCs/>
                <w:sz w:val="24"/>
                <w:szCs w:val="24"/>
                <w:lang w:val="kk-KZ"/>
              </w:rPr>
            </w:pPr>
            <w:r w:rsidRPr="00F31157">
              <w:rPr>
                <w:rFonts w:ascii="Times New Roman" w:hAnsi="Times New Roman" w:cs="Times New Roman"/>
                <w:b/>
                <w:bCs/>
                <w:sz w:val="24"/>
                <w:szCs w:val="24"/>
                <w:lang w:val="kk-KZ"/>
              </w:rPr>
              <w:t>Л. И. Абалкин</w:t>
            </w:r>
          </w:p>
        </w:tc>
        <w:tc>
          <w:tcPr>
            <w:tcW w:w="1211" w:type="dxa"/>
            <w:tcBorders>
              <w:top w:val="single" w:sz="4" w:space="0" w:color="auto"/>
              <w:left w:val="single" w:sz="4" w:space="0" w:color="auto"/>
              <w:bottom w:val="single" w:sz="4" w:space="0" w:color="auto"/>
              <w:right w:val="single" w:sz="4" w:space="0" w:color="auto"/>
            </w:tcBorders>
          </w:tcPr>
          <w:p w14:paraId="2C65AFF7"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2012</w:t>
            </w:r>
          </w:p>
        </w:tc>
        <w:tc>
          <w:tcPr>
            <w:tcW w:w="6521" w:type="dxa"/>
            <w:tcBorders>
              <w:top w:val="single" w:sz="4" w:space="0" w:color="auto"/>
              <w:left w:val="single" w:sz="4" w:space="0" w:color="auto"/>
              <w:bottom w:val="single" w:sz="4" w:space="0" w:color="auto"/>
              <w:right w:val="single" w:sz="4" w:space="0" w:color="auto"/>
            </w:tcBorders>
          </w:tcPr>
          <w:p w14:paraId="541C5E36"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Адам капиталын «туа біткен қабілеттер, жалпы және арнайы білім, жинақталған кәсіби тәжірибе, шығармашылық әлеует, моральдық-психологиялық және физикалық денсаулық, табыс табу мүмкіндігін қамтамасыз ететін іс-әрекеттің себептері» ретінде қарастырды. [29].</w:t>
            </w:r>
          </w:p>
        </w:tc>
      </w:tr>
      <w:tr w:rsidR="00F77FF0" w:rsidRPr="000471D4" w14:paraId="070EC0BD" w14:textId="77777777" w:rsidTr="00A46E6E">
        <w:tc>
          <w:tcPr>
            <w:tcW w:w="2333" w:type="dxa"/>
            <w:tcBorders>
              <w:top w:val="single" w:sz="4" w:space="0" w:color="auto"/>
              <w:left w:val="single" w:sz="4" w:space="0" w:color="auto"/>
              <w:bottom w:val="single" w:sz="4" w:space="0" w:color="auto"/>
              <w:right w:val="single" w:sz="4" w:space="0" w:color="auto"/>
            </w:tcBorders>
          </w:tcPr>
          <w:p w14:paraId="2CCF624C" w14:textId="77777777" w:rsidR="00F77FF0" w:rsidRPr="00F31157" w:rsidRDefault="00F77FF0" w:rsidP="00A46E6E">
            <w:pPr>
              <w:jc w:val="center"/>
              <w:rPr>
                <w:rFonts w:ascii="Times New Roman" w:hAnsi="Times New Roman" w:cs="Times New Roman"/>
                <w:b/>
                <w:bCs/>
                <w:sz w:val="24"/>
                <w:szCs w:val="24"/>
                <w:lang w:val="kk-KZ"/>
              </w:rPr>
            </w:pPr>
            <w:r w:rsidRPr="00F31157">
              <w:rPr>
                <w:rFonts w:ascii="Times New Roman" w:hAnsi="Times New Roman" w:cs="Times New Roman"/>
                <w:b/>
                <w:bCs/>
                <w:sz w:val="24"/>
                <w:szCs w:val="24"/>
                <w:lang w:val="kk-KZ"/>
              </w:rPr>
              <w:t>С. А. Дятлов</w:t>
            </w:r>
          </w:p>
        </w:tc>
        <w:tc>
          <w:tcPr>
            <w:tcW w:w="1211" w:type="dxa"/>
            <w:tcBorders>
              <w:top w:val="single" w:sz="4" w:space="0" w:color="auto"/>
              <w:left w:val="single" w:sz="4" w:space="0" w:color="auto"/>
              <w:bottom w:val="single" w:sz="4" w:space="0" w:color="auto"/>
              <w:right w:val="single" w:sz="4" w:space="0" w:color="auto"/>
            </w:tcBorders>
          </w:tcPr>
          <w:p w14:paraId="2AFABCC7"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2018</w:t>
            </w:r>
          </w:p>
        </w:tc>
        <w:tc>
          <w:tcPr>
            <w:tcW w:w="6521" w:type="dxa"/>
            <w:tcBorders>
              <w:top w:val="single" w:sz="4" w:space="0" w:color="auto"/>
              <w:left w:val="single" w:sz="4" w:space="0" w:color="auto"/>
              <w:bottom w:val="single" w:sz="4" w:space="0" w:color="auto"/>
              <w:right w:val="single" w:sz="4" w:space="0" w:color="auto"/>
            </w:tcBorders>
          </w:tcPr>
          <w:p w14:paraId="7028D67D"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 адами капитал әлеуметтік өндірістің жетекші элементі және экономикалық өсудің шешуші факторы ретінде әлеуметтік </w:t>
            </w:r>
            <w:r w:rsidRPr="00F31157">
              <w:rPr>
                <w:rFonts w:ascii="Times New Roman" w:hAnsi="Times New Roman" w:cs="Times New Roman"/>
                <w:sz w:val="24"/>
                <w:szCs w:val="24"/>
                <w:lang w:val="kk-KZ"/>
              </w:rPr>
              <w:lastRenderedPageBreak/>
              <w:t>бағдарланған нарықтық экономика жүйесіне кіретін адамның өндіргіш күштерін білдіру нысаны ретінде;</w:t>
            </w:r>
          </w:p>
          <w:p w14:paraId="69B95C17"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 табыс алу мақсатында адамға инвестициялық салымдар нәтижесінде ақшалай және ақшалай емес нысандарда көрініс табатын экономикалық бағалау ретіндегі адами капитал; [30]</w:t>
            </w:r>
          </w:p>
        </w:tc>
      </w:tr>
      <w:tr w:rsidR="00F77FF0" w:rsidRPr="000471D4" w14:paraId="1254B596" w14:textId="77777777" w:rsidTr="00A46E6E">
        <w:tc>
          <w:tcPr>
            <w:tcW w:w="2333" w:type="dxa"/>
            <w:tcBorders>
              <w:top w:val="single" w:sz="4" w:space="0" w:color="auto"/>
              <w:left w:val="single" w:sz="4" w:space="0" w:color="auto"/>
              <w:bottom w:val="single" w:sz="4" w:space="0" w:color="auto"/>
              <w:right w:val="single" w:sz="4" w:space="0" w:color="auto"/>
            </w:tcBorders>
          </w:tcPr>
          <w:p w14:paraId="5C04D917" w14:textId="77777777" w:rsidR="00F77FF0" w:rsidRPr="00F31157" w:rsidRDefault="00F77FF0" w:rsidP="00A46E6E">
            <w:pPr>
              <w:jc w:val="center"/>
              <w:rPr>
                <w:rFonts w:ascii="Times New Roman" w:hAnsi="Times New Roman" w:cs="Times New Roman"/>
                <w:b/>
                <w:bCs/>
                <w:sz w:val="24"/>
                <w:szCs w:val="24"/>
                <w:lang w:val="kk-KZ"/>
              </w:rPr>
            </w:pPr>
            <w:r w:rsidRPr="00F31157">
              <w:rPr>
                <w:rFonts w:ascii="Times New Roman" w:hAnsi="Times New Roman" w:cs="Times New Roman"/>
                <w:b/>
                <w:bCs/>
                <w:sz w:val="24"/>
                <w:szCs w:val="24"/>
                <w:lang w:val="kk-KZ"/>
              </w:rPr>
              <w:lastRenderedPageBreak/>
              <w:t>Б. М. Генкин</w:t>
            </w:r>
          </w:p>
        </w:tc>
        <w:tc>
          <w:tcPr>
            <w:tcW w:w="1211" w:type="dxa"/>
            <w:tcBorders>
              <w:top w:val="single" w:sz="4" w:space="0" w:color="auto"/>
              <w:left w:val="single" w:sz="4" w:space="0" w:color="auto"/>
              <w:bottom w:val="single" w:sz="4" w:space="0" w:color="auto"/>
              <w:right w:val="single" w:sz="4" w:space="0" w:color="auto"/>
            </w:tcBorders>
          </w:tcPr>
          <w:p w14:paraId="41093DAB" w14:textId="77777777" w:rsidR="00F77FF0" w:rsidRPr="00F31157" w:rsidRDefault="00F77FF0" w:rsidP="00A46E6E">
            <w:pPr>
              <w:jc w:val="center"/>
              <w:rPr>
                <w:rFonts w:ascii="Times New Roman" w:hAnsi="Times New Roman" w:cs="Times New Roman"/>
                <w:sz w:val="24"/>
                <w:szCs w:val="24"/>
                <w:lang w:val="kk-KZ"/>
              </w:rPr>
            </w:pPr>
            <w:r w:rsidRPr="00F31157">
              <w:rPr>
                <w:rFonts w:ascii="Times New Roman" w:hAnsi="Times New Roman" w:cs="Times New Roman"/>
                <w:sz w:val="24"/>
                <w:szCs w:val="24"/>
                <w:lang w:val="kk-KZ"/>
              </w:rPr>
              <w:t>2019</w:t>
            </w:r>
          </w:p>
        </w:tc>
        <w:tc>
          <w:tcPr>
            <w:tcW w:w="6521" w:type="dxa"/>
            <w:tcBorders>
              <w:top w:val="single" w:sz="4" w:space="0" w:color="auto"/>
              <w:left w:val="single" w:sz="4" w:space="0" w:color="auto"/>
              <w:bottom w:val="single" w:sz="4" w:space="0" w:color="auto"/>
              <w:right w:val="single" w:sz="4" w:space="0" w:color="auto"/>
            </w:tcBorders>
          </w:tcPr>
          <w:p w14:paraId="1A8F9BB2" w14:textId="77777777" w:rsidR="00F77FF0" w:rsidRPr="00F31157" w:rsidRDefault="00F77FF0" w:rsidP="00A46E6E">
            <w:pPr>
              <w:jc w:val="both"/>
              <w:rPr>
                <w:rFonts w:ascii="Times New Roman" w:hAnsi="Times New Roman" w:cs="Times New Roman"/>
                <w:sz w:val="24"/>
                <w:szCs w:val="24"/>
                <w:lang w:val="kk-KZ"/>
              </w:rPr>
            </w:pPr>
            <w:r w:rsidRPr="00F31157">
              <w:rPr>
                <w:rFonts w:ascii="Times New Roman" w:hAnsi="Times New Roman" w:cs="Times New Roman"/>
                <w:sz w:val="24"/>
                <w:szCs w:val="24"/>
                <w:lang w:val="kk-KZ"/>
              </w:rPr>
              <w:t xml:space="preserve">Адами капитал - бұл өнімділікті анықтайтын және адам, отбасы, </w:t>
            </w:r>
            <w:bookmarkStart w:id="44" w:name="_Hlk101913215"/>
            <w:r w:rsidRPr="00F31157">
              <w:rPr>
                <w:rFonts w:ascii="Times New Roman" w:hAnsi="Times New Roman" w:cs="Times New Roman"/>
                <w:sz w:val="24"/>
                <w:szCs w:val="24"/>
                <w:lang w:val="kk-KZ"/>
              </w:rPr>
              <w:t xml:space="preserve">кәсіпорын және қоғам үшін табыс көзі </w:t>
            </w:r>
            <w:bookmarkEnd w:id="44"/>
            <w:r w:rsidRPr="00F31157">
              <w:rPr>
                <w:rFonts w:ascii="Times New Roman" w:hAnsi="Times New Roman" w:cs="Times New Roman"/>
                <w:sz w:val="24"/>
                <w:szCs w:val="24"/>
                <w:lang w:val="kk-KZ"/>
              </w:rPr>
              <w:t>бола алатын қасиеттер жиынтығы, оның ішінде негізгі қасиеттер денсаулық, адамгершілік, шығармашылық, белсенділік, ұйымшылдық, білім, кәсібилік, ұтқырлықты бөліп көрсетті [31].</w:t>
            </w:r>
          </w:p>
        </w:tc>
      </w:tr>
    </w:tbl>
    <w:p w14:paraId="56C6FEA0" w14:textId="77777777" w:rsidR="00F77FF0" w:rsidRPr="00F31157" w:rsidRDefault="00F77FF0" w:rsidP="00F77FF0">
      <w:pPr>
        <w:jc w:val="both"/>
        <w:rPr>
          <w:rFonts w:ascii="Times New Roman" w:hAnsi="Times New Roman" w:cs="Times New Roman"/>
          <w:sz w:val="28"/>
          <w:szCs w:val="28"/>
          <w:lang w:val="kk-KZ"/>
        </w:rPr>
      </w:pPr>
    </w:p>
    <w:p w14:paraId="2B2336BD" w14:textId="77777777" w:rsidR="00F77FF0" w:rsidRPr="00F31157" w:rsidRDefault="00F77FF0">
      <w:pPr>
        <w:ind w:firstLine="709"/>
        <w:jc w:val="both"/>
        <w:rPr>
          <w:rFonts w:ascii="Times New Roman" w:hAnsi="Times New Roman" w:cs="Times New Roman"/>
          <w:sz w:val="28"/>
          <w:szCs w:val="28"/>
          <w:lang w:val="kk-KZ"/>
        </w:rPr>
      </w:pPr>
    </w:p>
    <w:sectPr w:rsidR="00F77FF0" w:rsidRPr="00F31157" w:rsidSect="00687B8A">
      <w:pgSz w:w="11907" w:h="16839" w:code="9"/>
      <w:pgMar w:top="1134" w:right="567" w:bottom="1134" w:left="1701"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3573A" w14:textId="77777777" w:rsidR="0006485D" w:rsidRDefault="0006485D" w:rsidP="00D17C10">
      <w:r>
        <w:separator/>
      </w:r>
    </w:p>
  </w:endnote>
  <w:endnote w:type="continuationSeparator" w:id="0">
    <w:p w14:paraId="79D11F09" w14:textId="77777777" w:rsidR="0006485D" w:rsidRDefault="0006485D" w:rsidP="00D17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Roboto Light">
    <w:altName w:val="Calibri"/>
    <w:charset w:val="00"/>
    <w:family w:val="auto"/>
    <w:pitch w:val="variable"/>
    <w:sig w:usb0="E00002FF" w:usb1="5000205B" w:usb2="0000002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MS Mincho"/>
    <w:panose1 w:val="00000000000000000000"/>
    <w:charset w:val="80"/>
    <w:family w:val="auto"/>
    <w:notTrueType/>
    <w:pitch w:val="default"/>
    <w:sig w:usb0="00000000" w:usb1="08070000" w:usb2="00000010" w:usb3="00000000" w:csb0="00020005" w:csb1="00000000"/>
  </w:font>
  <w:font w:name="NewBaskervilleITC-Regular">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REG">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10447475"/>
      <w:docPartObj>
        <w:docPartGallery w:val="Page Numbers (Bottom of Page)"/>
        <w:docPartUnique/>
      </w:docPartObj>
    </w:sdtPr>
    <w:sdtContent>
      <w:p w14:paraId="60922C38" w14:textId="77777777" w:rsidR="000471D4" w:rsidRPr="00AB2D99" w:rsidRDefault="000471D4">
        <w:pPr>
          <w:pStyle w:val="ab"/>
          <w:jc w:val="center"/>
          <w:rPr>
            <w:rFonts w:ascii="Times New Roman" w:hAnsi="Times New Roman" w:cs="Times New Roman"/>
            <w:sz w:val="28"/>
            <w:szCs w:val="28"/>
          </w:rPr>
        </w:pPr>
        <w:r w:rsidRPr="00AB2D99">
          <w:rPr>
            <w:rFonts w:ascii="Times New Roman" w:hAnsi="Times New Roman" w:cs="Times New Roman"/>
            <w:sz w:val="28"/>
            <w:szCs w:val="28"/>
          </w:rPr>
          <w:fldChar w:fldCharType="begin"/>
        </w:r>
        <w:r w:rsidRPr="00AB2D99">
          <w:rPr>
            <w:rFonts w:ascii="Times New Roman" w:hAnsi="Times New Roman" w:cs="Times New Roman"/>
            <w:sz w:val="28"/>
            <w:szCs w:val="28"/>
          </w:rPr>
          <w:instrText>PAGE   \* MERGEFORMAT</w:instrText>
        </w:r>
        <w:r w:rsidRPr="00AB2D99">
          <w:rPr>
            <w:rFonts w:ascii="Times New Roman" w:hAnsi="Times New Roman" w:cs="Times New Roman"/>
            <w:sz w:val="28"/>
            <w:szCs w:val="28"/>
          </w:rPr>
          <w:fldChar w:fldCharType="separate"/>
        </w:r>
        <w:r w:rsidR="009624DD">
          <w:rPr>
            <w:rFonts w:ascii="Times New Roman" w:hAnsi="Times New Roman" w:cs="Times New Roman"/>
            <w:noProof/>
            <w:sz w:val="28"/>
            <w:szCs w:val="28"/>
          </w:rPr>
          <w:t>2</w:t>
        </w:r>
        <w:r w:rsidRPr="00AB2D99">
          <w:rPr>
            <w:rFonts w:ascii="Times New Roman" w:hAnsi="Times New Roman" w:cs="Times New Roman"/>
            <w:sz w:val="28"/>
            <w:szCs w:val="28"/>
          </w:rPr>
          <w:fldChar w:fldCharType="end"/>
        </w:r>
      </w:p>
    </w:sdtContent>
  </w:sdt>
  <w:p w14:paraId="62B757C7" w14:textId="77777777" w:rsidR="000471D4" w:rsidRPr="00AB2D99" w:rsidRDefault="000471D4">
    <w:pPr>
      <w:pStyle w:val="ab"/>
      <w:rPr>
        <w:rFonts w:ascii="Times New Roman" w:hAnsi="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C5197" w14:textId="77777777" w:rsidR="000471D4" w:rsidRDefault="000471D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810602461"/>
      <w:docPartObj>
        <w:docPartGallery w:val="Page Numbers (Bottom of Page)"/>
        <w:docPartUnique/>
      </w:docPartObj>
    </w:sdtPr>
    <w:sdtContent>
      <w:p w14:paraId="0D520B7C" w14:textId="77777777" w:rsidR="000471D4" w:rsidRPr="005848FE" w:rsidRDefault="000471D4">
        <w:pPr>
          <w:pStyle w:val="ab"/>
          <w:jc w:val="center"/>
          <w:rPr>
            <w:rFonts w:ascii="Times New Roman" w:hAnsi="Times New Roman" w:cs="Times New Roman"/>
          </w:rPr>
        </w:pPr>
        <w:r w:rsidRPr="005848FE">
          <w:rPr>
            <w:rFonts w:ascii="Times New Roman" w:hAnsi="Times New Roman" w:cs="Times New Roman"/>
            <w:noProof/>
          </w:rPr>
          <w:fldChar w:fldCharType="begin"/>
        </w:r>
        <w:r w:rsidRPr="005848FE">
          <w:rPr>
            <w:rFonts w:ascii="Times New Roman" w:hAnsi="Times New Roman" w:cs="Times New Roman"/>
            <w:noProof/>
          </w:rPr>
          <w:instrText>PAGE   \* MERGEFORMAT</w:instrText>
        </w:r>
        <w:r w:rsidRPr="005848FE">
          <w:rPr>
            <w:rFonts w:ascii="Times New Roman" w:hAnsi="Times New Roman" w:cs="Times New Roman"/>
            <w:noProof/>
          </w:rPr>
          <w:fldChar w:fldCharType="separate"/>
        </w:r>
        <w:r w:rsidR="009624DD">
          <w:rPr>
            <w:rFonts w:ascii="Times New Roman" w:hAnsi="Times New Roman" w:cs="Times New Roman"/>
            <w:noProof/>
          </w:rPr>
          <w:t>86</w:t>
        </w:r>
        <w:r w:rsidRPr="005848FE">
          <w:rPr>
            <w:rFonts w:ascii="Times New Roman" w:hAnsi="Times New Roman" w:cs="Times New Roman"/>
            <w:noProof/>
          </w:rPr>
          <w:fldChar w:fldCharType="end"/>
        </w:r>
      </w:p>
    </w:sdtContent>
  </w:sdt>
  <w:p w14:paraId="1F8F41D5" w14:textId="77777777" w:rsidR="000471D4" w:rsidRPr="005848FE" w:rsidRDefault="000471D4">
    <w:pPr>
      <w:pStyle w:val="ab"/>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BDF1B" w14:textId="77777777" w:rsidR="0006485D" w:rsidRDefault="0006485D" w:rsidP="00D17C10">
      <w:r>
        <w:separator/>
      </w:r>
    </w:p>
  </w:footnote>
  <w:footnote w:type="continuationSeparator" w:id="0">
    <w:p w14:paraId="211EA3F0" w14:textId="77777777" w:rsidR="0006485D" w:rsidRDefault="0006485D" w:rsidP="00D17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006D2" w14:textId="77777777" w:rsidR="000471D4" w:rsidRDefault="000471D4">
    <w:pPr>
      <w:pStyle w:val="a3"/>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24A481CF" wp14:editId="5614AD0D">
              <wp:simplePos x="0" y="0"/>
              <wp:positionH relativeFrom="page">
                <wp:posOffset>0</wp:posOffset>
              </wp:positionH>
              <wp:positionV relativeFrom="page">
                <wp:posOffset>0</wp:posOffset>
              </wp:positionV>
              <wp:extent cx="269875" cy="918210"/>
              <wp:effectExtent l="0" t="0" r="0"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918210"/>
                      </a:xfrm>
                      <a:prstGeom prst="rect">
                        <a:avLst/>
                      </a:prstGeom>
                      <a:solidFill>
                        <a:srgbClr val="C6C1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0EF88A" id="Rectangle 6" o:spid="_x0000_s1026" style="position:absolute;margin-left:0;margin-top:0;width:21.25pt;height:72.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" fillcolor="#c6c1c0" stroked="f">
              <w10:wrap anchorx="page" anchory="page"/>
            </v:rect>
          </w:pict>
        </mc:Fallback>
      </mc:AlternateContent>
    </w:r>
    <w:r>
      <w:rPr>
        <w:noProof/>
        <w:lang w:eastAsia="ru-RU"/>
      </w:rPr>
      <mc:AlternateContent>
        <mc:Choice Requires="wps">
          <w:drawing>
            <wp:anchor distT="0" distB="0" distL="114300" distR="114300" simplePos="0" relativeHeight="251660288" behindDoc="1" locked="0" layoutInCell="1" allowOverlap="1" wp14:anchorId="723FB72B" wp14:editId="1162D899">
              <wp:simplePos x="0" y="0"/>
              <wp:positionH relativeFrom="page">
                <wp:posOffset>489585</wp:posOffset>
              </wp:positionH>
              <wp:positionV relativeFrom="page">
                <wp:posOffset>286385</wp:posOffset>
              </wp:positionV>
              <wp:extent cx="3742690" cy="589280"/>
              <wp:effectExtent l="0" t="0" r="10160" b="127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589280"/>
                      </a:xfrm>
                      <a:prstGeom prst="rect">
                        <a:avLst/>
                      </a:prstGeom>
                      <a:noFill/>
                      <a:ln>
                        <a:noFill/>
                      </a:ln>
                    </wps:spPr>
                    <wps:txbx>
                      <w:txbxContent>
                        <w:p w14:paraId="509FFBF5" w14:textId="77777777" w:rsidR="000471D4" w:rsidRDefault="000471D4">
                          <w:pPr>
                            <w:spacing w:before="66"/>
                            <w:ind w:left="60"/>
                            <w:rPr>
                              <w:sz w:val="24"/>
                            </w:rPr>
                          </w:pPr>
                          <w:r>
                            <w:fldChar w:fldCharType="begin"/>
                          </w:r>
                          <w:r>
                            <w:rPr>
                              <w:color w:val="231F20"/>
                              <w:sz w:val="24"/>
                            </w:rPr>
                            <w:instrText xml:space="preserve"> PAGE </w:instrText>
                          </w:r>
                          <w:r>
                            <w:fldChar w:fldCharType="separate"/>
                          </w:r>
                          <w:r>
                            <w:rPr>
                              <w:noProof/>
                              <w:color w:val="231F20"/>
                              <w:sz w:val="24"/>
                            </w:rPr>
                            <w:t>53</w:t>
                          </w:r>
                          <w:r>
                            <w:fldChar w:fldCharType="end"/>
                          </w:r>
                        </w:p>
                        <w:p w14:paraId="2491CCE2" w14:textId="77777777" w:rsidR="000471D4" w:rsidRDefault="000471D4">
                          <w:pPr>
                            <w:spacing w:before="173" w:line="273" w:lineRule="auto"/>
                            <w:ind w:left="60" w:right="76" w:hanging="1"/>
                            <w:rPr>
                              <w:sz w:val="17"/>
                            </w:rPr>
                          </w:pPr>
                          <w:r>
                            <w:rPr>
                              <w:color w:val="58595B"/>
                              <w:sz w:val="17"/>
                            </w:rPr>
                            <w:t>Перспективы повышения качества жизни и развития</w:t>
                          </w:r>
                          <w:r>
                            <w:rPr>
                              <w:color w:val="58595B"/>
                              <w:spacing w:val="1"/>
                              <w:sz w:val="17"/>
                            </w:rPr>
                            <w:t xml:space="preserve"> </w:t>
                          </w:r>
                          <w:r>
                            <w:rPr>
                              <w:color w:val="58595B"/>
                              <w:sz w:val="17"/>
                            </w:rPr>
                            <w:t>человеческого</w:t>
                          </w:r>
                          <w:r>
                            <w:rPr>
                              <w:color w:val="58595B"/>
                              <w:spacing w:val="-16"/>
                              <w:sz w:val="17"/>
                            </w:rPr>
                            <w:t xml:space="preserve"> </w:t>
                          </w:r>
                          <w:r>
                            <w:rPr>
                              <w:color w:val="58595B"/>
                              <w:sz w:val="17"/>
                            </w:rPr>
                            <w:t>капитала</w:t>
                          </w:r>
                          <w:r>
                            <w:rPr>
                              <w:color w:val="58595B"/>
                              <w:spacing w:val="-15"/>
                              <w:sz w:val="17"/>
                            </w:rPr>
                            <w:t xml:space="preserve"> </w:t>
                          </w:r>
                          <w:r>
                            <w:rPr>
                              <w:color w:val="58595B"/>
                              <w:sz w:val="17"/>
                            </w:rPr>
                            <w:t>в</w:t>
                          </w:r>
                          <w:r>
                            <w:rPr>
                              <w:color w:val="58595B"/>
                              <w:spacing w:val="-15"/>
                              <w:sz w:val="17"/>
                            </w:rPr>
                            <w:t xml:space="preserve"> </w:t>
                          </w:r>
                          <w:r>
                            <w:rPr>
                              <w:color w:val="58595B"/>
                              <w:sz w:val="17"/>
                            </w:rPr>
                            <w:t>условиях</w:t>
                          </w:r>
                          <w:r>
                            <w:rPr>
                              <w:color w:val="58595B"/>
                              <w:spacing w:val="-16"/>
                              <w:sz w:val="17"/>
                            </w:rPr>
                            <w:t xml:space="preserve"> </w:t>
                          </w:r>
                          <w:r>
                            <w:rPr>
                              <w:color w:val="58595B"/>
                              <w:sz w:val="17"/>
                            </w:rPr>
                            <w:t>модернизации</w:t>
                          </w:r>
                          <w:r>
                            <w:rPr>
                              <w:color w:val="58595B"/>
                              <w:spacing w:val="-15"/>
                              <w:sz w:val="17"/>
                            </w:rPr>
                            <w:t xml:space="preserve"> </w:t>
                          </w:r>
                          <w:r>
                            <w:rPr>
                              <w:color w:val="58595B"/>
                              <w:sz w:val="17"/>
                            </w:rPr>
                            <w:t>Казахстана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FB72B" id="_x0000_t202" coordsize="21600,21600" o:spt="202" path="m,l,21600r21600,l21600,xe">
              <v:stroke joinstyle="miter"/>
              <v:path gradientshapeok="t" o:connecttype="rect"/>
            </v:shapetype>
            <v:shape id="Поле 3" o:spid="_x0000_s1182" type="#_x0000_t202" style="position:absolute;margin-left:38.55pt;margin-top:22.55pt;width:294.7pt;height:46.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" filled="f" stroked="f">
              <v:textbox inset="0,0,0,0">
                <w:txbxContent>
                  <w:p w14:paraId="509FFBF5" w14:textId="77777777" w:rsidR="000471D4" w:rsidRDefault="000471D4">
                    <w:pPr>
                      <w:spacing w:before="66"/>
                      <w:ind w:left="60"/>
                      <w:rPr>
                        <w:sz w:val="24"/>
                      </w:rPr>
                    </w:pPr>
                    <w:r>
                      <w:fldChar w:fldCharType="begin"/>
                    </w:r>
                    <w:r>
                      <w:rPr>
                        <w:color w:val="231F20"/>
                        <w:sz w:val="24"/>
                      </w:rPr>
                      <w:instrText xml:space="preserve"> PAGE </w:instrText>
                    </w:r>
                    <w:r>
                      <w:fldChar w:fldCharType="separate"/>
                    </w:r>
                    <w:r>
                      <w:rPr>
                        <w:noProof/>
                        <w:color w:val="231F20"/>
                        <w:sz w:val="24"/>
                      </w:rPr>
                      <w:t>53</w:t>
                    </w:r>
                    <w:r>
                      <w:fldChar w:fldCharType="end"/>
                    </w:r>
                  </w:p>
                  <w:p w14:paraId="2491CCE2" w14:textId="77777777" w:rsidR="000471D4" w:rsidRDefault="000471D4">
                    <w:pPr>
                      <w:spacing w:before="173" w:line="273" w:lineRule="auto"/>
                      <w:ind w:left="60" w:right="76" w:hanging="1"/>
                      <w:rPr>
                        <w:sz w:val="17"/>
                      </w:rPr>
                    </w:pPr>
                    <w:r>
                      <w:rPr>
                        <w:color w:val="58595B"/>
                        <w:sz w:val="17"/>
                      </w:rPr>
                      <w:t>Перспективы повышения качества жизни и развития</w:t>
                    </w:r>
                    <w:r>
                      <w:rPr>
                        <w:color w:val="58595B"/>
                        <w:spacing w:val="1"/>
                        <w:sz w:val="17"/>
                      </w:rPr>
                      <w:t xml:space="preserve"> </w:t>
                    </w:r>
                    <w:r>
                      <w:rPr>
                        <w:color w:val="58595B"/>
                        <w:sz w:val="17"/>
                      </w:rPr>
                      <w:t>человеческого</w:t>
                    </w:r>
                    <w:r>
                      <w:rPr>
                        <w:color w:val="58595B"/>
                        <w:spacing w:val="-16"/>
                        <w:sz w:val="17"/>
                      </w:rPr>
                      <w:t xml:space="preserve"> </w:t>
                    </w:r>
                    <w:r>
                      <w:rPr>
                        <w:color w:val="58595B"/>
                        <w:sz w:val="17"/>
                      </w:rPr>
                      <w:t>капитала</w:t>
                    </w:r>
                    <w:r>
                      <w:rPr>
                        <w:color w:val="58595B"/>
                        <w:spacing w:val="-15"/>
                        <w:sz w:val="17"/>
                      </w:rPr>
                      <w:t xml:space="preserve"> </w:t>
                    </w:r>
                    <w:r>
                      <w:rPr>
                        <w:color w:val="58595B"/>
                        <w:sz w:val="17"/>
                      </w:rPr>
                      <w:t>в</w:t>
                    </w:r>
                    <w:r>
                      <w:rPr>
                        <w:color w:val="58595B"/>
                        <w:spacing w:val="-15"/>
                        <w:sz w:val="17"/>
                      </w:rPr>
                      <w:t xml:space="preserve"> </w:t>
                    </w:r>
                    <w:r>
                      <w:rPr>
                        <w:color w:val="58595B"/>
                        <w:sz w:val="17"/>
                      </w:rPr>
                      <w:t>условиях</w:t>
                    </w:r>
                    <w:r>
                      <w:rPr>
                        <w:color w:val="58595B"/>
                        <w:spacing w:val="-16"/>
                        <w:sz w:val="17"/>
                      </w:rPr>
                      <w:t xml:space="preserve"> </w:t>
                    </w:r>
                    <w:r>
                      <w:rPr>
                        <w:color w:val="58595B"/>
                        <w:sz w:val="17"/>
                      </w:rPr>
                      <w:t>модернизации</w:t>
                    </w:r>
                    <w:r>
                      <w:rPr>
                        <w:color w:val="58595B"/>
                        <w:spacing w:val="-15"/>
                        <w:sz w:val="17"/>
                      </w:rPr>
                      <w:t xml:space="preserve"> </w:t>
                    </w:r>
                    <w:r>
                      <w:rPr>
                        <w:color w:val="58595B"/>
                        <w:sz w:val="17"/>
                      </w:rPr>
                      <w:t>Казахстана</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D63EC" w14:textId="77777777" w:rsidR="000471D4" w:rsidRDefault="000471D4">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7495"/>
    <w:multiLevelType w:val="hybridMultilevel"/>
    <w:tmpl w:val="1A1AD550"/>
    <w:lvl w:ilvl="0" w:tplc="EF54F1A0">
      <w:start w:val="1"/>
      <w:numFmt w:val="decimal"/>
      <w:lvlText w:val="%1"/>
      <w:lvlJc w:val="left"/>
      <w:pPr>
        <w:ind w:left="502" w:hanging="360"/>
      </w:pPr>
      <w:rPr>
        <w:rFonts w:ascii="Times New Roman" w:eastAsia="Courier New"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B5904BF"/>
    <w:multiLevelType w:val="hybridMultilevel"/>
    <w:tmpl w:val="6B948954"/>
    <w:lvl w:ilvl="0" w:tplc="B214150E">
      <w:numFmt w:val="bullet"/>
      <w:lvlText w:val="–"/>
      <w:lvlJc w:val="left"/>
      <w:pPr>
        <w:ind w:left="720" w:hanging="360"/>
      </w:pPr>
      <w:rPr>
        <w:rFonts w:ascii="Microsoft Sans Serif" w:eastAsia="Microsoft Sans Serif" w:hAnsi="Microsoft Sans Serif" w:cs="Microsoft Sans Serif" w:hint="default"/>
        <w:color w:val="231F20"/>
        <w:w w:val="17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A3198E"/>
    <w:multiLevelType w:val="multilevel"/>
    <w:tmpl w:val="0B3AF944"/>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ECC57F2"/>
    <w:multiLevelType w:val="hybridMultilevel"/>
    <w:tmpl w:val="3A7860D8"/>
    <w:lvl w:ilvl="0" w:tplc="0419000F">
      <w:start w:val="1"/>
      <w:numFmt w:val="decimal"/>
      <w:lvlText w:val="%1."/>
      <w:lvlJc w:val="left"/>
      <w:pPr>
        <w:ind w:left="3054" w:hanging="360"/>
      </w:p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4">
    <w:nsid w:val="100F35E1"/>
    <w:multiLevelType w:val="hybridMultilevel"/>
    <w:tmpl w:val="5F4EB8D2"/>
    <w:lvl w:ilvl="0" w:tplc="F7C03A52">
      <w:start w:val="2"/>
      <w:numFmt w:val="bullet"/>
      <w:lvlText w:val="-"/>
      <w:lvlJc w:val="left"/>
      <w:pPr>
        <w:ind w:left="862" w:hanging="360"/>
      </w:pPr>
      <w:rPr>
        <w:rFonts w:ascii="Times New Roman" w:eastAsia="Courier New"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nsid w:val="15510BDB"/>
    <w:multiLevelType w:val="hybridMultilevel"/>
    <w:tmpl w:val="F45C10CE"/>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055429"/>
    <w:multiLevelType w:val="hybridMultilevel"/>
    <w:tmpl w:val="6EA66872"/>
    <w:lvl w:ilvl="0" w:tplc="3864BC18">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7">
    <w:nsid w:val="2DE270D5"/>
    <w:multiLevelType w:val="hybridMultilevel"/>
    <w:tmpl w:val="D9B6AD0A"/>
    <w:lvl w:ilvl="0" w:tplc="0419000F">
      <w:start w:val="1"/>
      <w:numFmt w:val="decimal"/>
      <w:lvlText w:val="%1."/>
      <w:lvlJc w:val="left"/>
      <w:pPr>
        <w:ind w:left="3196"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C86DA1"/>
    <w:multiLevelType w:val="multilevel"/>
    <w:tmpl w:val="1B4C9CD0"/>
    <w:lvl w:ilvl="0">
      <w:start w:val="1"/>
      <w:numFmt w:val="decimal"/>
      <w:lvlText w:val="%1."/>
      <w:lvlJc w:val="left"/>
      <w:pPr>
        <w:ind w:left="1429" w:hanging="360"/>
      </w:pPr>
    </w:lvl>
    <w:lvl w:ilvl="1">
      <w:start w:val="2"/>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
    <w:nsid w:val="375A3D21"/>
    <w:multiLevelType w:val="hybridMultilevel"/>
    <w:tmpl w:val="A95A72B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nsid w:val="39E24E02"/>
    <w:multiLevelType w:val="multilevel"/>
    <w:tmpl w:val="326A98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1">
    <w:nsid w:val="456C71F9"/>
    <w:multiLevelType w:val="hybridMultilevel"/>
    <w:tmpl w:val="F8687308"/>
    <w:lvl w:ilvl="0" w:tplc="8264B29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0B45DA"/>
    <w:multiLevelType w:val="hybridMultilevel"/>
    <w:tmpl w:val="E5A0D4A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5998677B"/>
    <w:multiLevelType w:val="hybridMultilevel"/>
    <w:tmpl w:val="4B3E107E"/>
    <w:lvl w:ilvl="0" w:tplc="B214150E">
      <w:numFmt w:val="bullet"/>
      <w:lvlText w:val="–"/>
      <w:lvlJc w:val="left"/>
      <w:pPr>
        <w:ind w:left="720" w:hanging="360"/>
      </w:pPr>
      <w:rPr>
        <w:rFonts w:ascii="Microsoft Sans Serif" w:eastAsia="Microsoft Sans Serif" w:hAnsi="Microsoft Sans Serif" w:cs="Microsoft Sans Serif" w:hint="default"/>
        <w:color w:val="231F20"/>
        <w:w w:val="17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941198"/>
    <w:multiLevelType w:val="hybridMultilevel"/>
    <w:tmpl w:val="7FA44D88"/>
    <w:lvl w:ilvl="0" w:tplc="6A76A2A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21D4147"/>
    <w:multiLevelType w:val="hybridMultilevel"/>
    <w:tmpl w:val="1EECB8B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65A06D9A"/>
    <w:multiLevelType w:val="hybridMultilevel"/>
    <w:tmpl w:val="DE36376C"/>
    <w:lvl w:ilvl="0" w:tplc="B214150E">
      <w:numFmt w:val="bullet"/>
      <w:lvlText w:val="–"/>
      <w:lvlJc w:val="left"/>
      <w:pPr>
        <w:ind w:left="2345" w:hanging="360"/>
      </w:pPr>
      <w:rPr>
        <w:rFonts w:ascii="Microsoft Sans Serif" w:eastAsia="Microsoft Sans Serif" w:hAnsi="Microsoft Sans Serif" w:cs="Microsoft Sans Serif" w:hint="default"/>
        <w:color w:val="231F20"/>
        <w:w w:val="17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665673"/>
    <w:multiLevelType w:val="hybridMultilevel"/>
    <w:tmpl w:val="F03CBDD2"/>
    <w:lvl w:ilvl="0" w:tplc="C5143F68">
      <w:start w:val="20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DD384F"/>
    <w:multiLevelType w:val="multilevel"/>
    <w:tmpl w:val="4CD01C38"/>
    <w:lvl w:ilvl="0">
      <w:start w:val="1"/>
      <w:numFmt w:val="decimal"/>
      <w:lvlText w:val="%1."/>
      <w:lvlJc w:val="left"/>
      <w:pPr>
        <w:ind w:left="720" w:hanging="360"/>
      </w:pPr>
      <w:rPr>
        <w:rFonts w:hint="default"/>
      </w:rPr>
    </w:lvl>
    <w:lvl w:ilvl="1">
      <w:start w:val="2"/>
      <w:numFmt w:val="decimal"/>
      <w:isLgl/>
      <w:lvlText w:val="%1.%2"/>
      <w:lvlJc w:val="left"/>
      <w:pPr>
        <w:ind w:left="2059" w:hanging="1350"/>
      </w:pPr>
      <w:rPr>
        <w:rFonts w:hint="default"/>
      </w:rPr>
    </w:lvl>
    <w:lvl w:ilvl="2">
      <w:start w:val="1"/>
      <w:numFmt w:val="decimal"/>
      <w:isLgl/>
      <w:lvlText w:val="%1.%2.%3"/>
      <w:lvlJc w:val="left"/>
      <w:pPr>
        <w:ind w:left="2408" w:hanging="1350"/>
      </w:pPr>
      <w:rPr>
        <w:rFonts w:hint="default"/>
      </w:rPr>
    </w:lvl>
    <w:lvl w:ilvl="3">
      <w:start w:val="1"/>
      <w:numFmt w:val="decimal"/>
      <w:isLgl/>
      <w:lvlText w:val="%1.%2.%3.%4"/>
      <w:lvlJc w:val="left"/>
      <w:pPr>
        <w:ind w:left="2757" w:hanging="1350"/>
      </w:pPr>
      <w:rPr>
        <w:rFonts w:hint="default"/>
      </w:rPr>
    </w:lvl>
    <w:lvl w:ilvl="4">
      <w:start w:val="1"/>
      <w:numFmt w:val="decimal"/>
      <w:isLgl/>
      <w:lvlText w:val="%1.%2.%3.%4.%5"/>
      <w:lvlJc w:val="left"/>
      <w:pPr>
        <w:ind w:left="3106" w:hanging="135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nsid w:val="734B5E5C"/>
    <w:multiLevelType w:val="hybridMultilevel"/>
    <w:tmpl w:val="86E6AE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4412136"/>
    <w:multiLevelType w:val="hybridMultilevel"/>
    <w:tmpl w:val="8324A174"/>
    <w:lvl w:ilvl="0" w:tplc="E304C8EC">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825E42"/>
    <w:multiLevelType w:val="hybridMultilevel"/>
    <w:tmpl w:val="A560E36A"/>
    <w:lvl w:ilvl="0" w:tplc="11622F68">
      <w:numFmt w:val="bullet"/>
      <w:lvlText w:val=""/>
      <w:lvlJc w:val="left"/>
      <w:pPr>
        <w:ind w:left="110" w:hanging="675"/>
      </w:pPr>
      <w:rPr>
        <w:rFonts w:ascii="Symbol" w:eastAsia="Symbol" w:hAnsi="Symbol" w:cs="Symbol" w:hint="default"/>
        <w:w w:val="100"/>
        <w:sz w:val="24"/>
        <w:szCs w:val="24"/>
      </w:rPr>
    </w:lvl>
    <w:lvl w:ilvl="1" w:tplc="021E7008">
      <w:numFmt w:val="bullet"/>
      <w:lvlText w:val="•"/>
      <w:lvlJc w:val="left"/>
      <w:pPr>
        <w:ind w:left="716" w:hanging="675"/>
      </w:pPr>
      <w:rPr>
        <w:rFonts w:hint="default"/>
      </w:rPr>
    </w:lvl>
    <w:lvl w:ilvl="2" w:tplc="3D80EA76">
      <w:numFmt w:val="bullet"/>
      <w:lvlText w:val="•"/>
      <w:lvlJc w:val="left"/>
      <w:pPr>
        <w:ind w:left="1313" w:hanging="675"/>
      </w:pPr>
      <w:rPr>
        <w:rFonts w:hint="default"/>
      </w:rPr>
    </w:lvl>
    <w:lvl w:ilvl="3" w:tplc="4C329F4E">
      <w:numFmt w:val="bullet"/>
      <w:lvlText w:val="•"/>
      <w:lvlJc w:val="left"/>
      <w:pPr>
        <w:ind w:left="1909" w:hanging="675"/>
      </w:pPr>
      <w:rPr>
        <w:rFonts w:hint="default"/>
      </w:rPr>
    </w:lvl>
    <w:lvl w:ilvl="4" w:tplc="FEE070EA">
      <w:numFmt w:val="bullet"/>
      <w:lvlText w:val="•"/>
      <w:lvlJc w:val="left"/>
      <w:pPr>
        <w:ind w:left="2506" w:hanging="675"/>
      </w:pPr>
      <w:rPr>
        <w:rFonts w:hint="default"/>
      </w:rPr>
    </w:lvl>
    <w:lvl w:ilvl="5" w:tplc="4510DE18">
      <w:numFmt w:val="bullet"/>
      <w:lvlText w:val="•"/>
      <w:lvlJc w:val="left"/>
      <w:pPr>
        <w:ind w:left="3103" w:hanging="675"/>
      </w:pPr>
      <w:rPr>
        <w:rFonts w:hint="default"/>
      </w:rPr>
    </w:lvl>
    <w:lvl w:ilvl="6" w:tplc="D6A40604">
      <w:numFmt w:val="bullet"/>
      <w:lvlText w:val="•"/>
      <w:lvlJc w:val="left"/>
      <w:pPr>
        <w:ind w:left="3699" w:hanging="675"/>
      </w:pPr>
      <w:rPr>
        <w:rFonts w:hint="default"/>
      </w:rPr>
    </w:lvl>
    <w:lvl w:ilvl="7" w:tplc="03FC2F32">
      <w:numFmt w:val="bullet"/>
      <w:lvlText w:val="•"/>
      <w:lvlJc w:val="left"/>
      <w:pPr>
        <w:ind w:left="4296" w:hanging="675"/>
      </w:pPr>
      <w:rPr>
        <w:rFonts w:hint="default"/>
      </w:rPr>
    </w:lvl>
    <w:lvl w:ilvl="8" w:tplc="0EBA580C">
      <w:numFmt w:val="bullet"/>
      <w:lvlText w:val="•"/>
      <w:lvlJc w:val="left"/>
      <w:pPr>
        <w:ind w:left="4892" w:hanging="675"/>
      </w:pPr>
      <w:rPr>
        <w:rFonts w:hint="default"/>
      </w:rPr>
    </w:lvl>
  </w:abstractNum>
  <w:abstractNum w:abstractNumId="22">
    <w:nsid w:val="75FE6A69"/>
    <w:multiLevelType w:val="hybridMultilevel"/>
    <w:tmpl w:val="DECCCAEC"/>
    <w:lvl w:ilvl="0" w:tplc="F7C03A5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7C4FB9"/>
    <w:multiLevelType w:val="hybridMultilevel"/>
    <w:tmpl w:val="3BC8C8DE"/>
    <w:lvl w:ilvl="0" w:tplc="71C61B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7B6C2B69"/>
    <w:multiLevelType w:val="hybridMultilevel"/>
    <w:tmpl w:val="451CD124"/>
    <w:lvl w:ilvl="0" w:tplc="B214150E">
      <w:numFmt w:val="bullet"/>
      <w:lvlText w:val="–"/>
      <w:lvlJc w:val="left"/>
      <w:pPr>
        <w:ind w:left="1429" w:hanging="360"/>
      </w:pPr>
      <w:rPr>
        <w:rFonts w:ascii="Microsoft Sans Serif" w:eastAsia="Microsoft Sans Serif" w:hAnsi="Microsoft Sans Serif" w:cs="Microsoft Sans Serif" w:hint="default"/>
        <w:color w:val="231F20"/>
        <w:w w:val="170"/>
        <w:sz w:val="18"/>
        <w:szCs w:val="1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9"/>
  </w:num>
  <w:num w:numId="3">
    <w:abstractNumId w:val="9"/>
  </w:num>
  <w:num w:numId="4">
    <w:abstractNumId w:val="15"/>
  </w:num>
  <w:num w:numId="5">
    <w:abstractNumId w:val="23"/>
  </w:num>
  <w:num w:numId="6">
    <w:abstractNumId w:val="17"/>
  </w:num>
  <w:num w:numId="7">
    <w:abstractNumId w:val="16"/>
  </w:num>
  <w:num w:numId="8">
    <w:abstractNumId w:val="13"/>
  </w:num>
  <w:num w:numId="9">
    <w:abstractNumId w:val="1"/>
  </w:num>
  <w:num w:numId="10">
    <w:abstractNumId w:val="12"/>
  </w:num>
  <w:num w:numId="11">
    <w:abstractNumId w:val="7"/>
  </w:num>
  <w:num w:numId="12">
    <w:abstractNumId w:val="21"/>
  </w:num>
  <w:num w:numId="13">
    <w:abstractNumId w:val="11"/>
  </w:num>
  <w:num w:numId="14">
    <w:abstractNumId w:val="8"/>
  </w:num>
  <w:num w:numId="15">
    <w:abstractNumId w:val="24"/>
  </w:num>
  <w:num w:numId="16">
    <w:abstractNumId w:val="3"/>
  </w:num>
  <w:num w:numId="17">
    <w:abstractNumId w:val="6"/>
  </w:num>
  <w:num w:numId="18">
    <w:abstractNumId w:val="0"/>
  </w:num>
  <w:num w:numId="19">
    <w:abstractNumId w:val="20"/>
  </w:num>
  <w:num w:numId="20">
    <w:abstractNumId w:val="14"/>
  </w:num>
  <w:num w:numId="21">
    <w:abstractNumId w:val="18"/>
  </w:num>
  <w:num w:numId="22">
    <w:abstractNumId w:val="22"/>
  </w:num>
  <w:num w:numId="23">
    <w:abstractNumId w:val="10"/>
  </w:num>
  <w:num w:numId="24">
    <w:abstractNumId w:val="2"/>
  </w:num>
  <w:num w:numId="25">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2AF"/>
    <w:rsid w:val="0000119F"/>
    <w:rsid w:val="00001FE2"/>
    <w:rsid w:val="00002CB4"/>
    <w:rsid w:val="0000480D"/>
    <w:rsid w:val="00006B27"/>
    <w:rsid w:val="00011DB6"/>
    <w:rsid w:val="00013842"/>
    <w:rsid w:val="00014822"/>
    <w:rsid w:val="000250C4"/>
    <w:rsid w:val="000278E3"/>
    <w:rsid w:val="000301CD"/>
    <w:rsid w:val="000320DA"/>
    <w:rsid w:val="000338F9"/>
    <w:rsid w:val="0003468B"/>
    <w:rsid w:val="000353C8"/>
    <w:rsid w:val="000361C4"/>
    <w:rsid w:val="00040664"/>
    <w:rsid w:val="0004111D"/>
    <w:rsid w:val="000423F9"/>
    <w:rsid w:val="0004506F"/>
    <w:rsid w:val="000471D4"/>
    <w:rsid w:val="00050AD5"/>
    <w:rsid w:val="0005174A"/>
    <w:rsid w:val="00052966"/>
    <w:rsid w:val="00053968"/>
    <w:rsid w:val="00053CBA"/>
    <w:rsid w:val="00056096"/>
    <w:rsid w:val="00060E64"/>
    <w:rsid w:val="0006485D"/>
    <w:rsid w:val="00065636"/>
    <w:rsid w:val="00066E54"/>
    <w:rsid w:val="000704BB"/>
    <w:rsid w:val="0007147A"/>
    <w:rsid w:val="0007214B"/>
    <w:rsid w:val="000742D9"/>
    <w:rsid w:val="000800DC"/>
    <w:rsid w:val="00082364"/>
    <w:rsid w:val="00087CEC"/>
    <w:rsid w:val="000905AB"/>
    <w:rsid w:val="00094B26"/>
    <w:rsid w:val="0009507B"/>
    <w:rsid w:val="000A0BFC"/>
    <w:rsid w:val="000A1971"/>
    <w:rsid w:val="000A3ADB"/>
    <w:rsid w:val="000A3FAC"/>
    <w:rsid w:val="000A4725"/>
    <w:rsid w:val="000A6902"/>
    <w:rsid w:val="000A7B19"/>
    <w:rsid w:val="000B1120"/>
    <w:rsid w:val="000B3FBB"/>
    <w:rsid w:val="000B7FA9"/>
    <w:rsid w:val="000C28D8"/>
    <w:rsid w:val="000C3A49"/>
    <w:rsid w:val="000C6FD5"/>
    <w:rsid w:val="000D3A42"/>
    <w:rsid w:val="000D555B"/>
    <w:rsid w:val="000D6500"/>
    <w:rsid w:val="000E3033"/>
    <w:rsid w:val="000E33B8"/>
    <w:rsid w:val="000E6CCE"/>
    <w:rsid w:val="000F13CE"/>
    <w:rsid w:val="000F210E"/>
    <w:rsid w:val="000F226C"/>
    <w:rsid w:val="000F458F"/>
    <w:rsid w:val="000F4772"/>
    <w:rsid w:val="000F7A12"/>
    <w:rsid w:val="001039CD"/>
    <w:rsid w:val="00103F7F"/>
    <w:rsid w:val="0010479C"/>
    <w:rsid w:val="00105043"/>
    <w:rsid w:val="001067E0"/>
    <w:rsid w:val="0010698C"/>
    <w:rsid w:val="00113CC0"/>
    <w:rsid w:val="001142B6"/>
    <w:rsid w:val="00115091"/>
    <w:rsid w:val="001245B1"/>
    <w:rsid w:val="0013596C"/>
    <w:rsid w:val="0013706A"/>
    <w:rsid w:val="0014023A"/>
    <w:rsid w:val="00141273"/>
    <w:rsid w:val="001413CE"/>
    <w:rsid w:val="00145C92"/>
    <w:rsid w:val="00146515"/>
    <w:rsid w:val="00151A83"/>
    <w:rsid w:val="001526F0"/>
    <w:rsid w:val="00160C79"/>
    <w:rsid w:val="0016233A"/>
    <w:rsid w:val="00162EAB"/>
    <w:rsid w:val="001634F1"/>
    <w:rsid w:val="00164C8A"/>
    <w:rsid w:val="00172C73"/>
    <w:rsid w:val="0017466F"/>
    <w:rsid w:val="0018070B"/>
    <w:rsid w:val="00184950"/>
    <w:rsid w:val="0018507D"/>
    <w:rsid w:val="001945FE"/>
    <w:rsid w:val="001A2AF2"/>
    <w:rsid w:val="001A448E"/>
    <w:rsid w:val="001A50DE"/>
    <w:rsid w:val="001B1D59"/>
    <w:rsid w:val="001B2BD1"/>
    <w:rsid w:val="001B771C"/>
    <w:rsid w:val="001C19E8"/>
    <w:rsid w:val="001C4777"/>
    <w:rsid w:val="001C5A60"/>
    <w:rsid w:val="001C6D01"/>
    <w:rsid w:val="001C7625"/>
    <w:rsid w:val="001C7B47"/>
    <w:rsid w:val="001D0A27"/>
    <w:rsid w:val="001D43FF"/>
    <w:rsid w:val="001E271D"/>
    <w:rsid w:val="001E3D04"/>
    <w:rsid w:val="001F1857"/>
    <w:rsid w:val="001F2308"/>
    <w:rsid w:val="00207DDE"/>
    <w:rsid w:val="0021188F"/>
    <w:rsid w:val="00212DC8"/>
    <w:rsid w:val="00213317"/>
    <w:rsid w:val="00216FA8"/>
    <w:rsid w:val="002170DC"/>
    <w:rsid w:val="002210D8"/>
    <w:rsid w:val="0022578D"/>
    <w:rsid w:val="00233C21"/>
    <w:rsid w:val="002342BD"/>
    <w:rsid w:val="00234D86"/>
    <w:rsid w:val="00235899"/>
    <w:rsid w:val="00235A60"/>
    <w:rsid w:val="002377A0"/>
    <w:rsid w:val="00242E69"/>
    <w:rsid w:val="00246C89"/>
    <w:rsid w:val="00247262"/>
    <w:rsid w:val="00252A61"/>
    <w:rsid w:val="002550EE"/>
    <w:rsid w:val="00256C48"/>
    <w:rsid w:val="00260A7C"/>
    <w:rsid w:val="0026168C"/>
    <w:rsid w:val="0026252D"/>
    <w:rsid w:val="00262B55"/>
    <w:rsid w:val="002633F4"/>
    <w:rsid w:val="00267C5D"/>
    <w:rsid w:val="00270F2B"/>
    <w:rsid w:val="0027150A"/>
    <w:rsid w:val="00275DFA"/>
    <w:rsid w:val="002760A5"/>
    <w:rsid w:val="002772B2"/>
    <w:rsid w:val="002774B9"/>
    <w:rsid w:val="00287BB6"/>
    <w:rsid w:val="002928EC"/>
    <w:rsid w:val="00293A23"/>
    <w:rsid w:val="00295A87"/>
    <w:rsid w:val="002A13C1"/>
    <w:rsid w:val="002A2CE5"/>
    <w:rsid w:val="002A5546"/>
    <w:rsid w:val="002A731B"/>
    <w:rsid w:val="002B0D79"/>
    <w:rsid w:val="002B33E8"/>
    <w:rsid w:val="002B6142"/>
    <w:rsid w:val="002C08D5"/>
    <w:rsid w:val="002C1A35"/>
    <w:rsid w:val="002C700D"/>
    <w:rsid w:val="002D308A"/>
    <w:rsid w:val="002D6A42"/>
    <w:rsid w:val="002D6CEC"/>
    <w:rsid w:val="002F0B96"/>
    <w:rsid w:val="002F7239"/>
    <w:rsid w:val="003102A0"/>
    <w:rsid w:val="00312D97"/>
    <w:rsid w:val="0031313E"/>
    <w:rsid w:val="003153A8"/>
    <w:rsid w:val="0032521C"/>
    <w:rsid w:val="00326408"/>
    <w:rsid w:val="00341DF4"/>
    <w:rsid w:val="00350CAE"/>
    <w:rsid w:val="00352041"/>
    <w:rsid w:val="003552F5"/>
    <w:rsid w:val="00360B99"/>
    <w:rsid w:val="00361985"/>
    <w:rsid w:val="003659AF"/>
    <w:rsid w:val="003660CF"/>
    <w:rsid w:val="00374806"/>
    <w:rsid w:val="0037582B"/>
    <w:rsid w:val="0037595A"/>
    <w:rsid w:val="0037596C"/>
    <w:rsid w:val="003816FA"/>
    <w:rsid w:val="00382677"/>
    <w:rsid w:val="003926A0"/>
    <w:rsid w:val="003A1AFD"/>
    <w:rsid w:val="003A631E"/>
    <w:rsid w:val="003A727B"/>
    <w:rsid w:val="003B24D0"/>
    <w:rsid w:val="003B4B7B"/>
    <w:rsid w:val="003C1A5E"/>
    <w:rsid w:val="003C34DD"/>
    <w:rsid w:val="003C69B5"/>
    <w:rsid w:val="003C6AAB"/>
    <w:rsid w:val="003C7EA7"/>
    <w:rsid w:val="003D09E5"/>
    <w:rsid w:val="003D10EF"/>
    <w:rsid w:val="003D358E"/>
    <w:rsid w:val="003D3EA5"/>
    <w:rsid w:val="003D4088"/>
    <w:rsid w:val="003E3BA7"/>
    <w:rsid w:val="003E3E26"/>
    <w:rsid w:val="003E42D2"/>
    <w:rsid w:val="003E5F5C"/>
    <w:rsid w:val="003E74B4"/>
    <w:rsid w:val="003F0363"/>
    <w:rsid w:val="003F3D12"/>
    <w:rsid w:val="00401295"/>
    <w:rsid w:val="004013BE"/>
    <w:rsid w:val="00403E01"/>
    <w:rsid w:val="004051C5"/>
    <w:rsid w:val="0041211F"/>
    <w:rsid w:val="004203B0"/>
    <w:rsid w:val="0042181A"/>
    <w:rsid w:val="00423448"/>
    <w:rsid w:val="00423A9E"/>
    <w:rsid w:val="004240EE"/>
    <w:rsid w:val="00426863"/>
    <w:rsid w:val="00427E37"/>
    <w:rsid w:val="0043141F"/>
    <w:rsid w:val="0043672C"/>
    <w:rsid w:val="00436AF8"/>
    <w:rsid w:val="00437007"/>
    <w:rsid w:val="004526EF"/>
    <w:rsid w:val="00456264"/>
    <w:rsid w:val="004566D4"/>
    <w:rsid w:val="00457FC5"/>
    <w:rsid w:val="00460B25"/>
    <w:rsid w:val="00483503"/>
    <w:rsid w:val="004840A7"/>
    <w:rsid w:val="00484853"/>
    <w:rsid w:val="0049294D"/>
    <w:rsid w:val="00493043"/>
    <w:rsid w:val="0049343A"/>
    <w:rsid w:val="0049442D"/>
    <w:rsid w:val="00495F71"/>
    <w:rsid w:val="0049763D"/>
    <w:rsid w:val="004A31DC"/>
    <w:rsid w:val="004B43CC"/>
    <w:rsid w:val="004B66C0"/>
    <w:rsid w:val="004C1B8F"/>
    <w:rsid w:val="004C5C49"/>
    <w:rsid w:val="004C6DB6"/>
    <w:rsid w:val="004D0341"/>
    <w:rsid w:val="004E517E"/>
    <w:rsid w:val="004E6B17"/>
    <w:rsid w:val="004E6F27"/>
    <w:rsid w:val="004F0B85"/>
    <w:rsid w:val="004F32F0"/>
    <w:rsid w:val="004F3D22"/>
    <w:rsid w:val="00500EA5"/>
    <w:rsid w:val="005016AD"/>
    <w:rsid w:val="005034B5"/>
    <w:rsid w:val="005045F8"/>
    <w:rsid w:val="00504CEF"/>
    <w:rsid w:val="005106B7"/>
    <w:rsid w:val="00511E9D"/>
    <w:rsid w:val="0052297D"/>
    <w:rsid w:val="00523AE0"/>
    <w:rsid w:val="0052511E"/>
    <w:rsid w:val="0053040D"/>
    <w:rsid w:val="00531508"/>
    <w:rsid w:val="00533C90"/>
    <w:rsid w:val="005345EB"/>
    <w:rsid w:val="005377CB"/>
    <w:rsid w:val="005433D7"/>
    <w:rsid w:val="005439DD"/>
    <w:rsid w:val="00545538"/>
    <w:rsid w:val="00546CC7"/>
    <w:rsid w:val="00547C60"/>
    <w:rsid w:val="00560013"/>
    <w:rsid w:val="005610D3"/>
    <w:rsid w:val="0056170B"/>
    <w:rsid w:val="005667D0"/>
    <w:rsid w:val="0057224A"/>
    <w:rsid w:val="00572DF0"/>
    <w:rsid w:val="005819D4"/>
    <w:rsid w:val="00582118"/>
    <w:rsid w:val="005848FE"/>
    <w:rsid w:val="00587158"/>
    <w:rsid w:val="005878C8"/>
    <w:rsid w:val="0059167B"/>
    <w:rsid w:val="0059190F"/>
    <w:rsid w:val="0059503B"/>
    <w:rsid w:val="00596DA7"/>
    <w:rsid w:val="005A0D6D"/>
    <w:rsid w:val="005A570F"/>
    <w:rsid w:val="005B25D4"/>
    <w:rsid w:val="005B26EF"/>
    <w:rsid w:val="005B4F9C"/>
    <w:rsid w:val="005C14C7"/>
    <w:rsid w:val="005C14F1"/>
    <w:rsid w:val="005C28F0"/>
    <w:rsid w:val="005C291B"/>
    <w:rsid w:val="005C4515"/>
    <w:rsid w:val="005D5705"/>
    <w:rsid w:val="005D570B"/>
    <w:rsid w:val="005E1927"/>
    <w:rsid w:val="005E438B"/>
    <w:rsid w:val="005F76A6"/>
    <w:rsid w:val="006000DC"/>
    <w:rsid w:val="00603FC7"/>
    <w:rsid w:val="00612C72"/>
    <w:rsid w:val="0061606A"/>
    <w:rsid w:val="006168C7"/>
    <w:rsid w:val="006168D7"/>
    <w:rsid w:val="006175FF"/>
    <w:rsid w:val="00617709"/>
    <w:rsid w:val="00624079"/>
    <w:rsid w:val="00626ACA"/>
    <w:rsid w:val="006301B3"/>
    <w:rsid w:val="00631543"/>
    <w:rsid w:val="006325BC"/>
    <w:rsid w:val="006376A0"/>
    <w:rsid w:val="00650DF4"/>
    <w:rsid w:val="0065111C"/>
    <w:rsid w:val="00652A44"/>
    <w:rsid w:val="00655E1E"/>
    <w:rsid w:val="006565F2"/>
    <w:rsid w:val="00656AB1"/>
    <w:rsid w:val="00662CA7"/>
    <w:rsid w:val="00663CBE"/>
    <w:rsid w:val="006646D8"/>
    <w:rsid w:val="00665F53"/>
    <w:rsid w:val="006668FC"/>
    <w:rsid w:val="00670AB9"/>
    <w:rsid w:val="006725B2"/>
    <w:rsid w:val="00674709"/>
    <w:rsid w:val="00681358"/>
    <w:rsid w:val="00681E2D"/>
    <w:rsid w:val="00687B8A"/>
    <w:rsid w:val="00691420"/>
    <w:rsid w:val="0069567F"/>
    <w:rsid w:val="0069601C"/>
    <w:rsid w:val="006A063F"/>
    <w:rsid w:val="006A3ACC"/>
    <w:rsid w:val="006B37CF"/>
    <w:rsid w:val="006B42AF"/>
    <w:rsid w:val="006B4585"/>
    <w:rsid w:val="006B6C54"/>
    <w:rsid w:val="006C1671"/>
    <w:rsid w:val="006C3EF1"/>
    <w:rsid w:val="006C582E"/>
    <w:rsid w:val="006C6D1A"/>
    <w:rsid w:val="006D22F4"/>
    <w:rsid w:val="006D2CB1"/>
    <w:rsid w:val="006D3942"/>
    <w:rsid w:val="006D3C62"/>
    <w:rsid w:val="006D5B6C"/>
    <w:rsid w:val="006D7566"/>
    <w:rsid w:val="006E7104"/>
    <w:rsid w:val="006E7BA8"/>
    <w:rsid w:val="006F3070"/>
    <w:rsid w:val="006F3C0A"/>
    <w:rsid w:val="006F59E7"/>
    <w:rsid w:val="006F6899"/>
    <w:rsid w:val="0070294D"/>
    <w:rsid w:val="007078AD"/>
    <w:rsid w:val="00713F3C"/>
    <w:rsid w:val="00716D70"/>
    <w:rsid w:val="00716FD5"/>
    <w:rsid w:val="00717BCB"/>
    <w:rsid w:val="00722438"/>
    <w:rsid w:val="00722886"/>
    <w:rsid w:val="00723247"/>
    <w:rsid w:val="0072719F"/>
    <w:rsid w:val="00732BEC"/>
    <w:rsid w:val="00733127"/>
    <w:rsid w:val="00737962"/>
    <w:rsid w:val="00737B33"/>
    <w:rsid w:val="00740A34"/>
    <w:rsid w:val="00745860"/>
    <w:rsid w:val="00745F65"/>
    <w:rsid w:val="00746C93"/>
    <w:rsid w:val="00751634"/>
    <w:rsid w:val="00751F99"/>
    <w:rsid w:val="0075310D"/>
    <w:rsid w:val="007534E3"/>
    <w:rsid w:val="00755DBB"/>
    <w:rsid w:val="00762C67"/>
    <w:rsid w:val="00764643"/>
    <w:rsid w:val="007678E0"/>
    <w:rsid w:val="00772F28"/>
    <w:rsid w:val="0078240B"/>
    <w:rsid w:val="007913DC"/>
    <w:rsid w:val="0079270F"/>
    <w:rsid w:val="0079611C"/>
    <w:rsid w:val="007A17EE"/>
    <w:rsid w:val="007A6141"/>
    <w:rsid w:val="007B1EBC"/>
    <w:rsid w:val="007B1FC0"/>
    <w:rsid w:val="007B4CA7"/>
    <w:rsid w:val="007B773C"/>
    <w:rsid w:val="007C2BC5"/>
    <w:rsid w:val="007C384A"/>
    <w:rsid w:val="007C4274"/>
    <w:rsid w:val="007C4B33"/>
    <w:rsid w:val="007C6178"/>
    <w:rsid w:val="007D07E6"/>
    <w:rsid w:val="007D249C"/>
    <w:rsid w:val="007D376E"/>
    <w:rsid w:val="007D4352"/>
    <w:rsid w:val="007E09C2"/>
    <w:rsid w:val="007E141D"/>
    <w:rsid w:val="007E4BAA"/>
    <w:rsid w:val="007F469E"/>
    <w:rsid w:val="00800C4A"/>
    <w:rsid w:val="0080332C"/>
    <w:rsid w:val="00810911"/>
    <w:rsid w:val="00812572"/>
    <w:rsid w:val="008139A0"/>
    <w:rsid w:val="00817202"/>
    <w:rsid w:val="00817384"/>
    <w:rsid w:val="00821DDB"/>
    <w:rsid w:val="00825205"/>
    <w:rsid w:val="00833B93"/>
    <w:rsid w:val="00834496"/>
    <w:rsid w:val="0083704A"/>
    <w:rsid w:val="00837099"/>
    <w:rsid w:val="00850BF3"/>
    <w:rsid w:val="00853420"/>
    <w:rsid w:val="00854465"/>
    <w:rsid w:val="0086035C"/>
    <w:rsid w:val="0086192B"/>
    <w:rsid w:val="00862B40"/>
    <w:rsid w:val="00866FE7"/>
    <w:rsid w:val="00867259"/>
    <w:rsid w:val="00870C53"/>
    <w:rsid w:val="00873DF6"/>
    <w:rsid w:val="00882403"/>
    <w:rsid w:val="008850A7"/>
    <w:rsid w:val="008851BD"/>
    <w:rsid w:val="00885563"/>
    <w:rsid w:val="008858C2"/>
    <w:rsid w:val="00885E7A"/>
    <w:rsid w:val="00886FEA"/>
    <w:rsid w:val="00894575"/>
    <w:rsid w:val="008A27D3"/>
    <w:rsid w:val="008A5D1C"/>
    <w:rsid w:val="008B089E"/>
    <w:rsid w:val="008B7CDC"/>
    <w:rsid w:val="008C055E"/>
    <w:rsid w:val="008C0CC1"/>
    <w:rsid w:val="008C2F60"/>
    <w:rsid w:val="008C41E5"/>
    <w:rsid w:val="008C5967"/>
    <w:rsid w:val="008C6560"/>
    <w:rsid w:val="008C6C25"/>
    <w:rsid w:val="008D6E98"/>
    <w:rsid w:val="008E0272"/>
    <w:rsid w:val="008E17CE"/>
    <w:rsid w:val="008E3447"/>
    <w:rsid w:val="008E353D"/>
    <w:rsid w:val="008F2234"/>
    <w:rsid w:val="008F3182"/>
    <w:rsid w:val="008F73CE"/>
    <w:rsid w:val="009024A4"/>
    <w:rsid w:val="009049E4"/>
    <w:rsid w:val="00913F42"/>
    <w:rsid w:val="009145D0"/>
    <w:rsid w:val="009146FD"/>
    <w:rsid w:val="00923A88"/>
    <w:rsid w:val="00932CD6"/>
    <w:rsid w:val="00935DE8"/>
    <w:rsid w:val="0093797E"/>
    <w:rsid w:val="0094423A"/>
    <w:rsid w:val="00944885"/>
    <w:rsid w:val="0094521E"/>
    <w:rsid w:val="00952088"/>
    <w:rsid w:val="00953958"/>
    <w:rsid w:val="0095566B"/>
    <w:rsid w:val="0095785E"/>
    <w:rsid w:val="009624DD"/>
    <w:rsid w:val="00972B5B"/>
    <w:rsid w:val="009810BA"/>
    <w:rsid w:val="009848D9"/>
    <w:rsid w:val="009849F5"/>
    <w:rsid w:val="009905CA"/>
    <w:rsid w:val="00990C94"/>
    <w:rsid w:val="00991AC3"/>
    <w:rsid w:val="00992808"/>
    <w:rsid w:val="009946B9"/>
    <w:rsid w:val="009A17F3"/>
    <w:rsid w:val="009A1B41"/>
    <w:rsid w:val="009A21C2"/>
    <w:rsid w:val="009A4EC1"/>
    <w:rsid w:val="009A5589"/>
    <w:rsid w:val="009A6B7C"/>
    <w:rsid w:val="009B3898"/>
    <w:rsid w:val="009B689D"/>
    <w:rsid w:val="009C022B"/>
    <w:rsid w:val="009C2042"/>
    <w:rsid w:val="009C3927"/>
    <w:rsid w:val="009C62D8"/>
    <w:rsid w:val="009C7A0A"/>
    <w:rsid w:val="009D12CA"/>
    <w:rsid w:val="009D436E"/>
    <w:rsid w:val="009D46DD"/>
    <w:rsid w:val="009D4B9E"/>
    <w:rsid w:val="009E204C"/>
    <w:rsid w:val="009E3D11"/>
    <w:rsid w:val="009F1306"/>
    <w:rsid w:val="009F1BED"/>
    <w:rsid w:val="009F2118"/>
    <w:rsid w:val="009F3247"/>
    <w:rsid w:val="009F4993"/>
    <w:rsid w:val="009F4E80"/>
    <w:rsid w:val="009F617F"/>
    <w:rsid w:val="00A013FB"/>
    <w:rsid w:val="00A02F9D"/>
    <w:rsid w:val="00A03D32"/>
    <w:rsid w:val="00A04D61"/>
    <w:rsid w:val="00A06DA2"/>
    <w:rsid w:val="00A07477"/>
    <w:rsid w:val="00A104A3"/>
    <w:rsid w:val="00A1272D"/>
    <w:rsid w:val="00A14194"/>
    <w:rsid w:val="00A144E5"/>
    <w:rsid w:val="00A14E4B"/>
    <w:rsid w:val="00A1723B"/>
    <w:rsid w:val="00A17D39"/>
    <w:rsid w:val="00A20C89"/>
    <w:rsid w:val="00A32320"/>
    <w:rsid w:val="00A3653E"/>
    <w:rsid w:val="00A3723B"/>
    <w:rsid w:val="00A401B7"/>
    <w:rsid w:val="00A4101C"/>
    <w:rsid w:val="00A4274A"/>
    <w:rsid w:val="00A44297"/>
    <w:rsid w:val="00A44E15"/>
    <w:rsid w:val="00A45898"/>
    <w:rsid w:val="00A46E6E"/>
    <w:rsid w:val="00A54AB8"/>
    <w:rsid w:val="00A628CF"/>
    <w:rsid w:val="00A6405C"/>
    <w:rsid w:val="00A71E9E"/>
    <w:rsid w:val="00A73353"/>
    <w:rsid w:val="00A73B01"/>
    <w:rsid w:val="00A75857"/>
    <w:rsid w:val="00A909E0"/>
    <w:rsid w:val="00A914E9"/>
    <w:rsid w:val="00A92430"/>
    <w:rsid w:val="00A9535F"/>
    <w:rsid w:val="00AA4DB5"/>
    <w:rsid w:val="00AA5844"/>
    <w:rsid w:val="00AA6E61"/>
    <w:rsid w:val="00AA7F79"/>
    <w:rsid w:val="00AB1CFD"/>
    <w:rsid w:val="00AB2D99"/>
    <w:rsid w:val="00AB6C92"/>
    <w:rsid w:val="00AB70F6"/>
    <w:rsid w:val="00AB7164"/>
    <w:rsid w:val="00AC30B8"/>
    <w:rsid w:val="00AD391D"/>
    <w:rsid w:val="00AD5CCD"/>
    <w:rsid w:val="00AD7D4F"/>
    <w:rsid w:val="00AE0111"/>
    <w:rsid w:val="00AE0884"/>
    <w:rsid w:val="00AE0BCF"/>
    <w:rsid w:val="00AE2868"/>
    <w:rsid w:val="00AE45E7"/>
    <w:rsid w:val="00AE6B6F"/>
    <w:rsid w:val="00AE79F0"/>
    <w:rsid w:val="00AF2A78"/>
    <w:rsid w:val="00AF4BA6"/>
    <w:rsid w:val="00AF6C8D"/>
    <w:rsid w:val="00B07934"/>
    <w:rsid w:val="00B07BDC"/>
    <w:rsid w:val="00B13BF5"/>
    <w:rsid w:val="00B23717"/>
    <w:rsid w:val="00B245B9"/>
    <w:rsid w:val="00B26D57"/>
    <w:rsid w:val="00B27442"/>
    <w:rsid w:val="00B27584"/>
    <w:rsid w:val="00B30600"/>
    <w:rsid w:val="00B339E1"/>
    <w:rsid w:val="00B33E43"/>
    <w:rsid w:val="00B35720"/>
    <w:rsid w:val="00B41095"/>
    <w:rsid w:val="00B42ED5"/>
    <w:rsid w:val="00B46429"/>
    <w:rsid w:val="00B469DA"/>
    <w:rsid w:val="00B50FAE"/>
    <w:rsid w:val="00B52107"/>
    <w:rsid w:val="00B52F32"/>
    <w:rsid w:val="00B53D18"/>
    <w:rsid w:val="00B54817"/>
    <w:rsid w:val="00B56542"/>
    <w:rsid w:val="00B6094E"/>
    <w:rsid w:val="00B60F5C"/>
    <w:rsid w:val="00B6140A"/>
    <w:rsid w:val="00B67907"/>
    <w:rsid w:val="00B67C7C"/>
    <w:rsid w:val="00B72A5C"/>
    <w:rsid w:val="00B767CE"/>
    <w:rsid w:val="00B83BD5"/>
    <w:rsid w:val="00B85C8D"/>
    <w:rsid w:val="00B910EC"/>
    <w:rsid w:val="00B9597B"/>
    <w:rsid w:val="00BA1DA9"/>
    <w:rsid w:val="00BA2D3D"/>
    <w:rsid w:val="00BA4FE7"/>
    <w:rsid w:val="00BA58C6"/>
    <w:rsid w:val="00BA61A2"/>
    <w:rsid w:val="00BA7732"/>
    <w:rsid w:val="00BB11C4"/>
    <w:rsid w:val="00BB418D"/>
    <w:rsid w:val="00BB44D7"/>
    <w:rsid w:val="00BB45C3"/>
    <w:rsid w:val="00BB5FC1"/>
    <w:rsid w:val="00BC3FEE"/>
    <w:rsid w:val="00BC4476"/>
    <w:rsid w:val="00BC44FB"/>
    <w:rsid w:val="00BC6291"/>
    <w:rsid w:val="00BD05D4"/>
    <w:rsid w:val="00BD3E7C"/>
    <w:rsid w:val="00BE2D50"/>
    <w:rsid w:val="00BF1809"/>
    <w:rsid w:val="00C00172"/>
    <w:rsid w:val="00C02285"/>
    <w:rsid w:val="00C04754"/>
    <w:rsid w:val="00C11E0D"/>
    <w:rsid w:val="00C13168"/>
    <w:rsid w:val="00C213C9"/>
    <w:rsid w:val="00C306C6"/>
    <w:rsid w:val="00C31CCE"/>
    <w:rsid w:val="00C329DC"/>
    <w:rsid w:val="00C42F5E"/>
    <w:rsid w:val="00C42F8F"/>
    <w:rsid w:val="00C4355E"/>
    <w:rsid w:val="00C46450"/>
    <w:rsid w:val="00C510EA"/>
    <w:rsid w:val="00C530BB"/>
    <w:rsid w:val="00C57151"/>
    <w:rsid w:val="00C606D7"/>
    <w:rsid w:val="00C72FA8"/>
    <w:rsid w:val="00C81425"/>
    <w:rsid w:val="00C82310"/>
    <w:rsid w:val="00C82B55"/>
    <w:rsid w:val="00C8657B"/>
    <w:rsid w:val="00C87E3F"/>
    <w:rsid w:val="00C91774"/>
    <w:rsid w:val="00C92ABB"/>
    <w:rsid w:val="00C96B36"/>
    <w:rsid w:val="00C97603"/>
    <w:rsid w:val="00CA1459"/>
    <w:rsid w:val="00CA5585"/>
    <w:rsid w:val="00CA7D6D"/>
    <w:rsid w:val="00CB1883"/>
    <w:rsid w:val="00CB565A"/>
    <w:rsid w:val="00CB6A96"/>
    <w:rsid w:val="00CC4690"/>
    <w:rsid w:val="00CD4614"/>
    <w:rsid w:val="00CE6138"/>
    <w:rsid w:val="00CE6AAD"/>
    <w:rsid w:val="00CE7920"/>
    <w:rsid w:val="00CF0C03"/>
    <w:rsid w:val="00CF1099"/>
    <w:rsid w:val="00D02235"/>
    <w:rsid w:val="00D077EE"/>
    <w:rsid w:val="00D10F16"/>
    <w:rsid w:val="00D1287C"/>
    <w:rsid w:val="00D14FCF"/>
    <w:rsid w:val="00D17C10"/>
    <w:rsid w:val="00D20153"/>
    <w:rsid w:val="00D22080"/>
    <w:rsid w:val="00D22476"/>
    <w:rsid w:val="00D22E8B"/>
    <w:rsid w:val="00D24647"/>
    <w:rsid w:val="00D2539B"/>
    <w:rsid w:val="00D306C2"/>
    <w:rsid w:val="00D3446F"/>
    <w:rsid w:val="00D35BA2"/>
    <w:rsid w:val="00D46980"/>
    <w:rsid w:val="00D47537"/>
    <w:rsid w:val="00D4789D"/>
    <w:rsid w:val="00D513A5"/>
    <w:rsid w:val="00D546CE"/>
    <w:rsid w:val="00D5582B"/>
    <w:rsid w:val="00D56BEC"/>
    <w:rsid w:val="00D63EEA"/>
    <w:rsid w:val="00D66F71"/>
    <w:rsid w:val="00D703C2"/>
    <w:rsid w:val="00D70F2D"/>
    <w:rsid w:val="00D71ED5"/>
    <w:rsid w:val="00D72825"/>
    <w:rsid w:val="00D74E08"/>
    <w:rsid w:val="00D83306"/>
    <w:rsid w:val="00DA01A5"/>
    <w:rsid w:val="00DA35AF"/>
    <w:rsid w:val="00DA3E5B"/>
    <w:rsid w:val="00DA5B19"/>
    <w:rsid w:val="00DA6385"/>
    <w:rsid w:val="00DA756A"/>
    <w:rsid w:val="00DA7CC8"/>
    <w:rsid w:val="00DB6107"/>
    <w:rsid w:val="00DC02C9"/>
    <w:rsid w:val="00DC06D5"/>
    <w:rsid w:val="00DC297F"/>
    <w:rsid w:val="00DC3DA3"/>
    <w:rsid w:val="00DC6813"/>
    <w:rsid w:val="00DC734D"/>
    <w:rsid w:val="00DD6B8E"/>
    <w:rsid w:val="00DD77E5"/>
    <w:rsid w:val="00DE0BAA"/>
    <w:rsid w:val="00DE4FBB"/>
    <w:rsid w:val="00DE50A2"/>
    <w:rsid w:val="00DE514A"/>
    <w:rsid w:val="00DE74F3"/>
    <w:rsid w:val="00DF44D0"/>
    <w:rsid w:val="00E01610"/>
    <w:rsid w:val="00E02212"/>
    <w:rsid w:val="00E05EAB"/>
    <w:rsid w:val="00E11A64"/>
    <w:rsid w:val="00E12958"/>
    <w:rsid w:val="00E12C07"/>
    <w:rsid w:val="00E14A69"/>
    <w:rsid w:val="00E17383"/>
    <w:rsid w:val="00E22FC2"/>
    <w:rsid w:val="00E25107"/>
    <w:rsid w:val="00E25878"/>
    <w:rsid w:val="00E260D0"/>
    <w:rsid w:val="00E31DA8"/>
    <w:rsid w:val="00E35BF5"/>
    <w:rsid w:val="00E4079B"/>
    <w:rsid w:val="00E40880"/>
    <w:rsid w:val="00E412FB"/>
    <w:rsid w:val="00E44E31"/>
    <w:rsid w:val="00E468CC"/>
    <w:rsid w:val="00E5211A"/>
    <w:rsid w:val="00E55147"/>
    <w:rsid w:val="00E56C31"/>
    <w:rsid w:val="00E61E98"/>
    <w:rsid w:val="00E63870"/>
    <w:rsid w:val="00E64B26"/>
    <w:rsid w:val="00E666BB"/>
    <w:rsid w:val="00E7211F"/>
    <w:rsid w:val="00E76366"/>
    <w:rsid w:val="00E83BA0"/>
    <w:rsid w:val="00E86812"/>
    <w:rsid w:val="00E86F50"/>
    <w:rsid w:val="00E908D6"/>
    <w:rsid w:val="00E923D3"/>
    <w:rsid w:val="00E94BD5"/>
    <w:rsid w:val="00E950B3"/>
    <w:rsid w:val="00E96788"/>
    <w:rsid w:val="00EA3953"/>
    <w:rsid w:val="00EB09D8"/>
    <w:rsid w:val="00EB4767"/>
    <w:rsid w:val="00EB489D"/>
    <w:rsid w:val="00EB513E"/>
    <w:rsid w:val="00EB5831"/>
    <w:rsid w:val="00EC4DF0"/>
    <w:rsid w:val="00ED364E"/>
    <w:rsid w:val="00EE4C44"/>
    <w:rsid w:val="00EF0D66"/>
    <w:rsid w:val="00EF1ED9"/>
    <w:rsid w:val="00EF2756"/>
    <w:rsid w:val="00EF4F34"/>
    <w:rsid w:val="00EF6183"/>
    <w:rsid w:val="00EF739C"/>
    <w:rsid w:val="00EF7DDD"/>
    <w:rsid w:val="00F0376C"/>
    <w:rsid w:val="00F04931"/>
    <w:rsid w:val="00F12158"/>
    <w:rsid w:val="00F13EBE"/>
    <w:rsid w:val="00F15555"/>
    <w:rsid w:val="00F273A2"/>
    <w:rsid w:val="00F31157"/>
    <w:rsid w:val="00F32B70"/>
    <w:rsid w:val="00F3352E"/>
    <w:rsid w:val="00F362FD"/>
    <w:rsid w:val="00F36BD4"/>
    <w:rsid w:val="00F43A2A"/>
    <w:rsid w:val="00F46E13"/>
    <w:rsid w:val="00F510FA"/>
    <w:rsid w:val="00F52CCE"/>
    <w:rsid w:val="00F545B7"/>
    <w:rsid w:val="00F54775"/>
    <w:rsid w:val="00F54A2B"/>
    <w:rsid w:val="00F56899"/>
    <w:rsid w:val="00F56EFB"/>
    <w:rsid w:val="00F6556E"/>
    <w:rsid w:val="00F65846"/>
    <w:rsid w:val="00F65F24"/>
    <w:rsid w:val="00F70328"/>
    <w:rsid w:val="00F72176"/>
    <w:rsid w:val="00F722B2"/>
    <w:rsid w:val="00F72E09"/>
    <w:rsid w:val="00F752C7"/>
    <w:rsid w:val="00F77FF0"/>
    <w:rsid w:val="00F80238"/>
    <w:rsid w:val="00F8081E"/>
    <w:rsid w:val="00F82137"/>
    <w:rsid w:val="00F84697"/>
    <w:rsid w:val="00F85832"/>
    <w:rsid w:val="00F8685B"/>
    <w:rsid w:val="00F90018"/>
    <w:rsid w:val="00F92B55"/>
    <w:rsid w:val="00F94BB2"/>
    <w:rsid w:val="00F9732E"/>
    <w:rsid w:val="00FA3C31"/>
    <w:rsid w:val="00FA5291"/>
    <w:rsid w:val="00FB1474"/>
    <w:rsid w:val="00FB1663"/>
    <w:rsid w:val="00FB2FBD"/>
    <w:rsid w:val="00FB6B8E"/>
    <w:rsid w:val="00FB797D"/>
    <w:rsid w:val="00FB7EA4"/>
    <w:rsid w:val="00FC27A9"/>
    <w:rsid w:val="00FC3D8E"/>
    <w:rsid w:val="00FC43DC"/>
    <w:rsid w:val="00FC5119"/>
    <w:rsid w:val="00FC60D2"/>
    <w:rsid w:val="00FD26EB"/>
    <w:rsid w:val="00FD6440"/>
    <w:rsid w:val="00FD6809"/>
    <w:rsid w:val="00FE0E5A"/>
    <w:rsid w:val="00FE25B7"/>
    <w:rsid w:val="00FE2791"/>
    <w:rsid w:val="00FE4B5A"/>
    <w:rsid w:val="00FE6709"/>
    <w:rsid w:val="00FE6FF5"/>
    <w:rsid w:val="00FF2B68"/>
    <w:rsid w:val="00FF34DB"/>
    <w:rsid w:val="00FF7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C25F8"/>
  <w15:docId w15:val="{A4E34F6F-F540-4765-8D66-0C9DFA198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07934"/>
    <w:pPr>
      <w:widowControl w:val="0"/>
      <w:autoSpaceDE w:val="0"/>
      <w:autoSpaceDN w:val="0"/>
      <w:spacing w:after="0" w:line="240" w:lineRule="auto"/>
    </w:pPr>
    <w:rPr>
      <w:rFonts w:ascii="Courier New" w:eastAsia="Courier New" w:hAnsi="Courier New" w:cs="Courier New"/>
    </w:rPr>
  </w:style>
  <w:style w:type="paragraph" w:styleId="1">
    <w:name w:val="heading 1"/>
    <w:basedOn w:val="a"/>
    <w:link w:val="10"/>
    <w:uiPriority w:val="1"/>
    <w:qFormat/>
    <w:rsid w:val="00B07934"/>
    <w:pPr>
      <w:spacing w:before="247"/>
      <w:ind w:left="1169"/>
      <w:outlineLvl w:val="0"/>
    </w:pPr>
    <w:rPr>
      <w:sz w:val="76"/>
      <w:szCs w:val="76"/>
    </w:rPr>
  </w:style>
  <w:style w:type="paragraph" w:styleId="2">
    <w:name w:val="heading 2"/>
    <w:basedOn w:val="a"/>
    <w:link w:val="20"/>
    <w:uiPriority w:val="1"/>
    <w:qFormat/>
    <w:rsid w:val="00B07934"/>
    <w:pPr>
      <w:spacing w:before="197"/>
      <w:ind w:left="413"/>
      <w:outlineLvl w:val="1"/>
    </w:pPr>
    <w:rPr>
      <w:sz w:val="50"/>
      <w:szCs w:val="50"/>
    </w:rPr>
  </w:style>
  <w:style w:type="paragraph" w:styleId="3">
    <w:name w:val="heading 3"/>
    <w:basedOn w:val="a"/>
    <w:link w:val="30"/>
    <w:uiPriority w:val="9"/>
    <w:qFormat/>
    <w:rsid w:val="00B07934"/>
    <w:pPr>
      <w:spacing w:before="165"/>
      <w:ind w:left="1169" w:hanging="1"/>
      <w:outlineLvl w:val="2"/>
    </w:pPr>
    <w:rPr>
      <w:b/>
      <w:bCs/>
      <w:sz w:val="34"/>
      <w:szCs w:val="34"/>
    </w:rPr>
  </w:style>
  <w:style w:type="paragraph" w:styleId="4">
    <w:name w:val="heading 4"/>
    <w:basedOn w:val="a"/>
    <w:link w:val="40"/>
    <w:uiPriority w:val="1"/>
    <w:qFormat/>
    <w:rsid w:val="00B07934"/>
    <w:pPr>
      <w:ind w:left="413"/>
      <w:outlineLvl w:val="3"/>
    </w:pPr>
    <w:rPr>
      <w:b/>
      <w:bCs/>
      <w:sz w:val="30"/>
      <w:szCs w:val="30"/>
    </w:rPr>
  </w:style>
  <w:style w:type="paragraph" w:styleId="5">
    <w:name w:val="heading 5"/>
    <w:basedOn w:val="a"/>
    <w:link w:val="50"/>
    <w:uiPriority w:val="1"/>
    <w:qFormat/>
    <w:rsid w:val="00B07934"/>
    <w:pPr>
      <w:spacing w:before="66"/>
      <w:outlineLvl w:val="4"/>
    </w:pPr>
    <w:rPr>
      <w:sz w:val="24"/>
      <w:szCs w:val="24"/>
    </w:rPr>
  </w:style>
  <w:style w:type="paragraph" w:styleId="6">
    <w:name w:val="heading 6"/>
    <w:basedOn w:val="a"/>
    <w:link w:val="60"/>
    <w:uiPriority w:val="1"/>
    <w:qFormat/>
    <w:rsid w:val="00B07934"/>
    <w:pPr>
      <w:ind w:left="754"/>
      <w:outlineLvl w:val="5"/>
    </w:pPr>
    <w:rPr>
      <w:b/>
      <w:bCs/>
      <w:sz w:val="18"/>
      <w:szCs w:val="18"/>
    </w:rPr>
  </w:style>
  <w:style w:type="paragraph" w:styleId="7">
    <w:name w:val="heading 7"/>
    <w:basedOn w:val="a"/>
    <w:next w:val="a"/>
    <w:link w:val="70"/>
    <w:uiPriority w:val="9"/>
    <w:unhideWhenUsed/>
    <w:qFormat/>
    <w:rsid w:val="00B07934"/>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B0793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0793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07934"/>
    <w:rPr>
      <w:rFonts w:ascii="Courier New" w:eastAsia="Courier New" w:hAnsi="Courier New" w:cs="Courier New"/>
      <w:sz w:val="76"/>
      <w:szCs w:val="76"/>
    </w:rPr>
  </w:style>
  <w:style w:type="character" w:customStyle="1" w:styleId="20">
    <w:name w:val="Заголовок 2 Знак"/>
    <w:basedOn w:val="a0"/>
    <w:link w:val="2"/>
    <w:uiPriority w:val="1"/>
    <w:rsid w:val="00B07934"/>
    <w:rPr>
      <w:rFonts w:ascii="Courier New" w:eastAsia="Courier New" w:hAnsi="Courier New" w:cs="Courier New"/>
      <w:sz w:val="50"/>
      <w:szCs w:val="50"/>
    </w:rPr>
  </w:style>
  <w:style w:type="character" w:customStyle="1" w:styleId="30">
    <w:name w:val="Заголовок 3 Знак"/>
    <w:basedOn w:val="a0"/>
    <w:link w:val="3"/>
    <w:uiPriority w:val="9"/>
    <w:rsid w:val="00B07934"/>
    <w:rPr>
      <w:rFonts w:ascii="Courier New" w:eastAsia="Courier New" w:hAnsi="Courier New" w:cs="Courier New"/>
      <w:b/>
      <w:bCs/>
      <w:sz w:val="34"/>
      <w:szCs w:val="34"/>
    </w:rPr>
  </w:style>
  <w:style w:type="character" w:customStyle="1" w:styleId="40">
    <w:name w:val="Заголовок 4 Знак"/>
    <w:basedOn w:val="a0"/>
    <w:link w:val="4"/>
    <w:uiPriority w:val="1"/>
    <w:rsid w:val="00B07934"/>
    <w:rPr>
      <w:rFonts w:ascii="Courier New" w:eastAsia="Courier New" w:hAnsi="Courier New" w:cs="Courier New"/>
      <w:b/>
      <w:bCs/>
      <w:sz w:val="30"/>
      <w:szCs w:val="30"/>
    </w:rPr>
  </w:style>
  <w:style w:type="character" w:customStyle="1" w:styleId="50">
    <w:name w:val="Заголовок 5 Знак"/>
    <w:basedOn w:val="a0"/>
    <w:link w:val="5"/>
    <w:uiPriority w:val="1"/>
    <w:rsid w:val="00B07934"/>
    <w:rPr>
      <w:rFonts w:ascii="Courier New" w:eastAsia="Courier New" w:hAnsi="Courier New" w:cs="Courier New"/>
      <w:sz w:val="24"/>
      <w:szCs w:val="24"/>
    </w:rPr>
  </w:style>
  <w:style w:type="character" w:customStyle="1" w:styleId="60">
    <w:name w:val="Заголовок 6 Знак"/>
    <w:basedOn w:val="a0"/>
    <w:link w:val="6"/>
    <w:uiPriority w:val="1"/>
    <w:rsid w:val="00B07934"/>
    <w:rPr>
      <w:rFonts w:ascii="Courier New" w:eastAsia="Courier New" w:hAnsi="Courier New" w:cs="Courier New"/>
      <w:b/>
      <w:bCs/>
      <w:sz w:val="18"/>
      <w:szCs w:val="18"/>
    </w:rPr>
  </w:style>
  <w:style w:type="character" w:customStyle="1" w:styleId="70">
    <w:name w:val="Заголовок 7 Знак"/>
    <w:basedOn w:val="a0"/>
    <w:link w:val="7"/>
    <w:uiPriority w:val="9"/>
    <w:rsid w:val="00B07934"/>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rsid w:val="00B07934"/>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B07934"/>
    <w:rPr>
      <w:rFonts w:asciiTheme="majorHAnsi" w:eastAsiaTheme="majorEastAsia" w:hAnsiTheme="majorHAnsi" w:cstheme="majorBidi"/>
      <w:i/>
      <w:iCs/>
      <w:color w:val="272727" w:themeColor="text1" w:themeTint="D8"/>
      <w:sz w:val="21"/>
      <w:szCs w:val="21"/>
    </w:rPr>
  </w:style>
  <w:style w:type="table" w:customStyle="1" w:styleId="TableNormal">
    <w:name w:val="Table Normal"/>
    <w:uiPriority w:val="2"/>
    <w:semiHidden/>
    <w:unhideWhenUsed/>
    <w:qFormat/>
    <w:rsid w:val="00B079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B07934"/>
    <w:rPr>
      <w:sz w:val="18"/>
      <w:szCs w:val="18"/>
    </w:rPr>
  </w:style>
  <w:style w:type="character" w:customStyle="1" w:styleId="a4">
    <w:name w:val="Основной текст Знак"/>
    <w:basedOn w:val="a0"/>
    <w:link w:val="a3"/>
    <w:uiPriority w:val="1"/>
    <w:rsid w:val="00B07934"/>
    <w:rPr>
      <w:rFonts w:ascii="Courier New" w:eastAsia="Courier New" w:hAnsi="Courier New" w:cs="Courier New"/>
      <w:sz w:val="18"/>
      <w:szCs w:val="18"/>
    </w:rPr>
  </w:style>
  <w:style w:type="paragraph" w:styleId="a5">
    <w:name w:val="Title"/>
    <w:basedOn w:val="a"/>
    <w:link w:val="a6"/>
    <w:uiPriority w:val="1"/>
    <w:qFormat/>
    <w:rsid w:val="00B07934"/>
    <w:pPr>
      <w:spacing w:before="325"/>
      <w:ind w:left="111"/>
    </w:pPr>
    <w:rPr>
      <w:rFonts w:ascii="Arial" w:eastAsia="Arial" w:hAnsi="Arial" w:cs="Arial"/>
      <w:b/>
      <w:bCs/>
      <w:sz w:val="81"/>
      <w:szCs w:val="81"/>
    </w:rPr>
  </w:style>
  <w:style w:type="character" w:customStyle="1" w:styleId="a6">
    <w:name w:val="Название Знак"/>
    <w:basedOn w:val="a0"/>
    <w:link w:val="a5"/>
    <w:uiPriority w:val="1"/>
    <w:rsid w:val="00B07934"/>
    <w:rPr>
      <w:rFonts w:ascii="Arial" w:eastAsia="Arial" w:hAnsi="Arial" w:cs="Arial"/>
      <w:b/>
      <w:bCs/>
      <w:sz w:val="81"/>
      <w:szCs w:val="81"/>
    </w:rPr>
  </w:style>
  <w:style w:type="paragraph" w:styleId="a7">
    <w:name w:val="List Paragraph"/>
    <w:aliases w:val="Абзац,маркированный,Абзац списка3,References,Абзац списка Знак Знак Знак"/>
    <w:basedOn w:val="a"/>
    <w:link w:val="a8"/>
    <w:uiPriority w:val="34"/>
    <w:qFormat/>
    <w:rsid w:val="00B07934"/>
    <w:pPr>
      <w:spacing w:before="40"/>
      <w:ind w:left="980" w:right="371" w:hanging="227"/>
      <w:jc w:val="both"/>
    </w:pPr>
  </w:style>
  <w:style w:type="paragraph" w:customStyle="1" w:styleId="TableParagraph">
    <w:name w:val="Table Paragraph"/>
    <w:basedOn w:val="a"/>
    <w:uiPriority w:val="1"/>
    <w:qFormat/>
    <w:rsid w:val="00B07934"/>
  </w:style>
  <w:style w:type="paragraph" w:styleId="a9">
    <w:name w:val="header"/>
    <w:basedOn w:val="a"/>
    <w:link w:val="aa"/>
    <w:uiPriority w:val="99"/>
    <w:unhideWhenUsed/>
    <w:rsid w:val="00B07934"/>
    <w:pPr>
      <w:tabs>
        <w:tab w:val="center" w:pos="4677"/>
        <w:tab w:val="right" w:pos="9355"/>
      </w:tabs>
    </w:pPr>
  </w:style>
  <w:style w:type="character" w:customStyle="1" w:styleId="aa">
    <w:name w:val="Верхний колонтитул Знак"/>
    <w:basedOn w:val="a0"/>
    <w:link w:val="a9"/>
    <w:uiPriority w:val="99"/>
    <w:rsid w:val="00B07934"/>
    <w:rPr>
      <w:rFonts w:ascii="Courier New" w:eastAsia="Courier New" w:hAnsi="Courier New" w:cs="Courier New"/>
    </w:rPr>
  </w:style>
  <w:style w:type="paragraph" w:styleId="ab">
    <w:name w:val="footer"/>
    <w:basedOn w:val="a"/>
    <w:link w:val="ac"/>
    <w:uiPriority w:val="99"/>
    <w:unhideWhenUsed/>
    <w:rsid w:val="00B07934"/>
    <w:pPr>
      <w:tabs>
        <w:tab w:val="center" w:pos="4677"/>
        <w:tab w:val="right" w:pos="9355"/>
      </w:tabs>
    </w:pPr>
  </w:style>
  <w:style w:type="character" w:customStyle="1" w:styleId="ac">
    <w:name w:val="Нижний колонтитул Знак"/>
    <w:basedOn w:val="a0"/>
    <w:link w:val="ab"/>
    <w:uiPriority w:val="99"/>
    <w:rsid w:val="00B07934"/>
    <w:rPr>
      <w:rFonts w:ascii="Courier New" w:eastAsia="Courier New" w:hAnsi="Courier New" w:cs="Courier New"/>
    </w:rPr>
  </w:style>
  <w:style w:type="table" w:styleId="ad">
    <w:name w:val="Table Grid"/>
    <w:basedOn w:val="a1"/>
    <w:uiPriority w:val="39"/>
    <w:qFormat/>
    <w:rsid w:val="00B07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B07934"/>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styleId="af">
    <w:name w:val="Hyperlink"/>
    <w:basedOn w:val="a0"/>
    <w:uiPriority w:val="99"/>
    <w:unhideWhenUsed/>
    <w:rsid w:val="00B07934"/>
    <w:rPr>
      <w:color w:val="0563C1" w:themeColor="hyperlink"/>
      <w:u w:val="single"/>
    </w:rPr>
  </w:style>
  <w:style w:type="character" w:customStyle="1" w:styleId="21">
    <w:name w:val="Основной текст (2)"/>
    <w:basedOn w:val="a0"/>
    <w:rsid w:val="00B0793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Pa7">
    <w:name w:val="Pa7"/>
    <w:basedOn w:val="a"/>
    <w:next w:val="a"/>
    <w:uiPriority w:val="99"/>
    <w:rsid w:val="00B07934"/>
    <w:pPr>
      <w:widowControl/>
      <w:adjustRightInd w:val="0"/>
      <w:spacing w:line="221" w:lineRule="atLeast"/>
    </w:pPr>
    <w:rPr>
      <w:rFonts w:ascii="Roboto Light" w:eastAsiaTheme="minorHAnsi" w:hAnsi="Roboto Light" w:cstheme="minorBidi"/>
      <w:sz w:val="24"/>
      <w:szCs w:val="24"/>
    </w:rPr>
  </w:style>
  <w:style w:type="character" w:customStyle="1" w:styleId="A20">
    <w:name w:val="A2"/>
    <w:uiPriority w:val="99"/>
    <w:rsid w:val="00B07934"/>
    <w:rPr>
      <w:rFonts w:cs="Roboto Light"/>
      <w:color w:val="221E1F"/>
    </w:rPr>
  </w:style>
  <w:style w:type="character" w:customStyle="1" w:styleId="35">
    <w:name w:val="Основной текст (35)"/>
    <w:basedOn w:val="a0"/>
    <w:rsid w:val="00B0793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customStyle="1" w:styleId="Default">
    <w:name w:val="Default"/>
    <w:rsid w:val="0021188F"/>
    <w:pPr>
      <w:autoSpaceDE w:val="0"/>
      <w:autoSpaceDN w:val="0"/>
      <w:adjustRightInd w:val="0"/>
      <w:spacing w:after="0" w:line="240" w:lineRule="auto"/>
    </w:pPr>
    <w:rPr>
      <w:rFonts w:ascii="Roboto Light" w:hAnsi="Roboto Light" w:cs="Roboto Light"/>
      <w:color w:val="000000"/>
      <w:sz w:val="24"/>
      <w:szCs w:val="24"/>
    </w:rPr>
  </w:style>
  <w:style w:type="character" w:customStyle="1" w:styleId="2Exact">
    <w:name w:val="Основной текст (2) Exact"/>
    <w:basedOn w:val="a0"/>
    <w:rsid w:val="00FF34D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
    <w:name w:val="Основной текст (2)_"/>
    <w:basedOn w:val="a0"/>
    <w:link w:val="210"/>
    <w:uiPriority w:val="99"/>
    <w:rsid w:val="00184950"/>
    <w:rPr>
      <w:rFonts w:ascii="Times New Roman" w:eastAsia="Times New Roman" w:hAnsi="Times New Roman" w:cs="Times New Roman"/>
      <w:shd w:val="clear" w:color="auto" w:fill="FFFFFF"/>
    </w:rPr>
  </w:style>
  <w:style w:type="paragraph" w:customStyle="1" w:styleId="210">
    <w:name w:val="Основной текст (2)1"/>
    <w:basedOn w:val="a"/>
    <w:link w:val="22"/>
    <w:uiPriority w:val="99"/>
    <w:rsid w:val="00184950"/>
    <w:pPr>
      <w:widowControl/>
      <w:shd w:val="clear" w:color="auto" w:fill="FFFFFF"/>
      <w:autoSpaceDE/>
      <w:autoSpaceDN/>
      <w:spacing w:after="1020" w:line="240" w:lineRule="atLeast"/>
    </w:pPr>
    <w:rPr>
      <w:rFonts w:ascii="Times New Roman" w:eastAsia="Times New Roman" w:hAnsi="Times New Roman" w:cs="Times New Roman"/>
    </w:rPr>
  </w:style>
  <w:style w:type="character" w:customStyle="1" w:styleId="41">
    <w:name w:val="Основной текст (4)_"/>
    <w:basedOn w:val="a0"/>
    <w:link w:val="410"/>
    <w:uiPriority w:val="99"/>
    <w:locked/>
    <w:rsid w:val="00184950"/>
    <w:rPr>
      <w:rFonts w:ascii="Times New Roman" w:hAnsi="Times New Roman" w:cs="Times New Roman"/>
      <w:b/>
      <w:bCs/>
      <w:sz w:val="19"/>
      <w:szCs w:val="19"/>
      <w:shd w:val="clear" w:color="auto" w:fill="FFFFFF"/>
    </w:rPr>
  </w:style>
  <w:style w:type="paragraph" w:customStyle="1" w:styleId="410">
    <w:name w:val="Основной текст (4)1"/>
    <w:basedOn w:val="a"/>
    <w:link w:val="41"/>
    <w:uiPriority w:val="99"/>
    <w:rsid w:val="00184950"/>
    <w:pPr>
      <w:widowControl/>
      <w:shd w:val="clear" w:color="auto" w:fill="FFFFFF"/>
      <w:autoSpaceDE/>
      <w:autoSpaceDN/>
      <w:spacing w:line="240" w:lineRule="atLeast"/>
      <w:jc w:val="both"/>
    </w:pPr>
    <w:rPr>
      <w:rFonts w:ascii="Times New Roman" w:eastAsiaTheme="minorHAnsi" w:hAnsi="Times New Roman" w:cs="Times New Roman"/>
      <w:b/>
      <w:bCs/>
      <w:sz w:val="19"/>
      <w:szCs w:val="19"/>
    </w:rPr>
  </w:style>
  <w:style w:type="character" w:customStyle="1" w:styleId="af0">
    <w:name w:val="Сноска_"/>
    <w:basedOn w:val="a0"/>
    <w:link w:val="11"/>
    <w:uiPriority w:val="99"/>
    <w:locked/>
    <w:rsid w:val="00D17C10"/>
    <w:rPr>
      <w:rFonts w:ascii="Times New Roman" w:hAnsi="Times New Roman" w:cs="Times New Roman"/>
      <w:b/>
      <w:bCs/>
      <w:sz w:val="23"/>
      <w:szCs w:val="23"/>
      <w:shd w:val="clear" w:color="auto" w:fill="FFFFFF"/>
    </w:rPr>
  </w:style>
  <w:style w:type="paragraph" w:customStyle="1" w:styleId="11">
    <w:name w:val="Сноска1"/>
    <w:basedOn w:val="a"/>
    <w:link w:val="af0"/>
    <w:uiPriority w:val="99"/>
    <w:rsid w:val="00D17C10"/>
    <w:pPr>
      <w:widowControl/>
      <w:shd w:val="clear" w:color="auto" w:fill="FFFFFF"/>
      <w:autoSpaceDE/>
      <w:autoSpaceDN/>
      <w:spacing w:line="274" w:lineRule="exact"/>
    </w:pPr>
    <w:rPr>
      <w:rFonts w:ascii="Times New Roman" w:eastAsiaTheme="minorHAnsi" w:hAnsi="Times New Roman" w:cs="Times New Roman"/>
      <w:b/>
      <w:bCs/>
      <w:sz w:val="23"/>
      <w:szCs w:val="23"/>
    </w:rPr>
  </w:style>
  <w:style w:type="character" w:customStyle="1" w:styleId="94">
    <w:name w:val="Сноска + 94"/>
    <w:aliases w:val="5 pt122"/>
    <w:basedOn w:val="af0"/>
    <w:uiPriority w:val="99"/>
    <w:rsid w:val="00D17C10"/>
    <w:rPr>
      <w:rFonts w:ascii="Times New Roman" w:hAnsi="Times New Roman" w:cs="Times New Roman"/>
      <w:b/>
      <w:bCs/>
      <w:sz w:val="19"/>
      <w:szCs w:val="19"/>
      <w:shd w:val="clear" w:color="auto" w:fill="FFFFFF"/>
    </w:rPr>
  </w:style>
  <w:style w:type="character" w:customStyle="1" w:styleId="81">
    <w:name w:val="Сноска + 81"/>
    <w:aliases w:val="5 pt120"/>
    <w:basedOn w:val="af0"/>
    <w:uiPriority w:val="99"/>
    <w:rsid w:val="003F3D12"/>
    <w:rPr>
      <w:rFonts w:ascii="Times New Roman" w:hAnsi="Times New Roman" w:cs="Times New Roman"/>
      <w:b/>
      <w:bCs/>
      <w:spacing w:val="0"/>
      <w:sz w:val="17"/>
      <w:szCs w:val="17"/>
      <w:shd w:val="clear" w:color="auto" w:fill="FFFFFF"/>
    </w:rPr>
  </w:style>
  <w:style w:type="character" w:customStyle="1" w:styleId="15">
    <w:name w:val="Сноска (15)_"/>
    <w:basedOn w:val="a0"/>
    <w:link w:val="150"/>
    <w:uiPriority w:val="99"/>
    <w:locked/>
    <w:rsid w:val="003F3D12"/>
    <w:rPr>
      <w:rFonts w:ascii="Times New Roman" w:hAnsi="Times New Roman" w:cs="Times New Roman"/>
      <w:i/>
      <w:iCs/>
      <w:spacing w:val="10"/>
      <w:sz w:val="8"/>
      <w:szCs w:val="8"/>
      <w:shd w:val="clear" w:color="auto" w:fill="FFFFFF"/>
    </w:rPr>
  </w:style>
  <w:style w:type="paragraph" w:customStyle="1" w:styleId="150">
    <w:name w:val="Сноска (15)"/>
    <w:basedOn w:val="a"/>
    <w:link w:val="15"/>
    <w:uiPriority w:val="99"/>
    <w:rsid w:val="003F3D12"/>
    <w:pPr>
      <w:widowControl/>
      <w:shd w:val="clear" w:color="auto" w:fill="FFFFFF"/>
      <w:autoSpaceDE/>
      <w:autoSpaceDN/>
      <w:spacing w:line="240" w:lineRule="atLeast"/>
    </w:pPr>
    <w:rPr>
      <w:rFonts w:ascii="Times New Roman" w:eastAsiaTheme="minorHAnsi" w:hAnsi="Times New Roman" w:cs="Times New Roman"/>
      <w:i/>
      <w:iCs/>
      <w:spacing w:val="10"/>
      <w:sz w:val="8"/>
      <w:szCs w:val="8"/>
    </w:rPr>
  </w:style>
  <w:style w:type="character" w:customStyle="1" w:styleId="71">
    <w:name w:val="Заголовок №7_"/>
    <w:basedOn w:val="a0"/>
    <w:link w:val="710"/>
    <w:uiPriority w:val="99"/>
    <w:locked/>
    <w:rsid w:val="003F3D12"/>
    <w:rPr>
      <w:rFonts w:ascii="Times New Roman" w:hAnsi="Times New Roman" w:cs="Times New Roman"/>
      <w:b/>
      <w:bCs/>
      <w:sz w:val="28"/>
      <w:szCs w:val="28"/>
      <w:shd w:val="clear" w:color="auto" w:fill="FFFFFF"/>
    </w:rPr>
  </w:style>
  <w:style w:type="paragraph" w:customStyle="1" w:styleId="710">
    <w:name w:val="Заголовок №71"/>
    <w:basedOn w:val="a"/>
    <w:link w:val="71"/>
    <w:uiPriority w:val="99"/>
    <w:rsid w:val="003F3D12"/>
    <w:pPr>
      <w:widowControl/>
      <w:shd w:val="clear" w:color="auto" w:fill="FFFFFF"/>
      <w:autoSpaceDE/>
      <w:autoSpaceDN/>
      <w:spacing w:after="420" w:line="480" w:lineRule="exact"/>
      <w:jc w:val="right"/>
      <w:outlineLvl w:val="6"/>
    </w:pPr>
    <w:rPr>
      <w:rFonts w:ascii="Times New Roman" w:eastAsiaTheme="minorHAnsi" w:hAnsi="Times New Roman" w:cs="Times New Roman"/>
      <w:b/>
      <w:bCs/>
      <w:sz w:val="28"/>
      <w:szCs w:val="28"/>
    </w:rPr>
  </w:style>
  <w:style w:type="character" w:customStyle="1" w:styleId="72">
    <w:name w:val="Заголовок №7"/>
    <w:basedOn w:val="71"/>
    <w:uiPriority w:val="99"/>
    <w:rsid w:val="003F3D12"/>
    <w:rPr>
      <w:rFonts w:ascii="Times New Roman" w:hAnsi="Times New Roman" w:cs="Times New Roman"/>
      <w:b/>
      <w:bCs/>
      <w:sz w:val="28"/>
      <w:szCs w:val="28"/>
      <w:shd w:val="clear" w:color="auto" w:fill="FFFFFF"/>
    </w:rPr>
  </w:style>
  <w:style w:type="character" w:customStyle="1" w:styleId="260pt">
    <w:name w:val="Основной текст (26) + Интервал 0 pt"/>
    <w:basedOn w:val="a0"/>
    <w:uiPriority w:val="99"/>
    <w:rsid w:val="003F3D12"/>
    <w:rPr>
      <w:rFonts w:ascii="Tahoma" w:hAnsi="Tahoma" w:cs="Tahoma"/>
      <w:b/>
      <w:bCs/>
      <w:spacing w:val="0"/>
      <w:sz w:val="17"/>
      <w:szCs w:val="17"/>
      <w:shd w:val="clear" w:color="auto" w:fill="FFFFFF"/>
    </w:rPr>
  </w:style>
  <w:style w:type="character" w:customStyle="1" w:styleId="220">
    <w:name w:val="Заголовок №2 (2)_"/>
    <w:basedOn w:val="a0"/>
    <w:link w:val="221"/>
    <w:uiPriority w:val="99"/>
    <w:locked/>
    <w:rsid w:val="003F3D12"/>
    <w:rPr>
      <w:rFonts w:ascii="Times New Roman" w:hAnsi="Times New Roman" w:cs="Times New Roman"/>
      <w:b/>
      <w:bCs/>
      <w:i/>
      <w:iCs/>
      <w:spacing w:val="40"/>
      <w:sz w:val="23"/>
      <w:szCs w:val="23"/>
      <w:shd w:val="clear" w:color="auto" w:fill="FFFFFF"/>
    </w:rPr>
  </w:style>
  <w:style w:type="paragraph" w:customStyle="1" w:styleId="221">
    <w:name w:val="Заголовок №2 (2)1"/>
    <w:basedOn w:val="a"/>
    <w:link w:val="220"/>
    <w:uiPriority w:val="99"/>
    <w:rsid w:val="003F3D12"/>
    <w:pPr>
      <w:widowControl/>
      <w:shd w:val="clear" w:color="auto" w:fill="FFFFFF"/>
      <w:autoSpaceDE/>
      <w:autoSpaceDN/>
      <w:spacing w:before="60" w:after="300" w:line="240" w:lineRule="atLeast"/>
      <w:outlineLvl w:val="1"/>
    </w:pPr>
    <w:rPr>
      <w:rFonts w:ascii="Times New Roman" w:eastAsiaTheme="minorHAnsi" w:hAnsi="Times New Roman" w:cs="Times New Roman"/>
      <w:b/>
      <w:bCs/>
      <w:i/>
      <w:iCs/>
      <w:spacing w:val="40"/>
      <w:sz w:val="23"/>
      <w:szCs w:val="23"/>
    </w:rPr>
  </w:style>
  <w:style w:type="character" w:customStyle="1" w:styleId="221pt">
    <w:name w:val="Заголовок №2 (2) + Интервал 1 pt"/>
    <w:basedOn w:val="220"/>
    <w:uiPriority w:val="99"/>
    <w:rsid w:val="003F3D12"/>
    <w:rPr>
      <w:rFonts w:ascii="Times New Roman" w:hAnsi="Times New Roman" w:cs="Times New Roman"/>
      <w:b/>
      <w:bCs/>
      <w:i/>
      <w:iCs/>
      <w:spacing w:val="30"/>
      <w:sz w:val="23"/>
      <w:szCs w:val="23"/>
      <w:shd w:val="clear" w:color="auto" w:fill="FFFFFF"/>
      <w:lang w:val="de-DE" w:eastAsia="de-DE"/>
    </w:rPr>
  </w:style>
  <w:style w:type="character" w:customStyle="1" w:styleId="10pt6">
    <w:name w:val="Основной текст + 10 pt6"/>
    <w:aliases w:val="Полужирный62,Курсив99,Интервал 0 pt50"/>
    <w:basedOn w:val="a0"/>
    <w:uiPriority w:val="99"/>
    <w:rsid w:val="003F3D12"/>
    <w:rPr>
      <w:rFonts w:ascii="Times New Roman" w:hAnsi="Times New Roman" w:cs="Times New Roman"/>
      <w:b/>
      <w:bCs/>
      <w:i/>
      <w:iCs/>
      <w:spacing w:val="10"/>
      <w:sz w:val="20"/>
      <w:szCs w:val="20"/>
    </w:rPr>
  </w:style>
  <w:style w:type="character" w:customStyle="1" w:styleId="14">
    <w:name w:val="Сноска (14)_"/>
    <w:basedOn w:val="a0"/>
    <w:link w:val="141"/>
    <w:uiPriority w:val="99"/>
    <w:locked/>
    <w:rsid w:val="003F3D12"/>
    <w:rPr>
      <w:rFonts w:ascii="Times New Roman" w:hAnsi="Times New Roman" w:cs="Times New Roman"/>
      <w:b/>
      <w:bCs/>
      <w:sz w:val="17"/>
      <w:szCs w:val="17"/>
      <w:shd w:val="clear" w:color="auto" w:fill="FFFFFF"/>
    </w:rPr>
  </w:style>
  <w:style w:type="paragraph" w:customStyle="1" w:styleId="141">
    <w:name w:val="Сноска (14)1"/>
    <w:basedOn w:val="a"/>
    <w:link w:val="14"/>
    <w:uiPriority w:val="99"/>
    <w:rsid w:val="003F3D12"/>
    <w:pPr>
      <w:widowControl/>
      <w:shd w:val="clear" w:color="auto" w:fill="FFFFFF"/>
      <w:autoSpaceDE/>
      <w:autoSpaceDN/>
      <w:spacing w:line="240" w:lineRule="atLeast"/>
      <w:jc w:val="both"/>
    </w:pPr>
    <w:rPr>
      <w:rFonts w:ascii="Times New Roman" w:eastAsiaTheme="minorHAnsi" w:hAnsi="Times New Roman" w:cs="Times New Roman"/>
      <w:b/>
      <w:bCs/>
      <w:sz w:val="17"/>
      <w:szCs w:val="17"/>
    </w:rPr>
  </w:style>
  <w:style w:type="character" w:customStyle="1" w:styleId="142">
    <w:name w:val="Сноска (14)2"/>
    <w:basedOn w:val="14"/>
    <w:uiPriority w:val="99"/>
    <w:rsid w:val="003F3D12"/>
    <w:rPr>
      <w:rFonts w:ascii="Times New Roman" w:hAnsi="Times New Roman" w:cs="Times New Roman"/>
      <w:b/>
      <w:bCs/>
      <w:spacing w:val="0"/>
      <w:sz w:val="17"/>
      <w:szCs w:val="17"/>
      <w:shd w:val="clear" w:color="auto" w:fill="FFFFFF"/>
    </w:rPr>
  </w:style>
  <w:style w:type="paragraph" w:styleId="af1">
    <w:name w:val="footnote text"/>
    <w:basedOn w:val="a"/>
    <w:link w:val="af2"/>
    <w:uiPriority w:val="99"/>
    <w:semiHidden/>
    <w:unhideWhenUsed/>
    <w:rsid w:val="00751634"/>
    <w:rPr>
      <w:sz w:val="20"/>
      <w:szCs w:val="20"/>
    </w:rPr>
  </w:style>
  <w:style w:type="character" w:customStyle="1" w:styleId="af2">
    <w:name w:val="Текст сноски Знак"/>
    <w:basedOn w:val="a0"/>
    <w:link w:val="af1"/>
    <w:uiPriority w:val="99"/>
    <w:semiHidden/>
    <w:rsid w:val="00751634"/>
    <w:rPr>
      <w:rFonts w:ascii="Courier New" w:eastAsia="Courier New" w:hAnsi="Courier New" w:cs="Courier New"/>
      <w:sz w:val="20"/>
      <w:szCs w:val="20"/>
    </w:rPr>
  </w:style>
  <w:style w:type="paragraph" w:customStyle="1" w:styleId="Pa6">
    <w:name w:val="Pa6"/>
    <w:basedOn w:val="Default"/>
    <w:next w:val="Default"/>
    <w:uiPriority w:val="99"/>
    <w:rsid w:val="002A731B"/>
    <w:pPr>
      <w:spacing w:line="221" w:lineRule="atLeast"/>
    </w:pPr>
    <w:rPr>
      <w:rFonts w:cstheme="minorBidi"/>
      <w:color w:val="auto"/>
    </w:rPr>
  </w:style>
  <w:style w:type="paragraph" w:customStyle="1" w:styleId="FirstParagraph">
    <w:name w:val="First Paragraph"/>
    <w:basedOn w:val="a3"/>
    <w:next w:val="a3"/>
    <w:qFormat/>
    <w:rsid w:val="002A731B"/>
    <w:pPr>
      <w:widowControl/>
      <w:autoSpaceDE/>
      <w:autoSpaceDN/>
      <w:spacing w:before="180" w:after="180"/>
    </w:pPr>
    <w:rPr>
      <w:rFonts w:asciiTheme="minorHAnsi" w:eastAsiaTheme="minorHAnsi" w:hAnsiTheme="minorHAnsi" w:cstheme="minorBidi"/>
      <w:sz w:val="24"/>
      <w:szCs w:val="24"/>
      <w:lang w:val="en-US"/>
    </w:rPr>
  </w:style>
  <w:style w:type="paragraph" w:customStyle="1" w:styleId="Compact">
    <w:name w:val="Compact"/>
    <w:basedOn w:val="a3"/>
    <w:qFormat/>
    <w:rsid w:val="002A731B"/>
    <w:pPr>
      <w:widowControl/>
      <w:autoSpaceDE/>
      <w:autoSpaceDN/>
      <w:spacing w:before="36" w:after="36"/>
    </w:pPr>
    <w:rPr>
      <w:rFonts w:asciiTheme="minorHAnsi" w:eastAsiaTheme="minorHAnsi" w:hAnsiTheme="minorHAnsi" w:cstheme="minorBidi"/>
      <w:sz w:val="24"/>
      <w:szCs w:val="24"/>
      <w:lang w:val="en-US"/>
    </w:rPr>
  </w:style>
  <w:style w:type="paragraph" w:customStyle="1" w:styleId="ListParagraph1">
    <w:name w:val="List Paragraph1"/>
    <w:basedOn w:val="a"/>
    <w:qFormat/>
    <w:rsid w:val="002A731B"/>
    <w:pPr>
      <w:widowControl/>
      <w:autoSpaceDE/>
      <w:autoSpaceDN/>
      <w:spacing w:after="160" w:line="259" w:lineRule="auto"/>
      <w:ind w:left="720"/>
      <w:contextualSpacing/>
    </w:pPr>
    <w:rPr>
      <w:rFonts w:asciiTheme="minorHAnsi" w:eastAsiaTheme="minorEastAsia" w:hAnsiTheme="minorHAnsi" w:cstheme="minorBidi"/>
      <w:sz w:val="20"/>
      <w:szCs w:val="20"/>
      <w:lang w:val="en-US" w:eastAsia="zh-CN"/>
    </w:rPr>
  </w:style>
  <w:style w:type="paragraph" w:styleId="af3">
    <w:name w:val="No Spacing"/>
    <w:aliases w:val="Таблицы,Заголовки,Алия,СНОСКИ,Без интервала1,No Spacing,норма,Обя,Без интервала11,Верхний колонтитул Знак1,ARSH_N"/>
    <w:link w:val="af4"/>
    <w:uiPriority w:val="1"/>
    <w:qFormat/>
    <w:rsid w:val="00CB6A96"/>
    <w:pPr>
      <w:widowControl w:val="0"/>
      <w:autoSpaceDE w:val="0"/>
      <w:autoSpaceDN w:val="0"/>
      <w:spacing w:after="0" w:line="240" w:lineRule="auto"/>
    </w:pPr>
    <w:rPr>
      <w:rFonts w:ascii="Courier New" w:eastAsia="Courier New" w:hAnsi="Courier New" w:cs="Courier New"/>
    </w:rPr>
  </w:style>
  <w:style w:type="paragraph" w:styleId="af5">
    <w:name w:val="Balloon Text"/>
    <w:basedOn w:val="a"/>
    <w:link w:val="af6"/>
    <w:uiPriority w:val="99"/>
    <w:semiHidden/>
    <w:unhideWhenUsed/>
    <w:rsid w:val="00687B8A"/>
    <w:rPr>
      <w:rFonts w:ascii="Tahoma" w:hAnsi="Tahoma" w:cs="Tahoma"/>
      <w:sz w:val="16"/>
      <w:szCs w:val="16"/>
    </w:rPr>
  </w:style>
  <w:style w:type="character" w:customStyle="1" w:styleId="af6">
    <w:name w:val="Текст выноски Знак"/>
    <w:basedOn w:val="a0"/>
    <w:link w:val="af5"/>
    <w:uiPriority w:val="99"/>
    <w:semiHidden/>
    <w:rsid w:val="00687B8A"/>
    <w:rPr>
      <w:rFonts w:ascii="Tahoma" w:eastAsia="Courier New" w:hAnsi="Tahoma" w:cs="Tahoma"/>
      <w:sz w:val="16"/>
      <w:szCs w:val="16"/>
    </w:rPr>
  </w:style>
  <w:style w:type="paragraph" w:styleId="HTML">
    <w:name w:val="HTML Preformatted"/>
    <w:basedOn w:val="a"/>
    <w:link w:val="HTML0"/>
    <w:uiPriority w:val="99"/>
    <w:unhideWhenUsed/>
    <w:rsid w:val="00E12C07"/>
    <w:rPr>
      <w:rFonts w:ascii="Consolas" w:hAnsi="Consolas"/>
      <w:sz w:val="20"/>
      <w:szCs w:val="20"/>
    </w:rPr>
  </w:style>
  <w:style w:type="character" w:customStyle="1" w:styleId="HTML0">
    <w:name w:val="Стандартный HTML Знак"/>
    <w:basedOn w:val="a0"/>
    <w:link w:val="HTML"/>
    <w:uiPriority w:val="99"/>
    <w:rsid w:val="00E12C07"/>
    <w:rPr>
      <w:rFonts w:ascii="Consolas" w:eastAsia="Courier New" w:hAnsi="Consolas" w:cs="Courier New"/>
      <w:sz w:val="20"/>
      <w:szCs w:val="20"/>
    </w:rPr>
  </w:style>
  <w:style w:type="table" w:customStyle="1" w:styleId="TableNormal1">
    <w:name w:val="Table Normal1"/>
    <w:uiPriority w:val="2"/>
    <w:semiHidden/>
    <w:qFormat/>
    <w:rsid w:val="00F752C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12">
    <w:name w:val="Неразрешенное упоминание1"/>
    <w:basedOn w:val="a0"/>
    <w:uiPriority w:val="99"/>
    <w:semiHidden/>
    <w:unhideWhenUsed/>
    <w:rsid w:val="00F752C7"/>
    <w:rPr>
      <w:color w:val="605E5C"/>
      <w:shd w:val="clear" w:color="auto" w:fill="E1DFDD"/>
    </w:rPr>
  </w:style>
  <w:style w:type="table" w:customStyle="1" w:styleId="TableNormal2">
    <w:name w:val="Table Normal2"/>
    <w:uiPriority w:val="2"/>
    <w:semiHidden/>
    <w:qFormat/>
    <w:rsid w:val="00F752C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6B37C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59190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
    <w:name w:val="Сетка таблицы1"/>
    <w:basedOn w:val="a1"/>
    <w:next w:val="ad"/>
    <w:uiPriority w:val="39"/>
    <w:qFormat/>
    <w:rsid w:val="005919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етка 1 светлая1"/>
    <w:basedOn w:val="a1"/>
    <w:uiPriority w:val="46"/>
    <w:rsid w:val="00E86812"/>
    <w:pPr>
      <w:spacing w:after="0" w:line="240" w:lineRule="auto"/>
    </w:pPr>
    <w:rPr>
      <w:rFonts w:eastAsiaTheme="minorEastAsia"/>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7">
    <w:name w:val="Strong"/>
    <w:basedOn w:val="a0"/>
    <w:uiPriority w:val="22"/>
    <w:qFormat/>
    <w:rsid w:val="00E86812"/>
    <w:rPr>
      <w:b/>
      <w:bCs/>
    </w:rPr>
  </w:style>
  <w:style w:type="paragraph" w:styleId="af8">
    <w:name w:val="caption"/>
    <w:basedOn w:val="a"/>
    <w:next w:val="a"/>
    <w:uiPriority w:val="35"/>
    <w:unhideWhenUsed/>
    <w:qFormat/>
    <w:rsid w:val="00E86812"/>
    <w:pPr>
      <w:spacing w:after="200"/>
    </w:pPr>
    <w:rPr>
      <w:b/>
      <w:bCs/>
      <w:color w:val="5B9BD5" w:themeColor="accent1"/>
      <w:sz w:val="18"/>
      <w:szCs w:val="18"/>
    </w:rPr>
  </w:style>
  <w:style w:type="character" w:customStyle="1" w:styleId="a8">
    <w:name w:val="Абзац списка Знак"/>
    <w:aliases w:val="Абзац Знак,маркированный Знак,Абзац списка3 Знак,References Знак,Абзац списка Знак Знак Знак Знак"/>
    <w:link w:val="a7"/>
    <w:uiPriority w:val="34"/>
    <w:locked/>
    <w:rsid w:val="001142B6"/>
    <w:rPr>
      <w:rFonts w:ascii="Courier New" w:eastAsia="Courier New" w:hAnsi="Courier New" w:cs="Courier New"/>
    </w:rPr>
  </w:style>
  <w:style w:type="character" w:customStyle="1" w:styleId="y2iqfc">
    <w:name w:val="y2iqfc"/>
    <w:basedOn w:val="a0"/>
    <w:rsid w:val="001C7B47"/>
  </w:style>
  <w:style w:type="character" w:styleId="af9">
    <w:name w:val="Emphasis"/>
    <w:basedOn w:val="a0"/>
    <w:uiPriority w:val="20"/>
    <w:qFormat/>
    <w:rsid w:val="00EF6183"/>
    <w:rPr>
      <w:i/>
      <w:iCs/>
    </w:rPr>
  </w:style>
  <w:style w:type="character" w:customStyle="1" w:styleId="16">
    <w:name w:val="Неразрешенное упоминание1"/>
    <w:basedOn w:val="a0"/>
    <w:uiPriority w:val="99"/>
    <w:semiHidden/>
    <w:unhideWhenUsed/>
    <w:rsid w:val="00172C73"/>
    <w:rPr>
      <w:color w:val="605E5C"/>
      <w:shd w:val="clear" w:color="auto" w:fill="E1DFDD"/>
    </w:rPr>
  </w:style>
  <w:style w:type="paragraph" w:styleId="afa">
    <w:name w:val="TOC Heading"/>
    <w:basedOn w:val="1"/>
    <w:next w:val="a"/>
    <w:uiPriority w:val="39"/>
    <w:unhideWhenUsed/>
    <w:qFormat/>
    <w:rsid w:val="004E6B17"/>
    <w:pPr>
      <w:keepNext/>
      <w:keepLines/>
      <w:widowControl/>
      <w:autoSpaceDE/>
      <w:autoSpaceDN/>
      <w:spacing w:before="480" w:line="276" w:lineRule="auto"/>
      <w:ind w:left="0"/>
      <w:outlineLvl w:val="9"/>
    </w:pPr>
    <w:rPr>
      <w:rFonts w:asciiTheme="majorHAnsi" w:eastAsiaTheme="majorEastAsia" w:hAnsiTheme="majorHAnsi" w:cstheme="majorBidi"/>
      <w:b/>
      <w:bCs/>
      <w:color w:val="2E74B5" w:themeColor="accent1" w:themeShade="BF"/>
      <w:sz w:val="28"/>
      <w:szCs w:val="28"/>
      <w:lang w:eastAsia="ru-RU"/>
    </w:rPr>
  </w:style>
  <w:style w:type="paragraph" w:styleId="23">
    <w:name w:val="toc 2"/>
    <w:basedOn w:val="a"/>
    <w:next w:val="a"/>
    <w:autoRedefine/>
    <w:uiPriority w:val="39"/>
    <w:unhideWhenUsed/>
    <w:qFormat/>
    <w:rsid w:val="004E6B17"/>
    <w:pPr>
      <w:widowControl/>
      <w:autoSpaceDE/>
      <w:autoSpaceDN/>
      <w:spacing w:after="100" w:line="276" w:lineRule="auto"/>
      <w:ind w:left="220"/>
    </w:pPr>
    <w:rPr>
      <w:rFonts w:asciiTheme="minorHAnsi" w:eastAsiaTheme="minorEastAsia" w:hAnsiTheme="minorHAnsi" w:cstheme="minorBidi"/>
      <w:lang w:eastAsia="ru-RU"/>
    </w:rPr>
  </w:style>
  <w:style w:type="paragraph" w:styleId="17">
    <w:name w:val="toc 1"/>
    <w:basedOn w:val="a"/>
    <w:next w:val="a"/>
    <w:autoRedefine/>
    <w:uiPriority w:val="39"/>
    <w:semiHidden/>
    <w:unhideWhenUsed/>
    <w:qFormat/>
    <w:rsid w:val="004E6B17"/>
    <w:pPr>
      <w:widowControl/>
      <w:autoSpaceDE/>
      <w:autoSpaceDN/>
      <w:spacing w:after="100" w:line="276" w:lineRule="auto"/>
    </w:pPr>
    <w:rPr>
      <w:rFonts w:asciiTheme="minorHAnsi" w:eastAsiaTheme="minorEastAsia" w:hAnsiTheme="minorHAnsi" w:cstheme="minorBidi"/>
      <w:lang w:eastAsia="ru-RU"/>
    </w:rPr>
  </w:style>
  <w:style w:type="paragraph" w:styleId="31">
    <w:name w:val="toc 3"/>
    <w:basedOn w:val="a"/>
    <w:next w:val="a"/>
    <w:autoRedefine/>
    <w:uiPriority w:val="39"/>
    <w:semiHidden/>
    <w:unhideWhenUsed/>
    <w:qFormat/>
    <w:rsid w:val="004E6B17"/>
    <w:pPr>
      <w:widowControl/>
      <w:autoSpaceDE/>
      <w:autoSpaceDN/>
      <w:spacing w:after="100" w:line="276" w:lineRule="auto"/>
      <w:ind w:left="440"/>
    </w:pPr>
    <w:rPr>
      <w:rFonts w:asciiTheme="minorHAnsi" w:eastAsiaTheme="minorEastAsia" w:hAnsiTheme="minorHAnsi" w:cstheme="minorBidi"/>
      <w:lang w:eastAsia="ru-RU"/>
    </w:rPr>
  </w:style>
  <w:style w:type="character" w:customStyle="1" w:styleId="af4">
    <w:name w:val="Без интервала Знак"/>
    <w:aliases w:val="Таблицы Знак,Заголовки Знак,Алия Знак,СНОСКИ Знак,Без интервала1 Знак,No Spacing Знак,норма Знак,Обя Знак,Без интервала11 Знак,Верхний колонтитул Знак1 Знак,ARSH_N Знак"/>
    <w:link w:val="af3"/>
    <w:uiPriority w:val="1"/>
    <w:locked/>
    <w:rsid w:val="00F15555"/>
    <w:rPr>
      <w:rFonts w:ascii="Courier New" w:eastAsia="Courier New" w:hAnsi="Courier New" w:cs="Courier New"/>
    </w:rPr>
  </w:style>
  <w:style w:type="table" w:customStyle="1" w:styleId="TableNormal11">
    <w:name w:val="Table Normal11"/>
    <w:uiPriority w:val="2"/>
    <w:semiHidden/>
    <w:qFormat/>
    <w:rsid w:val="000F7A1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b">
    <w:name w:val="FollowedHyperlink"/>
    <w:basedOn w:val="a0"/>
    <w:uiPriority w:val="99"/>
    <w:semiHidden/>
    <w:unhideWhenUsed/>
    <w:rsid w:val="005B25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2964">
      <w:bodyDiv w:val="1"/>
      <w:marLeft w:val="0"/>
      <w:marRight w:val="0"/>
      <w:marTop w:val="0"/>
      <w:marBottom w:val="0"/>
      <w:divBdr>
        <w:top w:val="none" w:sz="0" w:space="0" w:color="auto"/>
        <w:left w:val="none" w:sz="0" w:space="0" w:color="auto"/>
        <w:bottom w:val="none" w:sz="0" w:space="0" w:color="auto"/>
        <w:right w:val="none" w:sz="0" w:space="0" w:color="auto"/>
      </w:divBdr>
    </w:div>
    <w:div w:id="69541470">
      <w:bodyDiv w:val="1"/>
      <w:marLeft w:val="0"/>
      <w:marRight w:val="0"/>
      <w:marTop w:val="0"/>
      <w:marBottom w:val="0"/>
      <w:divBdr>
        <w:top w:val="none" w:sz="0" w:space="0" w:color="auto"/>
        <w:left w:val="none" w:sz="0" w:space="0" w:color="auto"/>
        <w:bottom w:val="none" w:sz="0" w:space="0" w:color="auto"/>
        <w:right w:val="none" w:sz="0" w:space="0" w:color="auto"/>
      </w:divBdr>
    </w:div>
    <w:div w:id="188572745">
      <w:bodyDiv w:val="1"/>
      <w:marLeft w:val="0"/>
      <w:marRight w:val="0"/>
      <w:marTop w:val="0"/>
      <w:marBottom w:val="0"/>
      <w:divBdr>
        <w:top w:val="none" w:sz="0" w:space="0" w:color="auto"/>
        <w:left w:val="none" w:sz="0" w:space="0" w:color="auto"/>
        <w:bottom w:val="none" w:sz="0" w:space="0" w:color="auto"/>
        <w:right w:val="none" w:sz="0" w:space="0" w:color="auto"/>
      </w:divBdr>
    </w:div>
    <w:div w:id="218632696">
      <w:bodyDiv w:val="1"/>
      <w:marLeft w:val="0"/>
      <w:marRight w:val="0"/>
      <w:marTop w:val="0"/>
      <w:marBottom w:val="0"/>
      <w:divBdr>
        <w:top w:val="none" w:sz="0" w:space="0" w:color="auto"/>
        <w:left w:val="none" w:sz="0" w:space="0" w:color="auto"/>
        <w:bottom w:val="none" w:sz="0" w:space="0" w:color="auto"/>
        <w:right w:val="none" w:sz="0" w:space="0" w:color="auto"/>
      </w:divBdr>
    </w:div>
    <w:div w:id="304772625">
      <w:bodyDiv w:val="1"/>
      <w:marLeft w:val="0"/>
      <w:marRight w:val="0"/>
      <w:marTop w:val="0"/>
      <w:marBottom w:val="0"/>
      <w:divBdr>
        <w:top w:val="none" w:sz="0" w:space="0" w:color="auto"/>
        <w:left w:val="none" w:sz="0" w:space="0" w:color="auto"/>
        <w:bottom w:val="none" w:sz="0" w:space="0" w:color="auto"/>
        <w:right w:val="none" w:sz="0" w:space="0" w:color="auto"/>
      </w:divBdr>
    </w:div>
    <w:div w:id="356661947">
      <w:bodyDiv w:val="1"/>
      <w:marLeft w:val="0"/>
      <w:marRight w:val="0"/>
      <w:marTop w:val="0"/>
      <w:marBottom w:val="0"/>
      <w:divBdr>
        <w:top w:val="none" w:sz="0" w:space="0" w:color="auto"/>
        <w:left w:val="none" w:sz="0" w:space="0" w:color="auto"/>
        <w:bottom w:val="none" w:sz="0" w:space="0" w:color="auto"/>
        <w:right w:val="none" w:sz="0" w:space="0" w:color="auto"/>
      </w:divBdr>
    </w:div>
    <w:div w:id="695614642">
      <w:bodyDiv w:val="1"/>
      <w:marLeft w:val="0"/>
      <w:marRight w:val="0"/>
      <w:marTop w:val="0"/>
      <w:marBottom w:val="0"/>
      <w:divBdr>
        <w:top w:val="none" w:sz="0" w:space="0" w:color="auto"/>
        <w:left w:val="none" w:sz="0" w:space="0" w:color="auto"/>
        <w:bottom w:val="none" w:sz="0" w:space="0" w:color="auto"/>
        <w:right w:val="none" w:sz="0" w:space="0" w:color="auto"/>
      </w:divBdr>
    </w:div>
    <w:div w:id="711881356">
      <w:bodyDiv w:val="1"/>
      <w:marLeft w:val="0"/>
      <w:marRight w:val="0"/>
      <w:marTop w:val="0"/>
      <w:marBottom w:val="0"/>
      <w:divBdr>
        <w:top w:val="none" w:sz="0" w:space="0" w:color="auto"/>
        <w:left w:val="none" w:sz="0" w:space="0" w:color="auto"/>
        <w:bottom w:val="none" w:sz="0" w:space="0" w:color="auto"/>
        <w:right w:val="none" w:sz="0" w:space="0" w:color="auto"/>
      </w:divBdr>
    </w:div>
    <w:div w:id="730348891">
      <w:bodyDiv w:val="1"/>
      <w:marLeft w:val="0"/>
      <w:marRight w:val="0"/>
      <w:marTop w:val="0"/>
      <w:marBottom w:val="0"/>
      <w:divBdr>
        <w:top w:val="none" w:sz="0" w:space="0" w:color="auto"/>
        <w:left w:val="none" w:sz="0" w:space="0" w:color="auto"/>
        <w:bottom w:val="none" w:sz="0" w:space="0" w:color="auto"/>
        <w:right w:val="none" w:sz="0" w:space="0" w:color="auto"/>
      </w:divBdr>
    </w:div>
    <w:div w:id="754861049">
      <w:bodyDiv w:val="1"/>
      <w:marLeft w:val="0"/>
      <w:marRight w:val="0"/>
      <w:marTop w:val="0"/>
      <w:marBottom w:val="0"/>
      <w:divBdr>
        <w:top w:val="none" w:sz="0" w:space="0" w:color="auto"/>
        <w:left w:val="none" w:sz="0" w:space="0" w:color="auto"/>
        <w:bottom w:val="none" w:sz="0" w:space="0" w:color="auto"/>
        <w:right w:val="none" w:sz="0" w:space="0" w:color="auto"/>
      </w:divBdr>
    </w:div>
    <w:div w:id="828863070">
      <w:bodyDiv w:val="1"/>
      <w:marLeft w:val="0"/>
      <w:marRight w:val="0"/>
      <w:marTop w:val="0"/>
      <w:marBottom w:val="0"/>
      <w:divBdr>
        <w:top w:val="none" w:sz="0" w:space="0" w:color="auto"/>
        <w:left w:val="none" w:sz="0" w:space="0" w:color="auto"/>
        <w:bottom w:val="none" w:sz="0" w:space="0" w:color="auto"/>
        <w:right w:val="none" w:sz="0" w:space="0" w:color="auto"/>
      </w:divBdr>
    </w:div>
    <w:div w:id="889682149">
      <w:bodyDiv w:val="1"/>
      <w:marLeft w:val="0"/>
      <w:marRight w:val="0"/>
      <w:marTop w:val="0"/>
      <w:marBottom w:val="0"/>
      <w:divBdr>
        <w:top w:val="none" w:sz="0" w:space="0" w:color="auto"/>
        <w:left w:val="none" w:sz="0" w:space="0" w:color="auto"/>
        <w:bottom w:val="none" w:sz="0" w:space="0" w:color="auto"/>
        <w:right w:val="none" w:sz="0" w:space="0" w:color="auto"/>
      </w:divBdr>
    </w:div>
    <w:div w:id="913201013">
      <w:bodyDiv w:val="1"/>
      <w:marLeft w:val="0"/>
      <w:marRight w:val="0"/>
      <w:marTop w:val="0"/>
      <w:marBottom w:val="0"/>
      <w:divBdr>
        <w:top w:val="none" w:sz="0" w:space="0" w:color="auto"/>
        <w:left w:val="none" w:sz="0" w:space="0" w:color="auto"/>
        <w:bottom w:val="none" w:sz="0" w:space="0" w:color="auto"/>
        <w:right w:val="none" w:sz="0" w:space="0" w:color="auto"/>
      </w:divBdr>
    </w:div>
    <w:div w:id="928656184">
      <w:bodyDiv w:val="1"/>
      <w:marLeft w:val="0"/>
      <w:marRight w:val="0"/>
      <w:marTop w:val="0"/>
      <w:marBottom w:val="0"/>
      <w:divBdr>
        <w:top w:val="none" w:sz="0" w:space="0" w:color="auto"/>
        <w:left w:val="none" w:sz="0" w:space="0" w:color="auto"/>
        <w:bottom w:val="none" w:sz="0" w:space="0" w:color="auto"/>
        <w:right w:val="none" w:sz="0" w:space="0" w:color="auto"/>
      </w:divBdr>
    </w:div>
    <w:div w:id="1065685508">
      <w:bodyDiv w:val="1"/>
      <w:marLeft w:val="0"/>
      <w:marRight w:val="0"/>
      <w:marTop w:val="0"/>
      <w:marBottom w:val="0"/>
      <w:divBdr>
        <w:top w:val="none" w:sz="0" w:space="0" w:color="auto"/>
        <w:left w:val="none" w:sz="0" w:space="0" w:color="auto"/>
        <w:bottom w:val="none" w:sz="0" w:space="0" w:color="auto"/>
        <w:right w:val="none" w:sz="0" w:space="0" w:color="auto"/>
      </w:divBdr>
    </w:div>
    <w:div w:id="1125003634">
      <w:bodyDiv w:val="1"/>
      <w:marLeft w:val="0"/>
      <w:marRight w:val="0"/>
      <w:marTop w:val="0"/>
      <w:marBottom w:val="0"/>
      <w:divBdr>
        <w:top w:val="none" w:sz="0" w:space="0" w:color="auto"/>
        <w:left w:val="none" w:sz="0" w:space="0" w:color="auto"/>
        <w:bottom w:val="none" w:sz="0" w:space="0" w:color="auto"/>
        <w:right w:val="none" w:sz="0" w:space="0" w:color="auto"/>
      </w:divBdr>
    </w:div>
    <w:div w:id="1202859352">
      <w:bodyDiv w:val="1"/>
      <w:marLeft w:val="0"/>
      <w:marRight w:val="0"/>
      <w:marTop w:val="0"/>
      <w:marBottom w:val="0"/>
      <w:divBdr>
        <w:top w:val="none" w:sz="0" w:space="0" w:color="auto"/>
        <w:left w:val="none" w:sz="0" w:space="0" w:color="auto"/>
        <w:bottom w:val="none" w:sz="0" w:space="0" w:color="auto"/>
        <w:right w:val="none" w:sz="0" w:space="0" w:color="auto"/>
      </w:divBdr>
    </w:div>
    <w:div w:id="1214007305">
      <w:bodyDiv w:val="1"/>
      <w:marLeft w:val="0"/>
      <w:marRight w:val="0"/>
      <w:marTop w:val="0"/>
      <w:marBottom w:val="0"/>
      <w:divBdr>
        <w:top w:val="none" w:sz="0" w:space="0" w:color="auto"/>
        <w:left w:val="none" w:sz="0" w:space="0" w:color="auto"/>
        <w:bottom w:val="none" w:sz="0" w:space="0" w:color="auto"/>
        <w:right w:val="none" w:sz="0" w:space="0" w:color="auto"/>
      </w:divBdr>
    </w:div>
    <w:div w:id="1388457367">
      <w:bodyDiv w:val="1"/>
      <w:marLeft w:val="0"/>
      <w:marRight w:val="0"/>
      <w:marTop w:val="0"/>
      <w:marBottom w:val="0"/>
      <w:divBdr>
        <w:top w:val="none" w:sz="0" w:space="0" w:color="auto"/>
        <w:left w:val="none" w:sz="0" w:space="0" w:color="auto"/>
        <w:bottom w:val="none" w:sz="0" w:space="0" w:color="auto"/>
        <w:right w:val="none" w:sz="0" w:space="0" w:color="auto"/>
      </w:divBdr>
    </w:div>
    <w:div w:id="1417746447">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
    <w:div w:id="1450976543">
      <w:bodyDiv w:val="1"/>
      <w:marLeft w:val="0"/>
      <w:marRight w:val="0"/>
      <w:marTop w:val="0"/>
      <w:marBottom w:val="0"/>
      <w:divBdr>
        <w:top w:val="none" w:sz="0" w:space="0" w:color="auto"/>
        <w:left w:val="none" w:sz="0" w:space="0" w:color="auto"/>
        <w:bottom w:val="none" w:sz="0" w:space="0" w:color="auto"/>
        <w:right w:val="none" w:sz="0" w:space="0" w:color="auto"/>
      </w:divBdr>
    </w:div>
    <w:div w:id="1552185867">
      <w:bodyDiv w:val="1"/>
      <w:marLeft w:val="0"/>
      <w:marRight w:val="0"/>
      <w:marTop w:val="0"/>
      <w:marBottom w:val="0"/>
      <w:divBdr>
        <w:top w:val="none" w:sz="0" w:space="0" w:color="auto"/>
        <w:left w:val="none" w:sz="0" w:space="0" w:color="auto"/>
        <w:bottom w:val="none" w:sz="0" w:space="0" w:color="auto"/>
        <w:right w:val="none" w:sz="0" w:space="0" w:color="auto"/>
      </w:divBdr>
    </w:div>
    <w:div w:id="1608581697">
      <w:bodyDiv w:val="1"/>
      <w:marLeft w:val="0"/>
      <w:marRight w:val="0"/>
      <w:marTop w:val="0"/>
      <w:marBottom w:val="0"/>
      <w:divBdr>
        <w:top w:val="none" w:sz="0" w:space="0" w:color="auto"/>
        <w:left w:val="none" w:sz="0" w:space="0" w:color="auto"/>
        <w:bottom w:val="none" w:sz="0" w:space="0" w:color="auto"/>
        <w:right w:val="none" w:sz="0" w:space="0" w:color="auto"/>
      </w:divBdr>
    </w:div>
    <w:div w:id="1642493682">
      <w:bodyDiv w:val="1"/>
      <w:marLeft w:val="0"/>
      <w:marRight w:val="0"/>
      <w:marTop w:val="0"/>
      <w:marBottom w:val="0"/>
      <w:divBdr>
        <w:top w:val="none" w:sz="0" w:space="0" w:color="auto"/>
        <w:left w:val="none" w:sz="0" w:space="0" w:color="auto"/>
        <w:bottom w:val="none" w:sz="0" w:space="0" w:color="auto"/>
        <w:right w:val="none" w:sz="0" w:space="0" w:color="auto"/>
      </w:divBdr>
    </w:div>
    <w:div w:id="1825393720">
      <w:bodyDiv w:val="1"/>
      <w:marLeft w:val="0"/>
      <w:marRight w:val="0"/>
      <w:marTop w:val="0"/>
      <w:marBottom w:val="0"/>
      <w:divBdr>
        <w:top w:val="none" w:sz="0" w:space="0" w:color="auto"/>
        <w:left w:val="none" w:sz="0" w:space="0" w:color="auto"/>
        <w:bottom w:val="none" w:sz="0" w:space="0" w:color="auto"/>
        <w:right w:val="none" w:sz="0" w:space="0" w:color="auto"/>
      </w:divBdr>
    </w:div>
    <w:div w:id="1948586803">
      <w:bodyDiv w:val="1"/>
      <w:marLeft w:val="0"/>
      <w:marRight w:val="0"/>
      <w:marTop w:val="0"/>
      <w:marBottom w:val="0"/>
      <w:divBdr>
        <w:top w:val="none" w:sz="0" w:space="0" w:color="auto"/>
        <w:left w:val="none" w:sz="0" w:space="0" w:color="auto"/>
        <w:bottom w:val="none" w:sz="0" w:space="0" w:color="auto"/>
        <w:right w:val="none" w:sz="0" w:space="0" w:color="auto"/>
      </w:divBdr>
    </w:div>
    <w:div w:id="1960719406">
      <w:bodyDiv w:val="1"/>
      <w:marLeft w:val="0"/>
      <w:marRight w:val="0"/>
      <w:marTop w:val="0"/>
      <w:marBottom w:val="0"/>
      <w:divBdr>
        <w:top w:val="none" w:sz="0" w:space="0" w:color="auto"/>
        <w:left w:val="none" w:sz="0" w:space="0" w:color="auto"/>
        <w:bottom w:val="none" w:sz="0" w:space="0" w:color="auto"/>
        <w:right w:val="none" w:sz="0" w:space="0" w:color="auto"/>
      </w:divBdr>
    </w:div>
    <w:div w:id="2056156496">
      <w:bodyDiv w:val="1"/>
      <w:marLeft w:val="0"/>
      <w:marRight w:val="0"/>
      <w:marTop w:val="0"/>
      <w:marBottom w:val="0"/>
      <w:divBdr>
        <w:top w:val="none" w:sz="0" w:space="0" w:color="auto"/>
        <w:left w:val="none" w:sz="0" w:space="0" w:color="auto"/>
        <w:bottom w:val="none" w:sz="0" w:space="0" w:color="auto"/>
        <w:right w:val="none" w:sz="0" w:space="0" w:color="auto"/>
      </w:divBdr>
    </w:div>
    <w:div w:id="2105878504">
      <w:bodyDiv w:val="1"/>
      <w:marLeft w:val="0"/>
      <w:marRight w:val="0"/>
      <w:marTop w:val="0"/>
      <w:marBottom w:val="0"/>
      <w:divBdr>
        <w:top w:val="none" w:sz="0" w:space="0" w:color="auto"/>
        <w:left w:val="none" w:sz="0" w:space="0" w:color="auto"/>
        <w:bottom w:val="none" w:sz="0" w:space="0" w:color="auto"/>
        <w:right w:val="none" w:sz="0" w:space="0" w:color="auto"/>
      </w:divBdr>
    </w:div>
    <w:div w:id="214716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hyperlink" Target="https://ru.wikipedia.org/wiki/%D0%98%D0%B7%D0%B4%D0%B0%D1%82%D0%B5%D0%BB%D1%8C%D1%81%D0%BA%D0%B8%D0%B9_%D0%B4%D0%BE%D0%BC_%C2%AB%D0%94%D0%B5%D0%BB%D0%BE%C2%BB_%D0%A0%D0%90%D0%9D%D0%A5%D0%B8%D0%93%D0%A1" TargetMode="External"/><Relationship Id="rId21" Type="http://schemas.openxmlformats.org/officeDocument/2006/relationships/diagramColors" Target="diagrams/colors2.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21.jpeg"/><Relationship Id="rId84" Type="http://schemas.openxmlformats.org/officeDocument/2006/relationships/chart" Target="charts/chart17.xml"/><Relationship Id="rId89" Type="http://schemas.openxmlformats.org/officeDocument/2006/relationships/chart" Target="charts/chart22.xml"/><Relationship Id="rId112" Type="http://schemas.openxmlformats.org/officeDocument/2006/relationships/hyperlink" Target="https://www.vsemirnyjbank.org/ru/publication/human-capital/brief/the-human-capital-project-frequently-asked-questions" TargetMode="External"/><Relationship Id="rId16" Type="http://schemas.openxmlformats.org/officeDocument/2006/relationships/diagramColors" Target="diagrams/colors1.xml"/><Relationship Id="rId107" Type="http://schemas.openxmlformats.org/officeDocument/2006/relationships/chart" Target="charts/chart28.xml"/><Relationship Id="rId11" Type="http://schemas.openxmlformats.org/officeDocument/2006/relationships/header" Target="header2.xml"/><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chart" Target="charts/chart7.xml"/><Relationship Id="rId79" Type="http://schemas.openxmlformats.org/officeDocument/2006/relationships/chart" Target="charts/chart12.xml"/><Relationship Id="rId102" Type="http://schemas.openxmlformats.org/officeDocument/2006/relationships/hyperlink" Target="https://wikijaa.ru/wiki/Kuwait" TargetMode="External"/><Relationship Id="rId123" Type="http://schemas.openxmlformats.org/officeDocument/2006/relationships/hyperlink" Target="https://wikijaa.ru/wiki/List_of_regions_of_Kazakhstan_by_Human_Development_Index" TargetMode="External"/><Relationship Id="rId5" Type="http://schemas.openxmlformats.org/officeDocument/2006/relationships/webSettings" Target="webSettings.xml"/><Relationship Id="rId90" Type="http://schemas.openxmlformats.org/officeDocument/2006/relationships/chart" Target="charts/chart23.xml"/><Relationship Id="rId95" Type="http://schemas.openxmlformats.org/officeDocument/2006/relationships/hyperlink" Target="https://wikijaa.ru/wiki/Qatar" TargetMode="Externa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22.jpeg"/><Relationship Id="rId113" Type="http://schemas.openxmlformats.org/officeDocument/2006/relationships/hyperlink" Target="https://ru.wikipedia.org/wiki/%D0%90%D0%B4%D0%B6%D0%B5%D0%BC%D0%BE%D0%B3%D0%BB%D1%83,_%D0%94%D0%B0%D1%80%D0%BE%D0%BD" TargetMode="External"/><Relationship Id="rId118" Type="http://schemas.openxmlformats.org/officeDocument/2006/relationships/hyperlink" Target="http://www.eurasiancommission.org/ru/act/integr_i_makroec/dep_stat/econstat/Pages/statpub.aspx" TargetMode="External"/><Relationship Id="rId80" Type="http://schemas.openxmlformats.org/officeDocument/2006/relationships/chart" Target="charts/chart13.xml"/><Relationship Id="rId85" Type="http://schemas.openxmlformats.org/officeDocument/2006/relationships/chart" Target="charts/chart18.xml"/><Relationship Id="rId12" Type="http://schemas.openxmlformats.org/officeDocument/2006/relationships/footer" Target="footer3.xml"/><Relationship Id="rId17" Type="http://schemas.microsoft.com/office/2007/relationships/diagramDrawing" Target="diagrams/drawing1.xm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hyperlink" Target="https://wikijaa.ru/wiki/Argentina" TargetMode="External"/><Relationship Id="rId108" Type="http://schemas.openxmlformats.org/officeDocument/2006/relationships/chart" Target="charts/chart29.xml"/><Relationship Id="rId124" Type="http://schemas.openxmlformats.org/officeDocument/2006/relationships/hyperlink" Target="https://eml.berkeley.edu/~moretti/socret.pdf" TargetMode="External"/><Relationship Id="rId54" Type="http://schemas.openxmlformats.org/officeDocument/2006/relationships/image" Target="media/image25.png"/><Relationship Id="rId70" Type="http://schemas.openxmlformats.org/officeDocument/2006/relationships/chart" Target="charts/chart3.xml"/><Relationship Id="rId75" Type="http://schemas.openxmlformats.org/officeDocument/2006/relationships/chart" Target="charts/chart8.xml"/><Relationship Id="rId91" Type="http://schemas.openxmlformats.org/officeDocument/2006/relationships/chart" Target="charts/chart24.xml"/><Relationship Id="rId96" Type="http://schemas.openxmlformats.org/officeDocument/2006/relationships/hyperlink" Target="https://wikijaa.ru/wiki/Qata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3.xml"/><Relationship Id="rId28" Type="http://schemas.openxmlformats.org/officeDocument/2006/relationships/chart" Target="charts/chart1.xml"/><Relationship Id="rId49" Type="http://schemas.openxmlformats.org/officeDocument/2006/relationships/image" Target="media/image20.png"/><Relationship Id="rId114" Type="http://schemas.openxmlformats.org/officeDocument/2006/relationships/hyperlink" Target="https://ru.wikipedia.org/wiki/%D0%98%D0%B7%D0%B4%D0%B0%D1%82%D0%B5%D0%BB%D1%8C%D1%81%D0%BA%D0%B8%D0%B9_%D0%B4%D0%BE%D0%BC_%C2%AB%D0%94%D0%B5%D0%BB%D0%BE%C2%BB_%D0%A0%D0%90%D0%9D%D0%A5%D0%B8%D0%93%D0%A1" TargetMode="External"/><Relationship Id="rId119" Type="http://schemas.openxmlformats.org/officeDocument/2006/relationships/hyperlink" Target="https://strategy2050.kz/ru/news/razvitie-chelovecheskogo-kapitala-v-kazakhstane/ru/news/razvitie-chelovecheskogo-kapitala-v-kazakhstane/" TargetMode="External"/><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chart" Target="charts/chart14.xml"/><Relationship Id="rId86" Type="http://schemas.openxmlformats.org/officeDocument/2006/relationships/chart" Target="charts/chart19.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0.png"/><Relationship Id="rId109" Type="http://schemas.openxmlformats.org/officeDocument/2006/relationships/chart" Target="charts/chart30.xml"/><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chart" Target="charts/chart9.xml"/><Relationship Id="rId97" Type="http://schemas.openxmlformats.org/officeDocument/2006/relationships/hyperlink" Target="https://wikijaa.ru/wiki/Argentina" TargetMode="External"/><Relationship Id="rId104" Type="http://schemas.openxmlformats.org/officeDocument/2006/relationships/hyperlink" Target="https://wikijaa.ru/wiki/Argentina" TargetMode="External"/><Relationship Id="rId120" Type="http://schemas.openxmlformats.org/officeDocument/2006/relationships/hyperlink" Target="https://openknowledge.worldbank.org/handle/10986/34432"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chart" Target="charts/chart25.xm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diagramLayout" Target="diagrams/layout3.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19.jpeg"/><Relationship Id="rId87" Type="http://schemas.openxmlformats.org/officeDocument/2006/relationships/chart" Target="charts/chart20.xml"/><Relationship Id="rId110" Type="http://schemas.openxmlformats.org/officeDocument/2006/relationships/chart" Target="charts/chart31.xml"/><Relationship Id="rId115" Type="http://schemas.openxmlformats.org/officeDocument/2006/relationships/hyperlink" Target="https://ru.wikipedia.org/wiki/%D0%A1%D0%BB%D1%83%D0%B6%D0%B5%D0%B1%D0%BD%D0%B0%D1%8F:%D0%98%D1%81%D1%82%D0%BE%D1%87%D0%BD%D0%B8%D0%BA%D0%B8_%D0%BA%D0%BD%D0%B8%D0%B3/9785774912629" TargetMode="External"/><Relationship Id="rId61" Type="http://schemas.openxmlformats.org/officeDocument/2006/relationships/image" Target="media/image32.png"/><Relationship Id="rId82" Type="http://schemas.openxmlformats.org/officeDocument/2006/relationships/chart" Target="charts/chart15.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image" Target="media/image1.png"/><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chart" Target="charts/chart10.xml"/><Relationship Id="rId100" Type="http://schemas.openxmlformats.org/officeDocument/2006/relationships/hyperlink" Target="https://wikijaa.ru/wiki/Kuwait" TargetMode="External"/><Relationship Id="rId105" Type="http://schemas.openxmlformats.org/officeDocument/2006/relationships/hyperlink" Target="https://wikijaa.ru/wiki/Argentina" TargetMode="External"/><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chart" Target="charts/chart5.xml"/><Relationship Id="rId93" Type="http://schemas.openxmlformats.org/officeDocument/2006/relationships/chart" Target="charts/chart26.xml"/><Relationship Id="rId98" Type="http://schemas.openxmlformats.org/officeDocument/2006/relationships/hyperlink" Target="https://wikijaa.ru/wiki/Kuwait" TargetMode="External"/><Relationship Id="rId121" Type="http://schemas.openxmlformats.org/officeDocument/2006/relationships/hyperlink" Target="https://eabr.org/upload/iblock/837/EABR_Forecast_2021_RU_web-_1_.pdf" TargetMode="External"/><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image" Target="media/image17.png"/><Relationship Id="rId67" Type="http://schemas.openxmlformats.org/officeDocument/2006/relationships/image" Target="media/image20.jpeg"/><Relationship Id="rId116" Type="http://schemas.openxmlformats.org/officeDocument/2006/relationships/hyperlink" Target="http://hdr.undp.org._human_development_statistical_update_ru" TargetMode="External"/><Relationship Id="rId20" Type="http://schemas.openxmlformats.org/officeDocument/2006/relationships/diagramQuickStyle" Target="diagrams/quickStyle2.xm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chart" Target="charts/chart16.xml"/><Relationship Id="rId88" Type="http://schemas.openxmlformats.org/officeDocument/2006/relationships/chart" Target="charts/chart21.xml"/><Relationship Id="rId111" Type="http://schemas.openxmlformats.org/officeDocument/2006/relationships/hyperlink" Target="https://www.akorda.kz/kz/addresses/addresses_of_president/kazakstan-respublikasynyn-prezidenti-n-nazarbaevtyn-kazakstan-halkyna-zholdauy-2018-zhylgy-10-kantar" TargetMode="External"/><Relationship Id="rId15" Type="http://schemas.openxmlformats.org/officeDocument/2006/relationships/diagramQuickStyle" Target="diagrams/quickStyle1.xml"/><Relationship Id="rId36" Type="http://schemas.openxmlformats.org/officeDocument/2006/relationships/image" Target="media/image7.png"/><Relationship Id="rId57" Type="http://schemas.openxmlformats.org/officeDocument/2006/relationships/image" Target="media/image28.png"/><Relationship Id="rId106" Type="http://schemas.openxmlformats.org/officeDocument/2006/relationships/chart" Target="charts/chart27.xml"/><Relationship Id="rId10" Type="http://schemas.openxmlformats.org/officeDocument/2006/relationships/header" Target="header1.xml"/><Relationship Id="rId31" Type="http://schemas.openxmlformats.org/officeDocument/2006/relationships/image" Target="media/image2.png"/><Relationship Id="rId52" Type="http://schemas.openxmlformats.org/officeDocument/2006/relationships/image" Target="media/image23.png"/><Relationship Id="rId73" Type="http://schemas.openxmlformats.org/officeDocument/2006/relationships/chart" Target="charts/chart6.xml"/><Relationship Id="rId78" Type="http://schemas.openxmlformats.org/officeDocument/2006/relationships/chart" Target="charts/chart11.xml"/><Relationship Id="rId94" Type="http://schemas.openxmlformats.org/officeDocument/2006/relationships/hyperlink" Target="https://wikijaa.ru/wiki/Qatar" TargetMode="External"/><Relationship Id="rId99" Type="http://schemas.openxmlformats.org/officeDocument/2006/relationships/hyperlink" Target="https://wikijaa.ru/wiki/Kuwait" TargetMode="External"/><Relationship Id="rId101" Type="http://schemas.openxmlformats.org/officeDocument/2006/relationships/hyperlink" Target="https://wikijaa.ru/wiki/Malaysia" TargetMode="External"/><Relationship Id="rId122" Type="http://schemas.openxmlformats.org/officeDocument/2006/relationships/hyperlink" Target="https://worldcompetitiveness.imd.org/" TargetMode="Externa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5;&#1088;&#1085;&#1091;&#1088;\Desktop\&#1088;&#1072;&#1073;&#1086;&#1095;&#1080;&#1081;%20&#1089;&#1090;&#1086;&#1083;\&#1045;&#1056;&#1053;&#1059;&#1056;\&#1052;&#1072;&#1075;&#1080;&#1089;&#1090;&#1088;&#1072;&#1090;&#1091;&#1088;&#1072;\&#1044;&#1080;&#1072;&#1075;&#1088;&#1072;&#1084;&#1084;&#1099;%20&#1040;&#1089;&#1077;&#1084;%20&#1057;&#1077;&#1088;&#1080;&#1082;&#1086;&#1074;&#1085;&#1099;\&#1056;&#1072;&#1089;&#1095;&#1077;&#1090;%20&#1044;&#1080;&#1072;&#1075;&#1088;&#1072;&#1084;&#1084;%20&#1074;%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5;&#1088;&#1085;&#1091;&#1088;\Desktop\&#1088;&#1072;&#1073;&#1086;&#1095;&#1080;&#1081;%20&#1089;&#1090;&#1086;&#1083;\&#1045;&#1056;&#1053;&#1059;&#1056;\&#1052;&#1072;&#1075;&#1080;&#1089;&#1090;&#1088;&#1072;&#1090;&#1091;&#1088;&#1072;\&#1044;&#1080;&#1072;&#1075;&#1088;&#1072;&#1084;&#1084;&#1099;%20&#1040;&#1089;&#1077;&#1084;%20&#1057;&#1077;&#1088;&#1080;&#1082;&#1086;&#1074;&#1085;&#1099;\&#1056;&#1072;&#1089;&#1095;&#1077;&#1090;%20&#1044;&#1080;&#1072;&#1075;&#1088;&#1072;&#1084;&#1084;%20&#1074;%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7.xml.rels><?xml version="1.0" encoding="UTF-8" standalone="yes"?>
<Relationships xmlns="http://schemas.openxmlformats.org/package/2006/relationships"><Relationship Id="rId1" Type="http://schemas.openxmlformats.org/officeDocument/2006/relationships/oleObject" Target="file:///C:\Users\koshk\OneDrive\&#1056;&#1072;&#1073;&#1086;&#1095;&#1080;&#1081;%20&#1089;&#1090;&#1086;&#1083;\45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oshk\OneDrive\&#1056;&#1072;&#1073;&#1086;&#1095;&#1080;&#1081;%20&#1089;&#1090;&#1086;&#1083;\456.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koshk\OneDrive\&#1056;&#1072;&#1073;&#1086;&#1095;&#1080;&#1081;%20&#1089;&#1090;&#1086;&#1083;\45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5;&#1088;&#1085;&#1091;&#1088;\Desktop\&#1088;&#1072;&#1073;&#1086;&#1095;&#1080;&#1081;%20&#1089;&#1090;&#1086;&#1083;\&#1045;&#1056;&#1053;&#1059;&#1056;\&#1052;&#1072;&#1075;&#1080;&#1089;&#1090;&#1088;&#1072;&#1090;&#1091;&#1088;&#1072;\&#1044;&#1080;&#1072;&#1075;&#1088;&#1072;&#1084;&#1084;&#1099;%20&#1040;&#1089;&#1077;&#1084;%20&#1057;&#1077;&#1088;&#1080;&#1082;&#1086;&#1074;&#1085;&#1099;\&#1056;&#1072;&#1089;&#1095;&#1077;&#1090;%20&#1044;&#1080;&#1072;&#1075;&#1088;&#1072;&#1084;&#1084;%20&#1074;%20Excel.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oshk\OneDrive\&#1044;&#1086;&#1082;&#1091;&#1084;&#1077;&#1085;&#1090;&#1099;\&#1050;&#1085;&#1080;&#1075;&#1072;1%20(&#1040;&#1074;&#1090;&#1086;&#1089;&#1086;&#1093;&#1088;&#1072;&#1085;&#1077;&#1085;&#1085;&#1099;&#108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oshk\AppData\Roaming\Microsoft\Excel\12%20(version%202).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5;&#1088;&#1085;&#1091;&#1088;\Desktop\&#1088;&#1072;&#1073;&#1086;&#1095;&#1080;&#1081;%20&#1089;&#1090;&#1086;&#1083;\&#1045;&#1056;&#1053;&#1059;&#1056;\&#1052;&#1072;&#1075;&#1080;&#1089;&#1090;&#1088;&#1072;&#1090;&#1091;&#1088;&#1072;\&#1044;&#1080;&#1072;&#1075;&#1088;&#1072;&#1084;&#1084;&#1099;%20&#1040;&#1089;&#1077;&#1084;%20&#1057;&#1077;&#1088;&#1080;&#1082;&#1086;&#1074;&#1085;&#1099;\&#1056;&#1072;&#1089;&#1095;&#1077;&#1090;%20&#1044;&#1080;&#1072;&#1075;&#1088;&#1072;&#1084;&#1084;%20&#1074;%20Excel.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5;&#1088;&#1085;&#1091;&#1088;\Desktop\&#1088;&#1072;&#1073;&#1086;&#1095;&#1080;&#1081;%20&#1089;&#1090;&#1086;&#1083;\&#1045;&#1056;&#1053;&#1059;&#1056;\&#1052;&#1072;&#1075;&#1080;&#1089;&#1090;&#1088;&#1072;&#1090;&#1091;&#1088;&#1072;\&#1044;&#1080;&#1072;&#1075;&#1088;&#1072;&#1084;&#1084;&#1099;%20&#1040;&#1089;&#1077;&#1084;%20&#1057;&#1077;&#1088;&#1080;&#1082;&#1086;&#1074;&#1085;&#1099;\&#1056;&#1072;&#1089;&#1095;&#1077;&#1090;%20&#1044;&#1080;&#1072;&#1075;&#1088;&#1072;&#1084;&#1084;%20&#1074;%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45;&#1088;&#1085;&#1091;&#1088;\Desktop\&#1088;&#1072;&#1073;&#1086;&#1095;&#1080;&#1081;%20&#1089;&#1090;&#1086;&#1083;\&#1045;&#1056;&#1053;&#1059;&#1056;\&#1052;&#1072;&#1075;&#1080;&#1089;&#1090;&#1088;&#1072;&#1090;&#1091;&#1088;&#1072;\&#1044;&#1080;&#1072;&#1075;&#1088;&#1072;&#1084;&#1084;&#1099;%20&#1040;&#1089;&#1077;&#1084;%20&#1057;&#1077;&#1088;&#1080;&#1082;&#1086;&#1074;&#1085;&#1099;\&#1056;&#1072;&#1089;&#1095;&#1077;&#1090;%20&#1044;&#1080;&#1072;&#1075;&#1088;&#1072;&#1084;&#1084;%20&#1074;%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58702064896755E-2"/>
          <c:y val="0.26170634920634922"/>
          <c:w val="0.94808259587020649"/>
          <c:h val="0.64681883514560679"/>
        </c:manualLayout>
      </c:layout>
      <c:barChart>
        <c:barDir val="col"/>
        <c:grouping val="clustered"/>
        <c:varyColors val="0"/>
        <c:ser>
          <c:idx val="0"/>
          <c:order val="0"/>
          <c:tx>
            <c:strRef>
              <c:f>Лист1!$B$2</c:f>
              <c:strCache>
                <c:ptCount val="1"/>
                <c:pt idx="0">
                  <c:v>Қазақстанның бақыт индексінің көрсеткіші</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Лист1!$A$3:$A$7</c:f>
              <c:numCache>
                <c:formatCode>General</c:formatCode>
                <c:ptCount val="5"/>
                <c:pt idx="0">
                  <c:v>2016</c:v>
                </c:pt>
                <c:pt idx="1">
                  <c:v>2017</c:v>
                </c:pt>
                <c:pt idx="2">
                  <c:v>2018</c:v>
                </c:pt>
                <c:pt idx="3">
                  <c:v>2019</c:v>
                </c:pt>
                <c:pt idx="4">
                  <c:v>2020</c:v>
                </c:pt>
              </c:numCache>
            </c:numRef>
          </c:cat>
          <c:val>
            <c:numRef>
              <c:f>Лист1!$B$3:$B$7</c:f>
              <c:numCache>
                <c:formatCode>General</c:formatCode>
                <c:ptCount val="5"/>
                <c:pt idx="0">
                  <c:v>5.92</c:v>
                </c:pt>
                <c:pt idx="1">
                  <c:v>5.82</c:v>
                </c:pt>
                <c:pt idx="2">
                  <c:v>5.79</c:v>
                </c:pt>
                <c:pt idx="3">
                  <c:v>5.81</c:v>
                </c:pt>
                <c:pt idx="4">
                  <c:v>6.15</c:v>
                </c:pt>
              </c:numCache>
            </c:numRef>
          </c:val>
          <c:extLst xmlns:c16r2="http://schemas.microsoft.com/office/drawing/2015/06/chart">
            <c:ext xmlns:c16="http://schemas.microsoft.com/office/drawing/2014/chart" uri="{C3380CC4-5D6E-409C-BE32-E72D297353CC}">
              <c16:uniqueId val="{00000000-4921-7142-86A8-C31840958E12}"/>
            </c:ext>
          </c:extLst>
        </c:ser>
        <c:dLbls>
          <c:showLegendKey val="0"/>
          <c:showVal val="1"/>
          <c:showCatName val="0"/>
          <c:showSerName val="0"/>
          <c:showPercent val="0"/>
          <c:showBubbleSize val="0"/>
        </c:dLbls>
        <c:gapWidth val="150"/>
        <c:overlap val="-25"/>
        <c:axId val="321120448"/>
        <c:axId val="321121008"/>
      </c:barChart>
      <c:catAx>
        <c:axId val="321120448"/>
        <c:scaling>
          <c:orientation val="minMax"/>
        </c:scaling>
        <c:delete val="0"/>
        <c:axPos val="b"/>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21121008"/>
        <c:crosses val="autoZero"/>
        <c:auto val="1"/>
        <c:lblAlgn val="ctr"/>
        <c:lblOffset val="100"/>
        <c:noMultiLvlLbl val="0"/>
      </c:catAx>
      <c:valAx>
        <c:axId val="321121008"/>
        <c:scaling>
          <c:orientation val="minMax"/>
        </c:scaling>
        <c:delete val="1"/>
        <c:axPos val="l"/>
        <c:numFmt formatCode="General" sourceLinked="1"/>
        <c:majorTickMark val="out"/>
        <c:minorTickMark val="none"/>
        <c:tickLblPos val="nextTo"/>
        <c:crossAx val="32112044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xmlns:c16r2="http://schemas.microsoft.com/office/drawing/2015/06/chart">
              <c:ext xmlns:c16="http://schemas.microsoft.com/office/drawing/2014/chart" uri="{C3380CC4-5D6E-409C-BE32-E72D297353CC}">
                <c16:uniqueId val="{00000001-02B2-4F18-951B-5F3B0E1FC128}"/>
              </c:ext>
            </c:extLst>
          </c:dPt>
          <c:cat>
            <c:strRef>
              <c:f>Лист1!$A$2:$A$5</c:f>
              <c:strCache>
                <c:ptCount val="4"/>
                <c:pt idx="0">
                  <c:v>Жоғағы</c:v>
                </c:pt>
                <c:pt idx="1">
                  <c:v>Орта кәсіптік</c:v>
                </c:pt>
                <c:pt idx="2">
                  <c:v>Жалпы орта</c:v>
                </c:pt>
                <c:pt idx="3">
                  <c:v>Негізгі орта</c:v>
                </c:pt>
              </c:strCache>
            </c:strRef>
          </c:cat>
          <c:val>
            <c:numRef>
              <c:f>Лист1!$B$2:$B$5</c:f>
              <c:numCache>
                <c:formatCode>0%</c:formatCode>
                <c:ptCount val="4"/>
                <c:pt idx="0">
                  <c:v>0.3</c:v>
                </c:pt>
                <c:pt idx="1">
                  <c:v>0.37</c:v>
                </c:pt>
                <c:pt idx="2">
                  <c:v>0.26</c:v>
                </c:pt>
                <c:pt idx="3">
                  <c:v>7.0000000000000007E-2</c:v>
                </c:pt>
              </c:numCache>
            </c:numRef>
          </c:val>
          <c:extLst xmlns:c16r2="http://schemas.microsoft.com/office/drawing/2015/06/chart">
            <c:ext xmlns:c16="http://schemas.microsoft.com/office/drawing/2014/chart" uri="{C3380CC4-5D6E-409C-BE32-E72D297353CC}">
              <c16:uniqueId val="{00000002-02B2-4F18-951B-5F3B0E1FC128}"/>
            </c:ext>
          </c:extLst>
        </c:ser>
        <c:ser>
          <c:idx val="1"/>
          <c:order val="1"/>
          <c:tx>
            <c:strRef>
              <c:f>Лист1!$C$1</c:f>
              <c:strCache>
                <c:ptCount val="1"/>
                <c:pt idx="0">
                  <c:v>Ряд 2</c:v>
                </c:pt>
              </c:strCache>
            </c:strRef>
          </c:tx>
          <c:spPr>
            <a:solidFill>
              <a:schemeClr val="accent1">
                <a:lumMod val="75000"/>
              </a:schemeClr>
            </a:solidFill>
            <a:ln>
              <a:noFill/>
            </a:ln>
            <a:effectLst/>
          </c:spPr>
          <c:invertIfNegative val="0"/>
          <c:cat>
            <c:strRef>
              <c:f>Лист1!$A$2:$A$5</c:f>
              <c:strCache>
                <c:ptCount val="4"/>
                <c:pt idx="0">
                  <c:v>Жоғағы</c:v>
                </c:pt>
                <c:pt idx="1">
                  <c:v>Орта кәсіптік</c:v>
                </c:pt>
                <c:pt idx="2">
                  <c:v>Жалпы орта</c:v>
                </c:pt>
                <c:pt idx="3">
                  <c:v>Негізгі орта</c:v>
                </c:pt>
              </c:strCache>
            </c:strRef>
          </c:cat>
          <c:val>
            <c:numRef>
              <c:f>Лист1!$C$2:$C$5</c:f>
              <c:numCache>
                <c:formatCode>0%</c:formatCode>
                <c:ptCount val="4"/>
                <c:pt idx="0">
                  <c:v>0.33</c:v>
                </c:pt>
                <c:pt idx="1">
                  <c:v>0.36</c:v>
                </c:pt>
                <c:pt idx="2">
                  <c:v>0.25</c:v>
                </c:pt>
                <c:pt idx="3">
                  <c:v>0.06</c:v>
                </c:pt>
              </c:numCache>
            </c:numRef>
          </c:val>
          <c:extLst xmlns:c16r2="http://schemas.microsoft.com/office/drawing/2015/06/chart">
            <c:ext xmlns:c16="http://schemas.microsoft.com/office/drawing/2014/chart" uri="{C3380CC4-5D6E-409C-BE32-E72D297353CC}">
              <c16:uniqueId val="{00000003-02B2-4F18-951B-5F3B0E1FC128}"/>
            </c:ext>
          </c:extLst>
        </c:ser>
        <c:ser>
          <c:idx val="2"/>
          <c:order val="2"/>
          <c:tx>
            <c:strRef>
              <c:f>Лист1!$D$1</c:f>
              <c:strCache>
                <c:ptCount val="1"/>
                <c:pt idx="0">
                  <c:v>Ряд 3</c:v>
                </c:pt>
              </c:strCache>
            </c:strRef>
          </c:tx>
          <c:spPr>
            <a:solidFill>
              <a:schemeClr val="accent1">
                <a:lumMod val="60000"/>
                <a:lumOff val="40000"/>
              </a:schemeClr>
            </a:solidFill>
            <a:ln>
              <a:noFill/>
            </a:ln>
            <a:effectLst/>
          </c:spPr>
          <c:invertIfNegative val="0"/>
          <c:cat>
            <c:strRef>
              <c:f>Лист1!$A$2:$A$5</c:f>
              <c:strCache>
                <c:ptCount val="4"/>
                <c:pt idx="0">
                  <c:v>Жоғағы</c:v>
                </c:pt>
                <c:pt idx="1">
                  <c:v>Орта кәсіптік</c:v>
                </c:pt>
                <c:pt idx="2">
                  <c:v>Жалпы орта</c:v>
                </c:pt>
                <c:pt idx="3">
                  <c:v>Негізгі орта</c:v>
                </c:pt>
              </c:strCache>
            </c:strRef>
          </c:cat>
          <c:val>
            <c:numRef>
              <c:f>Лист1!$D$2:$D$5</c:f>
              <c:numCache>
                <c:formatCode>0%</c:formatCode>
                <c:ptCount val="4"/>
                <c:pt idx="0">
                  <c:v>0.37</c:v>
                </c:pt>
                <c:pt idx="1">
                  <c:v>0.35</c:v>
                </c:pt>
                <c:pt idx="2">
                  <c:v>0.23</c:v>
                </c:pt>
                <c:pt idx="3">
                  <c:v>0.05</c:v>
                </c:pt>
              </c:numCache>
            </c:numRef>
          </c:val>
          <c:extLst xmlns:c16r2="http://schemas.microsoft.com/office/drawing/2015/06/chart">
            <c:ext xmlns:c16="http://schemas.microsoft.com/office/drawing/2014/chart" uri="{C3380CC4-5D6E-409C-BE32-E72D297353CC}">
              <c16:uniqueId val="{00000004-02B2-4F18-951B-5F3B0E1FC128}"/>
            </c:ext>
          </c:extLst>
        </c:ser>
        <c:ser>
          <c:idx val="3"/>
          <c:order val="3"/>
          <c:tx>
            <c:strRef>
              <c:f>Лист1!$E$1</c:f>
              <c:strCache>
                <c:ptCount val="1"/>
                <c:pt idx="0">
                  <c:v>Ряд 4</c:v>
                </c:pt>
              </c:strCache>
            </c:strRef>
          </c:tx>
          <c:spPr>
            <a:solidFill>
              <a:schemeClr val="tx2">
                <a:lumMod val="20000"/>
                <a:lumOff val="80000"/>
              </a:schemeClr>
            </a:solidFill>
            <a:ln>
              <a:noFill/>
            </a:ln>
            <a:effectLst/>
          </c:spPr>
          <c:invertIfNegative val="0"/>
          <c:cat>
            <c:strRef>
              <c:f>Лист1!$A$2:$A$5</c:f>
              <c:strCache>
                <c:ptCount val="4"/>
                <c:pt idx="0">
                  <c:v>Жоғағы</c:v>
                </c:pt>
                <c:pt idx="1">
                  <c:v>Орта кәсіптік</c:v>
                </c:pt>
                <c:pt idx="2">
                  <c:v>Жалпы орта</c:v>
                </c:pt>
                <c:pt idx="3">
                  <c:v>Негізгі орта</c:v>
                </c:pt>
              </c:strCache>
            </c:strRef>
          </c:cat>
          <c:val>
            <c:numRef>
              <c:f>Лист1!$E$2:$E$5</c:f>
              <c:numCache>
                <c:formatCode>0%</c:formatCode>
                <c:ptCount val="4"/>
                <c:pt idx="0">
                  <c:v>0.39</c:v>
                </c:pt>
                <c:pt idx="1">
                  <c:v>0.34</c:v>
                </c:pt>
                <c:pt idx="2">
                  <c:v>0.17</c:v>
                </c:pt>
                <c:pt idx="3">
                  <c:v>0.09</c:v>
                </c:pt>
              </c:numCache>
            </c:numRef>
          </c:val>
          <c:extLst xmlns:c16r2="http://schemas.microsoft.com/office/drawing/2015/06/chart">
            <c:ext xmlns:c16="http://schemas.microsoft.com/office/drawing/2014/chart" uri="{C3380CC4-5D6E-409C-BE32-E72D297353CC}">
              <c16:uniqueId val="{00000005-02B2-4F18-951B-5F3B0E1FC128}"/>
            </c:ext>
          </c:extLst>
        </c:ser>
        <c:ser>
          <c:idx val="4"/>
          <c:order val="4"/>
          <c:tx>
            <c:strRef>
              <c:f>Лист1!$F$1</c:f>
              <c:strCache>
                <c:ptCount val="1"/>
                <c:pt idx="0">
                  <c:v>Ряд 5</c:v>
                </c:pt>
              </c:strCache>
            </c:strRef>
          </c:tx>
          <c:spPr>
            <a:solidFill>
              <a:schemeClr val="accent4">
                <a:lumMod val="20000"/>
                <a:lumOff val="80000"/>
              </a:schemeClr>
            </a:solidFill>
            <a:ln>
              <a:noFill/>
            </a:ln>
            <a:effectLst/>
          </c:spPr>
          <c:invertIfNegative val="0"/>
          <c:dPt>
            <c:idx val="0"/>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7-02B2-4F18-951B-5F3B0E1FC128}"/>
              </c:ext>
            </c:extLst>
          </c:dPt>
          <c:dPt>
            <c:idx val="1"/>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9-02B2-4F18-951B-5F3B0E1FC128}"/>
              </c:ext>
            </c:extLst>
          </c:dPt>
          <c:dPt>
            <c:idx val="2"/>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B-02B2-4F18-951B-5F3B0E1FC128}"/>
              </c:ext>
            </c:extLst>
          </c:dPt>
          <c:dPt>
            <c:idx val="3"/>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D-02B2-4F18-951B-5F3B0E1FC128}"/>
              </c:ext>
            </c:extLst>
          </c:dPt>
          <c:cat>
            <c:strRef>
              <c:f>Лист1!$A$2:$A$5</c:f>
              <c:strCache>
                <c:ptCount val="4"/>
                <c:pt idx="0">
                  <c:v>Жоғағы</c:v>
                </c:pt>
                <c:pt idx="1">
                  <c:v>Орта кәсіптік</c:v>
                </c:pt>
                <c:pt idx="2">
                  <c:v>Жалпы орта</c:v>
                </c:pt>
                <c:pt idx="3">
                  <c:v>Негізгі орта</c:v>
                </c:pt>
              </c:strCache>
            </c:strRef>
          </c:cat>
          <c:val>
            <c:numRef>
              <c:f>Лист1!$F$2:$F$5</c:f>
              <c:numCache>
                <c:formatCode>0%</c:formatCode>
                <c:ptCount val="4"/>
                <c:pt idx="0">
                  <c:v>0.4</c:v>
                </c:pt>
                <c:pt idx="1">
                  <c:v>0.32</c:v>
                </c:pt>
                <c:pt idx="2">
                  <c:v>0.19</c:v>
                </c:pt>
                <c:pt idx="3">
                  <c:v>0.09</c:v>
                </c:pt>
              </c:numCache>
            </c:numRef>
          </c:val>
          <c:extLst xmlns:c16r2="http://schemas.microsoft.com/office/drawing/2015/06/chart">
            <c:ext xmlns:c16="http://schemas.microsoft.com/office/drawing/2014/chart" uri="{C3380CC4-5D6E-409C-BE32-E72D297353CC}">
              <c16:uniqueId val="{0000000E-02B2-4F18-951B-5F3B0E1FC128}"/>
            </c:ext>
          </c:extLst>
        </c:ser>
        <c:ser>
          <c:idx val="5"/>
          <c:order val="5"/>
          <c:tx>
            <c:strRef>
              <c:f>Лист1!$G$1</c:f>
              <c:strCache>
                <c:ptCount val="1"/>
                <c:pt idx="0">
                  <c:v>Ряд 6</c:v>
                </c:pt>
              </c:strCache>
            </c:strRef>
          </c:tx>
          <c:spPr>
            <a:solidFill>
              <a:schemeClr val="accent4"/>
            </a:solidFill>
            <a:ln>
              <a:noFill/>
            </a:ln>
            <a:effectLst/>
          </c:spPr>
          <c:invertIfNegative val="0"/>
          <c:cat>
            <c:strRef>
              <c:f>Лист1!$A$2:$A$5</c:f>
              <c:strCache>
                <c:ptCount val="4"/>
                <c:pt idx="0">
                  <c:v>Жоғағы</c:v>
                </c:pt>
                <c:pt idx="1">
                  <c:v>Орта кәсіптік</c:v>
                </c:pt>
                <c:pt idx="2">
                  <c:v>Жалпы орта</c:v>
                </c:pt>
                <c:pt idx="3">
                  <c:v>Негізгі орта</c:v>
                </c:pt>
              </c:strCache>
            </c:strRef>
          </c:cat>
          <c:val>
            <c:numRef>
              <c:f>Лист1!$G$2:$G$5</c:f>
              <c:numCache>
                <c:formatCode>0%</c:formatCode>
                <c:ptCount val="4"/>
                <c:pt idx="0">
                  <c:v>0.31</c:v>
                </c:pt>
                <c:pt idx="1">
                  <c:v>0.24</c:v>
                </c:pt>
                <c:pt idx="2">
                  <c:v>0.32</c:v>
                </c:pt>
                <c:pt idx="3">
                  <c:v>0.13</c:v>
                </c:pt>
              </c:numCache>
            </c:numRef>
          </c:val>
          <c:extLst xmlns:c16r2="http://schemas.microsoft.com/office/drawing/2015/06/chart">
            <c:ext xmlns:c16="http://schemas.microsoft.com/office/drawing/2014/chart" uri="{C3380CC4-5D6E-409C-BE32-E72D297353CC}">
              <c16:uniqueId val="{0000000F-02B2-4F18-951B-5F3B0E1FC128}"/>
            </c:ext>
          </c:extLst>
        </c:ser>
        <c:dLbls>
          <c:showLegendKey val="0"/>
          <c:showVal val="0"/>
          <c:showCatName val="0"/>
          <c:showSerName val="0"/>
          <c:showPercent val="0"/>
          <c:showBubbleSize val="0"/>
        </c:dLbls>
        <c:gapWidth val="182"/>
        <c:axId val="479621008"/>
        <c:axId val="662155040"/>
      </c:barChart>
      <c:catAx>
        <c:axId val="47962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2155040"/>
        <c:crosses val="autoZero"/>
        <c:auto val="1"/>
        <c:lblAlgn val="ctr"/>
        <c:lblOffset val="100"/>
        <c:noMultiLvlLbl val="0"/>
      </c:catAx>
      <c:valAx>
        <c:axId val="66215504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9621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11733023124457"/>
          <c:y val="7.9754601226993863E-2"/>
          <c:w val="0.72188266976875537"/>
          <c:h val="0.86503067484662577"/>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xmlns:c16r2="http://schemas.microsoft.com/office/drawing/2015/06/chart">
              <c:ext xmlns:c16="http://schemas.microsoft.com/office/drawing/2014/chart" uri="{C3380CC4-5D6E-409C-BE32-E72D297353CC}">
                <c16:uniqueId val="{00000007-6A72-457A-B43D-F6D17F7E40E9}"/>
              </c:ext>
            </c:extLst>
          </c:dPt>
          <c:cat>
            <c:strRef>
              <c:f>Лист1!$A$2:$A$9</c:f>
              <c:strCache>
                <c:ptCount val="8"/>
                <c:pt idx="0">
                  <c:v>архитектура және құрылыс</c:v>
                </c:pt>
                <c:pt idx="1">
                  <c:v>медициналық</c:v>
                </c:pt>
                <c:pt idx="2">
                  <c:v>педагогикалық</c:v>
                </c:pt>
                <c:pt idx="3">
                  <c:v>техникалық</c:v>
                </c:pt>
                <c:pt idx="4">
                  <c:v>экономикалық</c:v>
                </c:pt>
                <c:pt idx="5">
                  <c:v>заң</c:v>
                </c:pt>
                <c:pt idx="6">
                  <c:v>ауыл шаруашылығы</c:v>
                </c:pt>
                <c:pt idx="7">
                  <c:v>басқалар</c:v>
                </c:pt>
              </c:strCache>
            </c:strRef>
          </c:cat>
          <c:val>
            <c:numRef>
              <c:f>Лист1!$B$2:$B$9</c:f>
              <c:numCache>
                <c:formatCode>0%</c:formatCode>
                <c:ptCount val="8"/>
                <c:pt idx="0">
                  <c:v>654</c:v>
                </c:pt>
                <c:pt idx="1">
                  <c:v>6.61</c:v>
                </c:pt>
                <c:pt idx="2">
                  <c:v>9.99</c:v>
                </c:pt>
                <c:pt idx="3">
                  <c:v>26.53</c:v>
                </c:pt>
                <c:pt idx="4" formatCode="General">
                  <c:v>2296</c:v>
                </c:pt>
                <c:pt idx="5" formatCode="General">
                  <c:v>805</c:v>
                </c:pt>
                <c:pt idx="6" formatCode="General">
                  <c:v>376</c:v>
                </c:pt>
                <c:pt idx="7" formatCode="General">
                  <c:v>3988</c:v>
                </c:pt>
              </c:numCache>
            </c:numRef>
          </c:val>
          <c:extLst xmlns:c16r2="http://schemas.microsoft.com/office/drawing/2015/06/chart">
            <c:ext xmlns:c16="http://schemas.microsoft.com/office/drawing/2014/chart" uri="{C3380CC4-5D6E-409C-BE32-E72D297353CC}">
              <c16:uniqueId val="{00000000-6A72-457A-B43D-F6D17F7E40E9}"/>
            </c:ext>
          </c:extLst>
        </c:ser>
        <c:ser>
          <c:idx val="1"/>
          <c:order val="1"/>
          <c:tx>
            <c:strRef>
              <c:f>Лист1!$C$1</c:f>
              <c:strCache>
                <c:ptCount val="1"/>
                <c:pt idx="0">
                  <c:v>Ряд 2</c:v>
                </c:pt>
              </c:strCache>
            </c:strRef>
          </c:tx>
          <c:spPr>
            <a:solidFill>
              <a:schemeClr val="accent1">
                <a:lumMod val="75000"/>
              </a:schemeClr>
            </a:solidFill>
            <a:ln>
              <a:noFill/>
            </a:ln>
            <a:effectLst/>
          </c:spPr>
          <c:invertIfNegative val="0"/>
          <c:cat>
            <c:strRef>
              <c:f>Лист1!$A$2:$A$9</c:f>
              <c:strCache>
                <c:ptCount val="8"/>
                <c:pt idx="0">
                  <c:v>архитектура және құрылыс</c:v>
                </c:pt>
                <c:pt idx="1">
                  <c:v>медициналық</c:v>
                </c:pt>
                <c:pt idx="2">
                  <c:v>педагогикалық</c:v>
                </c:pt>
                <c:pt idx="3">
                  <c:v>техникалық</c:v>
                </c:pt>
                <c:pt idx="4">
                  <c:v>экономикалық</c:v>
                </c:pt>
                <c:pt idx="5">
                  <c:v>заң</c:v>
                </c:pt>
                <c:pt idx="6">
                  <c:v>ауыл шаруашылығы</c:v>
                </c:pt>
                <c:pt idx="7">
                  <c:v>басқалар</c:v>
                </c:pt>
              </c:strCache>
            </c:strRef>
          </c:cat>
          <c:val>
            <c:numRef>
              <c:f>Лист1!$C$2:$C$9</c:f>
              <c:numCache>
                <c:formatCode>0%</c:formatCode>
                <c:ptCount val="8"/>
                <c:pt idx="0">
                  <c:v>654</c:v>
                </c:pt>
                <c:pt idx="1">
                  <c:v>6.62</c:v>
                </c:pt>
                <c:pt idx="2">
                  <c:v>14.96</c:v>
                </c:pt>
                <c:pt idx="3">
                  <c:v>30.02</c:v>
                </c:pt>
                <c:pt idx="4" formatCode="General">
                  <c:v>2555</c:v>
                </c:pt>
                <c:pt idx="5" formatCode="General">
                  <c:v>810</c:v>
                </c:pt>
                <c:pt idx="6" formatCode="General">
                  <c:v>378</c:v>
                </c:pt>
                <c:pt idx="7" formatCode="General">
                  <c:v>5874</c:v>
                </c:pt>
              </c:numCache>
            </c:numRef>
          </c:val>
          <c:extLst xmlns:c16r2="http://schemas.microsoft.com/office/drawing/2015/06/chart">
            <c:ext xmlns:c16="http://schemas.microsoft.com/office/drawing/2014/chart" uri="{C3380CC4-5D6E-409C-BE32-E72D297353CC}">
              <c16:uniqueId val="{00000001-6A72-457A-B43D-F6D17F7E40E9}"/>
            </c:ext>
          </c:extLst>
        </c:ser>
        <c:ser>
          <c:idx val="2"/>
          <c:order val="2"/>
          <c:tx>
            <c:strRef>
              <c:f>Лист1!$D$1</c:f>
              <c:strCache>
                <c:ptCount val="1"/>
                <c:pt idx="0">
                  <c:v>Ряд 3</c:v>
                </c:pt>
              </c:strCache>
            </c:strRef>
          </c:tx>
          <c:spPr>
            <a:solidFill>
              <a:schemeClr val="accent1">
                <a:lumMod val="60000"/>
                <a:lumOff val="40000"/>
              </a:schemeClr>
            </a:solidFill>
            <a:ln>
              <a:noFill/>
            </a:ln>
            <a:effectLst/>
          </c:spPr>
          <c:invertIfNegative val="0"/>
          <c:cat>
            <c:strRef>
              <c:f>Лист1!$A$2:$A$9</c:f>
              <c:strCache>
                <c:ptCount val="8"/>
                <c:pt idx="0">
                  <c:v>архитектура және құрылыс</c:v>
                </c:pt>
                <c:pt idx="1">
                  <c:v>медициналық</c:v>
                </c:pt>
                <c:pt idx="2">
                  <c:v>педагогикалық</c:v>
                </c:pt>
                <c:pt idx="3">
                  <c:v>техникалық</c:v>
                </c:pt>
                <c:pt idx="4">
                  <c:v>экономикалық</c:v>
                </c:pt>
                <c:pt idx="5">
                  <c:v>заң</c:v>
                </c:pt>
                <c:pt idx="6">
                  <c:v>ауыл шаруашылығы</c:v>
                </c:pt>
                <c:pt idx="7">
                  <c:v>басқалар</c:v>
                </c:pt>
              </c:strCache>
            </c:strRef>
          </c:cat>
          <c:val>
            <c:numRef>
              <c:f>Лист1!$D$2:$D$9</c:f>
              <c:numCache>
                <c:formatCode>0%</c:formatCode>
                <c:ptCount val="8"/>
                <c:pt idx="0">
                  <c:v>655</c:v>
                </c:pt>
                <c:pt idx="1">
                  <c:v>7.41</c:v>
                </c:pt>
                <c:pt idx="2">
                  <c:v>12.01</c:v>
                </c:pt>
                <c:pt idx="3">
                  <c:v>41.23</c:v>
                </c:pt>
                <c:pt idx="4" formatCode="General">
                  <c:v>2899</c:v>
                </c:pt>
                <c:pt idx="5" formatCode="General">
                  <c:v>822</c:v>
                </c:pt>
                <c:pt idx="6" formatCode="General">
                  <c:v>321</c:v>
                </c:pt>
                <c:pt idx="7" formatCode="General">
                  <c:v>5689</c:v>
                </c:pt>
              </c:numCache>
            </c:numRef>
          </c:val>
          <c:extLst xmlns:c16r2="http://schemas.microsoft.com/office/drawing/2015/06/chart">
            <c:ext xmlns:c16="http://schemas.microsoft.com/office/drawing/2014/chart" uri="{C3380CC4-5D6E-409C-BE32-E72D297353CC}">
              <c16:uniqueId val="{00000002-6A72-457A-B43D-F6D17F7E40E9}"/>
            </c:ext>
          </c:extLst>
        </c:ser>
        <c:ser>
          <c:idx val="3"/>
          <c:order val="3"/>
          <c:tx>
            <c:strRef>
              <c:f>Лист1!$E$1</c:f>
              <c:strCache>
                <c:ptCount val="1"/>
                <c:pt idx="0">
                  <c:v>Ряд 4</c:v>
                </c:pt>
              </c:strCache>
            </c:strRef>
          </c:tx>
          <c:spPr>
            <a:solidFill>
              <a:schemeClr val="tx2">
                <a:lumMod val="20000"/>
                <a:lumOff val="80000"/>
              </a:schemeClr>
            </a:solidFill>
            <a:ln>
              <a:noFill/>
            </a:ln>
            <a:effectLst/>
          </c:spPr>
          <c:invertIfNegative val="0"/>
          <c:cat>
            <c:strRef>
              <c:f>Лист1!$A$2:$A$9</c:f>
              <c:strCache>
                <c:ptCount val="8"/>
                <c:pt idx="0">
                  <c:v>архитектура және құрылыс</c:v>
                </c:pt>
                <c:pt idx="1">
                  <c:v>медициналық</c:v>
                </c:pt>
                <c:pt idx="2">
                  <c:v>педагогикалық</c:v>
                </c:pt>
                <c:pt idx="3">
                  <c:v>техникалық</c:v>
                </c:pt>
                <c:pt idx="4">
                  <c:v>экономикалық</c:v>
                </c:pt>
                <c:pt idx="5">
                  <c:v>заң</c:v>
                </c:pt>
                <c:pt idx="6">
                  <c:v>ауыл шаруашылығы</c:v>
                </c:pt>
                <c:pt idx="7">
                  <c:v>басқалар</c:v>
                </c:pt>
              </c:strCache>
            </c:strRef>
          </c:cat>
          <c:val>
            <c:numRef>
              <c:f>Лист1!$E$2:$E$9</c:f>
              <c:numCache>
                <c:formatCode>0%</c:formatCode>
                <c:ptCount val="8"/>
                <c:pt idx="0">
                  <c:v>661</c:v>
                </c:pt>
                <c:pt idx="1">
                  <c:v>9.1199999999999992</c:v>
                </c:pt>
                <c:pt idx="2">
                  <c:v>20.010000000000002</c:v>
                </c:pt>
                <c:pt idx="3">
                  <c:v>56.87</c:v>
                </c:pt>
                <c:pt idx="4" formatCode="General">
                  <c:v>3001</c:v>
                </c:pt>
                <c:pt idx="5" formatCode="General">
                  <c:v>843</c:v>
                </c:pt>
                <c:pt idx="6" formatCode="General">
                  <c:v>370</c:v>
                </c:pt>
                <c:pt idx="7" formatCode="General">
                  <c:v>5429</c:v>
                </c:pt>
              </c:numCache>
            </c:numRef>
          </c:val>
          <c:extLst xmlns:c16r2="http://schemas.microsoft.com/office/drawing/2015/06/chart">
            <c:ext xmlns:c16="http://schemas.microsoft.com/office/drawing/2014/chart" uri="{C3380CC4-5D6E-409C-BE32-E72D297353CC}">
              <c16:uniqueId val="{00000004-6A72-457A-B43D-F6D17F7E40E9}"/>
            </c:ext>
          </c:extLst>
        </c:ser>
        <c:ser>
          <c:idx val="4"/>
          <c:order val="4"/>
          <c:tx>
            <c:strRef>
              <c:f>Лист1!$F$1</c:f>
              <c:strCache>
                <c:ptCount val="1"/>
                <c:pt idx="0">
                  <c:v>Ряд 5</c:v>
                </c:pt>
              </c:strCache>
            </c:strRef>
          </c:tx>
          <c:spPr>
            <a:solidFill>
              <a:schemeClr val="accent4">
                <a:lumMod val="20000"/>
                <a:lumOff val="80000"/>
              </a:schemeClr>
            </a:solidFill>
            <a:ln>
              <a:noFill/>
            </a:ln>
            <a:effectLst/>
          </c:spPr>
          <c:invertIfNegative val="0"/>
          <c:dPt>
            <c:idx val="0"/>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8-6A72-457A-B43D-F6D17F7E40E9}"/>
              </c:ext>
            </c:extLst>
          </c:dPt>
          <c:dPt>
            <c:idx val="1"/>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9-6A72-457A-B43D-F6D17F7E40E9}"/>
              </c:ext>
            </c:extLst>
          </c:dPt>
          <c:dPt>
            <c:idx val="2"/>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A-6A72-457A-B43D-F6D17F7E40E9}"/>
              </c:ext>
            </c:extLst>
          </c:dPt>
          <c:dPt>
            <c:idx val="3"/>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B-6A72-457A-B43D-F6D17F7E40E9}"/>
              </c:ext>
            </c:extLst>
          </c:dPt>
          <c:cat>
            <c:strRef>
              <c:f>Лист1!$A$2:$A$9</c:f>
              <c:strCache>
                <c:ptCount val="8"/>
                <c:pt idx="0">
                  <c:v>архитектура және құрылыс</c:v>
                </c:pt>
                <c:pt idx="1">
                  <c:v>медициналық</c:v>
                </c:pt>
                <c:pt idx="2">
                  <c:v>педагогикалық</c:v>
                </c:pt>
                <c:pt idx="3">
                  <c:v>техникалық</c:v>
                </c:pt>
                <c:pt idx="4">
                  <c:v>экономикалық</c:v>
                </c:pt>
                <c:pt idx="5">
                  <c:v>заң</c:v>
                </c:pt>
                <c:pt idx="6">
                  <c:v>ауыл шаруашылығы</c:v>
                </c:pt>
                <c:pt idx="7">
                  <c:v>басқалар</c:v>
                </c:pt>
              </c:strCache>
            </c:strRef>
          </c:cat>
          <c:val>
            <c:numRef>
              <c:f>Лист1!$F$2:$F$9</c:f>
              <c:numCache>
                <c:formatCode>0%</c:formatCode>
                <c:ptCount val="8"/>
                <c:pt idx="0">
                  <c:v>712</c:v>
                </c:pt>
                <c:pt idx="1">
                  <c:v>10.62</c:v>
                </c:pt>
                <c:pt idx="2">
                  <c:v>23.33</c:v>
                </c:pt>
                <c:pt idx="3">
                  <c:v>65.95</c:v>
                </c:pt>
                <c:pt idx="4" formatCode="General">
                  <c:v>3631</c:v>
                </c:pt>
                <c:pt idx="5" formatCode="General">
                  <c:v>874</c:v>
                </c:pt>
                <c:pt idx="6" formatCode="General">
                  <c:v>376</c:v>
                </c:pt>
                <c:pt idx="7" formatCode="General">
                  <c:v>4796</c:v>
                </c:pt>
              </c:numCache>
            </c:numRef>
          </c:val>
          <c:extLst xmlns:c16r2="http://schemas.microsoft.com/office/drawing/2015/06/chart">
            <c:ext xmlns:c16="http://schemas.microsoft.com/office/drawing/2014/chart" uri="{C3380CC4-5D6E-409C-BE32-E72D297353CC}">
              <c16:uniqueId val="{00000005-6A72-457A-B43D-F6D17F7E40E9}"/>
            </c:ext>
          </c:extLst>
        </c:ser>
        <c:ser>
          <c:idx val="5"/>
          <c:order val="5"/>
          <c:tx>
            <c:strRef>
              <c:f>Лист1!$G$1</c:f>
              <c:strCache>
                <c:ptCount val="1"/>
                <c:pt idx="0">
                  <c:v>Ряд 6</c:v>
                </c:pt>
              </c:strCache>
            </c:strRef>
          </c:tx>
          <c:spPr>
            <a:solidFill>
              <a:schemeClr val="accent4"/>
            </a:solidFill>
            <a:ln>
              <a:noFill/>
            </a:ln>
            <a:effectLst/>
          </c:spPr>
          <c:invertIfNegative val="0"/>
          <c:cat>
            <c:strRef>
              <c:f>Лист1!$A$2:$A$9</c:f>
              <c:strCache>
                <c:ptCount val="8"/>
                <c:pt idx="0">
                  <c:v>архитектура және құрылыс</c:v>
                </c:pt>
                <c:pt idx="1">
                  <c:v>медициналық</c:v>
                </c:pt>
                <c:pt idx="2">
                  <c:v>педагогикалық</c:v>
                </c:pt>
                <c:pt idx="3">
                  <c:v>техникалық</c:v>
                </c:pt>
                <c:pt idx="4">
                  <c:v>экономикалық</c:v>
                </c:pt>
                <c:pt idx="5">
                  <c:v>заң</c:v>
                </c:pt>
                <c:pt idx="6">
                  <c:v>ауыл шаруашылығы</c:v>
                </c:pt>
                <c:pt idx="7">
                  <c:v>басқалар</c:v>
                </c:pt>
              </c:strCache>
            </c:strRef>
          </c:cat>
          <c:val>
            <c:numRef>
              <c:f>Лист1!$G$2:$G$9</c:f>
              <c:numCache>
                <c:formatCode>0%</c:formatCode>
                <c:ptCount val="8"/>
                <c:pt idx="0">
                  <c:v>515</c:v>
                </c:pt>
                <c:pt idx="1">
                  <c:v>12.25</c:v>
                </c:pt>
                <c:pt idx="2">
                  <c:v>24.73</c:v>
                </c:pt>
                <c:pt idx="3">
                  <c:v>73.55</c:v>
                </c:pt>
                <c:pt idx="4" formatCode="General">
                  <c:v>3397</c:v>
                </c:pt>
                <c:pt idx="5" formatCode="General">
                  <c:v>844</c:v>
                </c:pt>
                <c:pt idx="6" formatCode="General">
                  <c:v>398</c:v>
                </c:pt>
                <c:pt idx="7" formatCode="General">
                  <c:v>5941</c:v>
                </c:pt>
              </c:numCache>
            </c:numRef>
          </c:val>
          <c:extLst xmlns:c16r2="http://schemas.microsoft.com/office/drawing/2015/06/chart">
            <c:ext xmlns:c16="http://schemas.microsoft.com/office/drawing/2014/chart" uri="{C3380CC4-5D6E-409C-BE32-E72D297353CC}">
              <c16:uniqueId val="{00000006-6A72-457A-B43D-F6D17F7E40E9}"/>
            </c:ext>
          </c:extLst>
        </c:ser>
        <c:dLbls>
          <c:showLegendKey val="0"/>
          <c:showVal val="0"/>
          <c:showCatName val="0"/>
          <c:showSerName val="0"/>
          <c:showPercent val="0"/>
          <c:showBubbleSize val="0"/>
        </c:dLbls>
        <c:gapWidth val="182"/>
        <c:axId val="514795808"/>
        <c:axId val="514796368"/>
      </c:barChart>
      <c:catAx>
        <c:axId val="51479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96368"/>
        <c:crosses val="autoZero"/>
        <c:auto val="1"/>
        <c:lblAlgn val="ctr"/>
        <c:lblOffset val="100"/>
        <c:noMultiLvlLbl val="0"/>
      </c:catAx>
      <c:valAx>
        <c:axId val="51479636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14795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819692778169441E-2"/>
          <c:y val="0.16289552347623215"/>
          <c:w val="0.92029999085414471"/>
          <c:h val="0.60811533974919807"/>
        </c:manualLayout>
      </c:layout>
      <c:barChart>
        <c:barDir val="col"/>
        <c:grouping val="clustered"/>
        <c:varyColors val="0"/>
        <c:ser>
          <c:idx val="0"/>
          <c:order val="0"/>
          <c:tx>
            <c:strRef>
              <c:f>'сурет-18'!$C$4</c:f>
              <c:strCache>
                <c:ptCount val="1"/>
                <c:pt idx="0">
                  <c:v>Барлығы</c:v>
                </c:pt>
              </c:strCache>
            </c:strRef>
          </c:tx>
          <c:invertIfNegative val="0"/>
          <c:dLbls>
            <c:spPr>
              <a:noFill/>
              <a:ln>
                <a:noFill/>
              </a:ln>
              <a:effectLst/>
            </c:spPr>
            <c:txPr>
              <a:bodyPr rot="-540000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'сурет-18'!$B$5:$B$11</c:f>
              <c:strCache>
                <c:ptCount val="7"/>
                <c:pt idx="0">
                  <c:v>Жоғары білім</c:v>
                </c:pt>
                <c:pt idx="1">
                  <c:v>Аяқталмаған жоғары білім</c:v>
                </c:pt>
                <c:pt idx="2">
                  <c:v>Орта кәсіби білім</c:v>
                </c:pt>
                <c:pt idx="3">
                  <c:v>Бастауыш кәсіптік білім беру</c:v>
                </c:pt>
                <c:pt idx="4">
                  <c:v>Жалпы орта білім беру</c:v>
                </c:pt>
                <c:pt idx="5">
                  <c:v>Негізгі орта білім беру</c:v>
                </c:pt>
                <c:pt idx="6">
                  <c:v>Бастауыш білім беру</c:v>
                </c:pt>
              </c:strCache>
            </c:strRef>
          </c:cat>
          <c:val>
            <c:numRef>
              <c:f>'сурет-18'!$C$5:$C$11</c:f>
              <c:numCache>
                <c:formatCode>General</c:formatCode>
                <c:ptCount val="7"/>
                <c:pt idx="0">
                  <c:v>3.7</c:v>
                </c:pt>
                <c:pt idx="1">
                  <c:v>6</c:v>
                </c:pt>
                <c:pt idx="2">
                  <c:v>5</c:v>
                </c:pt>
                <c:pt idx="3">
                  <c:v>5.3</c:v>
                </c:pt>
                <c:pt idx="4">
                  <c:v>7</c:v>
                </c:pt>
                <c:pt idx="5">
                  <c:v>8.6999999999999993</c:v>
                </c:pt>
                <c:pt idx="6">
                  <c:v>16.600000000000001</c:v>
                </c:pt>
              </c:numCache>
            </c:numRef>
          </c:val>
          <c:extLst xmlns:c16r2="http://schemas.microsoft.com/office/drawing/2015/06/chart">
            <c:ext xmlns:c16="http://schemas.microsoft.com/office/drawing/2014/chart" uri="{C3380CC4-5D6E-409C-BE32-E72D297353CC}">
              <c16:uniqueId val="{00000000-76FA-4B8E-B32F-6225BD34D56E}"/>
            </c:ext>
          </c:extLst>
        </c:ser>
        <c:ser>
          <c:idx val="1"/>
          <c:order val="1"/>
          <c:tx>
            <c:strRef>
              <c:f>'сурет-18'!$D$4</c:f>
              <c:strCache>
                <c:ptCount val="1"/>
                <c:pt idx="0">
                  <c:v>Қаласы</c:v>
                </c:pt>
              </c:strCache>
            </c:strRef>
          </c:tx>
          <c:invertIfNegative val="0"/>
          <c:dLbls>
            <c:spPr>
              <a:noFill/>
              <a:ln>
                <a:noFill/>
              </a:ln>
              <a:effectLst/>
            </c:spPr>
            <c:txPr>
              <a:bodyPr rot="-540000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'сурет-18'!$B$5:$B$11</c:f>
              <c:strCache>
                <c:ptCount val="7"/>
                <c:pt idx="0">
                  <c:v>Жоғары білім</c:v>
                </c:pt>
                <c:pt idx="1">
                  <c:v>Аяқталмаған жоғары білім</c:v>
                </c:pt>
                <c:pt idx="2">
                  <c:v>Орта кәсіби білім</c:v>
                </c:pt>
                <c:pt idx="3">
                  <c:v>Бастауыш кәсіптік білім беру</c:v>
                </c:pt>
                <c:pt idx="4">
                  <c:v>Жалпы орта білім беру</c:v>
                </c:pt>
                <c:pt idx="5">
                  <c:v>Негізгі орта білім беру</c:v>
                </c:pt>
                <c:pt idx="6">
                  <c:v>Бастауыш білім беру</c:v>
                </c:pt>
              </c:strCache>
            </c:strRef>
          </c:cat>
          <c:val>
            <c:numRef>
              <c:f>'сурет-18'!$D$5:$D$11</c:f>
              <c:numCache>
                <c:formatCode>General</c:formatCode>
                <c:ptCount val="7"/>
                <c:pt idx="0">
                  <c:v>3.9</c:v>
                </c:pt>
                <c:pt idx="1">
                  <c:v>6.2</c:v>
                </c:pt>
                <c:pt idx="2">
                  <c:v>5.2</c:v>
                </c:pt>
                <c:pt idx="3">
                  <c:v>5.7</c:v>
                </c:pt>
                <c:pt idx="4">
                  <c:v>9.4</c:v>
                </c:pt>
                <c:pt idx="5">
                  <c:v>13.1</c:v>
                </c:pt>
                <c:pt idx="6">
                  <c:v>39.5</c:v>
                </c:pt>
              </c:numCache>
            </c:numRef>
          </c:val>
          <c:extLst xmlns:c16r2="http://schemas.microsoft.com/office/drawing/2015/06/chart">
            <c:ext xmlns:c16="http://schemas.microsoft.com/office/drawing/2014/chart" uri="{C3380CC4-5D6E-409C-BE32-E72D297353CC}">
              <c16:uniqueId val="{00000001-76FA-4B8E-B32F-6225BD34D56E}"/>
            </c:ext>
          </c:extLst>
        </c:ser>
        <c:ser>
          <c:idx val="2"/>
          <c:order val="2"/>
          <c:tx>
            <c:strRef>
              <c:f>'сурет-18'!$E$4</c:f>
              <c:strCache>
                <c:ptCount val="1"/>
                <c:pt idx="0">
                  <c:v>Ауылы</c:v>
                </c:pt>
              </c:strCache>
            </c:strRef>
          </c:tx>
          <c:invertIfNegative val="0"/>
          <c:dLbls>
            <c:spPr>
              <a:noFill/>
              <a:ln>
                <a:noFill/>
              </a:ln>
              <a:effectLst/>
            </c:spPr>
            <c:txPr>
              <a:bodyPr rot="-540000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'сурет-18'!$B$5:$B$11</c:f>
              <c:strCache>
                <c:ptCount val="7"/>
                <c:pt idx="0">
                  <c:v>Жоғары білім</c:v>
                </c:pt>
                <c:pt idx="1">
                  <c:v>Аяқталмаған жоғары білім</c:v>
                </c:pt>
                <c:pt idx="2">
                  <c:v>Орта кәсіби білім</c:v>
                </c:pt>
                <c:pt idx="3">
                  <c:v>Бастауыш кәсіптік білім беру</c:v>
                </c:pt>
                <c:pt idx="4">
                  <c:v>Жалпы орта білім беру</c:v>
                </c:pt>
                <c:pt idx="5">
                  <c:v>Негізгі орта білім беру</c:v>
                </c:pt>
                <c:pt idx="6">
                  <c:v>Бастауыш білім беру</c:v>
                </c:pt>
              </c:strCache>
            </c:strRef>
          </c:cat>
          <c:val>
            <c:numRef>
              <c:f>'сурет-18'!$E$5:$E$11</c:f>
              <c:numCache>
                <c:formatCode>General</c:formatCode>
                <c:ptCount val="7"/>
                <c:pt idx="0">
                  <c:v>3</c:v>
                </c:pt>
                <c:pt idx="1">
                  <c:v>5.6</c:v>
                </c:pt>
                <c:pt idx="2">
                  <c:v>4.8</c:v>
                </c:pt>
                <c:pt idx="3">
                  <c:v>4.9000000000000004</c:v>
                </c:pt>
                <c:pt idx="4">
                  <c:v>6.2</c:v>
                </c:pt>
                <c:pt idx="5">
                  <c:v>7.3</c:v>
                </c:pt>
                <c:pt idx="6">
                  <c:v>8.8000000000000007</c:v>
                </c:pt>
              </c:numCache>
            </c:numRef>
          </c:val>
          <c:extLst xmlns:c16r2="http://schemas.microsoft.com/office/drawing/2015/06/chart">
            <c:ext xmlns:c16="http://schemas.microsoft.com/office/drawing/2014/chart" uri="{C3380CC4-5D6E-409C-BE32-E72D297353CC}">
              <c16:uniqueId val="{00000002-76FA-4B8E-B32F-6225BD34D56E}"/>
            </c:ext>
          </c:extLst>
        </c:ser>
        <c:dLbls>
          <c:showLegendKey val="0"/>
          <c:showVal val="0"/>
          <c:showCatName val="0"/>
          <c:showSerName val="0"/>
          <c:showPercent val="0"/>
          <c:showBubbleSize val="0"/>
        </c:dLbls>
        <c:gapWidth val="150"/>
        <c:axId val="744177808"/>
        <c:axId val="744178368"/>
      </c:barChart>
      <c:catAx>
        <c:axId val="74417780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44178368"/>
        <c:crosses val="autoZero"/>
        <c:auto val="1"/>
        <c:lblAlgn val="ctr"/>
        <c:lblOffset val="100"/>
        <c:noMultiLvlLbl val="0"/>
      </c:catAx>
      <c:valAx>
        <c:axId val="744178368"/>
        <c:scaling>
          <c:orientation val="minMax"/>
          <c:max val="50"/>
        </c:scaling>
        <c:delete val="0"/>
        <c:axPos val="l"/>
        <c:majorGridlines/>
        <c:numFmt formatCode="General" sourceLinked="1"/>
        <c:majorTickMark val="out"/>
        <c:minorTickMark val="none"/>
        <c:tickLblPos val="nextTo"/>
        <c:crossAx val="744177808"/>
        <c:crosses val="autoZero"/>
        <c:crossBetween val="between"/>
        <c:majorUnit val="10"/>
      </c:valAx>
    </c:plotArea>
    <c:legend>
      <c:legendPos val="t"/>
      <c:overlay val="0"/>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ҚР</c:v>
                </c:pt>
              </c:strCache>
            </c:strRef>
          </c:tx>
          <c:spPr>
            <a:ln w="28575" cap="rnd">
              <a:solidFill>
                <a:schemeClr val="accent1"/>
              </a:solidFill>
              <a:round/>
            </a:ln>
            <a:effectLst/>
          </c:spPr>
          <c:marker>
            <c:symbol val="none"/>
          </c:marker>
          <c:cat>
            <c:numRef>
              <c:f>Лист1!$A$2:$A$19</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Лист1!$B$2:$B$19</c:f>
              <c:numCache>
                <c:formatCode>General</c:formatCode>
                <c:ptCount val="18"/>
                <c:pt idx="0">
                  <c:v>17</c:v>
                </c:pt>
                <c:pt idx="1">
                  <c:v>16</c:v>
                </c:pt>
                <c:pt idx="2">
                  <c:v>12</c:v>
                </c:pt>
                <c:pt idx="3">
                  <c:v>13</c:v>
                </c:pt>
                <c:pt idx="4">
                  <c:v>12</c:v>
                </c:pt>
                <c:pt idx="5">
                  <c:v>11</c:v>
                </c:pt>
                <c:pt idx="6">
                  <c:v>8</c:v>
                </c:pt>
                <c:pt idx="7">
                  <c:v>8</c:v>
                </c:pt>
                <c:pt idx="8">
                  <c:v>9</c:v>
                </c:pt>
                <c:pt idx="9">
                  <c:v>7</c:v>
                </c:pt>
                <c:pt idx="10">
                  <c:v>7</c:v>
                </c:pt>
                <c:pt idx="11">
                  <c:v>6</c:v>
                </c:pt>
                <c:pt idx="12">
                  <c:v>7</c:v>
                </c:pt>
                <c:pt idx="13">
                  <c:v>4</c:v>
                </c:pt>
                <c:pt idx="14">
                  <c:v>5</c:v>
                </c:pt>
                <c:pt idx="15">
                  <c:v>4</c:v>
                </c:pt>
                <c:pt idx="16">
                  <c:v>4</c:v>
                </c:pt>
                <c:pt idx="17">
                  <c:v>4</c:v>
                </c:pt>
              </c:numCache>
            </c:numRef>
          </c:val>
          <c:smooth val="0"/>
          <c:extLst xmlns:c16r2="http://schemas.microsoft.com/office/drawing/2015/06/chart">
            <c:ext xmlns:c16="http://schemas.microsoft.com/office/drawing/2014/chart" uri="{C3380CC4-5D6E-409C-BE32-E72D297353CC}">
              <c16:uniqueId val="{00000000-2AC2-4EE8-8C2D-FB6608473AEB}"/>
            </c:ext>
          </c:extLst>
        </c:ser>
        <c:ser>
          <c:idx val="1"/>
          <c:order val="1"/>
          <c:tx>
            <c:strRef>
              <c:f>Лист1!$C$1</c:f>
              <c:strCache>
                <c:ptCount val="1"/>
                <c:pt idx="0">
                  <c:v>Ерлер</c:v>
                </c:pt>
              </c:strCache>
            </c:strRef>
          </c:tx>
          <c:spPr>
            <a:ln w="28575" cap="rnd">
              <a:solidFill>
                <a:schemeClr val="accent2"/>
              </a:solidFill>
              <a:round/>
            </a:ln>
            <a:effectLst/>
          </c:spPr>
          <c:marker>
            <c:symbol val="none"/>
          </c:marker>
          <c:cat>
            <c:numRef>
              <c:f>Лист1!$A$2:$A$19</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Лист1!$C$2:$C$19</c:f>
              <c:numCache>
                <c:formatCode>General</c:formatCode>
                <c:ptCount val="18"/>
                <c:pt idx="0">
                  <c:v>14</c:v>
                </c:pt>
                <c:pt idx="1">
                  <c:v>13</c:v>
                </c:pt>
                <c:pt idx="2">
                  <c:v>12</c:v>
                </c:pt>
                <c:pt idx="3">
                  <c:v>13</c:v>
                </c:pt>
                <c:pt idx="4">
                  <c:v>10</c:v>
                </c:pt>
                <c:pt idx="5">
                  <c:v>9</c:v>
                </c:pt>
                <c:pt idx="6">
                  <c:v>8</c:v>
                </c:pt>
                <c:pt idx="7">
                  <c:v>8</c:v>
                </c:pt>
                <c:pt idx="8">
                  <c:v>7</c:v>
                </c:pt>
                <c:pt idx="9">
                  <c:v>6</c:v>
                </c:pt>
                <c:pt idx="10">
                  <c:v>5</c:v>
                </c:pt>
                <c:pt idx="11">
                  <c:v>5</c:v>
                </c:pt>
                <c:pt idx="12">
                  <c:v>7</c:v>
                </c:pt>
                <c:pt idx="13">
                  <c:v>4</c:v>
                </c:pt>
                <c:pt idx="14">
                  <c:v>4</c:v>
                </c:pt>
                <c:pt idx="15">
                  <c:v>3</c:v>
                </c:pt>
                <c:pt idx="16">
                  <c:v>3</c:v>
                </c:pt>
                <c:pt idx="17">
                  <c:v>3</c:v>
                </c:pt>
              </c:numCache>
            </c:numRef>
          </c:val>
          <c:smooth val="0"/>
          <c:extLst xmlns:c16r2="http://schemas.microsoft.com/office/drawing/2015/06/chart">
            <c:ext xmlns:c16="http://schemas.microsoft.com/office/drawing/2014/chart" uri="{C3380CC4-5D6E-409C-BE32-E72D297353CC}">
              <c16:uniqueId val="{00000001-2AC2-4EE8-8C2D-FB6608473AEB}"/>
            </c:ext>
          </c:extLst>
        </c:ser>
        <c:ser>
          <c:idx val="2"/>
          <c:order val="2"/>
          <c:tx>
            <c:strRef>
              <c:f>Лист1!$D$1</c:f>
              <c:strCache>
                <c:ptCount val="1"/>
                <c:pt idx="0">
                  <c:v>Әйелдер</c:v>
                </c:pt>
              </c:strCache>
            </c:strRef>
          </c:tx>
          <c:spPr>
            <a:ln w="28575" cap="rnd">
              <a:solidFill>
                <a:schemeClr val="accent3"/>
              </a:solidFill>
              <a:round/>
            </a:ln>
            <a:effectLst/>
          </c:spPr>
          <c:marker>
            <c:symbol val="none"/>
          </c:marker>
          <c:cat>
            <c:numRef>
              <c:f>Лист1!$A$2:$A$19</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Лист1!$D$2:$D$19</c:f>
              <c:numCache>
                <c:formatCode>General</c:formatCode>
                <c:ptCount val="18"/>
                <c:pt idx="0">
                  <c:v>19</c:v>
                </c:pt>
                <c:pt idx="1">
                  <c:v>18</c:v>
                </c:pt>
                <c:pt idx="2">
                  <c:v>15</c:v>
                </c:pt>
                <c:pt idx="3">
                  <c:v>14</c:v>
                </c:pt>
                <c:pt idx="4">
                  <c:v>14</c:v>
                </c:pt>
                <c:pt idx="5">
                  <c:v>14</c:v>
                </c:pt>
                <c:pt idx="6">
                  <c:v>13</c:v>
                </c:pt>
                <c:pt idx="7">
                  <c:v>10</c:v>
                </c:pt>
                <c:pt idx="8">
                  <c:v>12</c:v>
                </c:pt>
                <c:pt idx="9">
                  <c:v>8</c:v>
                </c:pt>
                <c:pt idx="10">
                  <c:v>7</c:v>
                </c:pt>
                <c:pt idx="11">
                  <c:v>6</c:v>
                </c:pt>
                <c:pt idx="12">
                  <c:v>5</c:v>
                </c:pt>
                <c:pt idx="13">
                  <c:v>6</c:v>
                </c:pt>
                <c:pt idx="14">
                  <c:v>5</c:v>
                </c:pt>
                <c:pt idx="15">
                  <c:v>5</c:v>
                </c:pt>
                <c:pt idx="16">
                  <c:v>5</c:v>
                </c:pt>
                <c:pt idx="17">
                  <c:v>5</c:v>
                </c:pt>
              </c:numCache>
            </c:numRef>
          </c:val>
          <c:smooth val="0"/>
          <c:extLst xmlns:c16r2="http://schemas.microsoft.com/office/drawing/2015/06/chart">
            <c:ext xmlns:c16="http://schemas.microsoft.com/office/drawing/2014/chart" uri="{C3380CC4-5D6E-409C-BE32-E72D297353CC}">
              <c16:uniqueId val="{00000002-2AC2-4EE8-8C2D-FB6608473AEB}"/>
            </c:ext>
          </c:extLst>
        </c:ser>
        <c:dLbls>
          <c:showLegendKey val="0"/>
          <c:showVal val="0"/>
          <c:showCatName val="0"/>
          <c:showSerName val="0"/>
          <c:showPercent val="0"/>
          <c:showBubbleSize val="0"/>
        </c:dLbls>
        <c:smooth val="0"/>
        <c:axId val="474160256"/>
        <c:axId val="474160816"/>
      </c:lineChart>
      <c:catAx>
        <c:axId val="47416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160816"/>
        <c:crosses val="autoZero"/>
        <c:auto val="1"/>
        <c:lblAlgn val="ctr"/>
        <c:lblOffset val="100"/>
        <c:noMultiLvlLbl val="0"/>
      </c:catAx>
      <c:valAx>
        <c:axId val="47416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16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2778008012157"/>
          <c:y val="5.9880239520958084E-2"/>
          <c:w val="0.83312064063455438"/>
          <c:h val="0.71521351953125456"/>
        </c:manualLayout>
      </c:layout>
      <c:lineChart>
        <c:grouping val="standard"/>
        <c:varyColors val="0"/>
        <c:ser>
          <c:idx val="0"/>
          <c:order val="0"/>
          <c:tx>
            <c:strRef>
              <c:f>Лист1!$B$1</c:f>
              <c:strCache>
                <c:ptCount val="1"/>
                <c:pt idx="0">
                  <c:v>ҚР</c:v>
                </c:pt>
              </c:strCache>
            </c:strRef>
          </c:tx>
          <c:spPr>
            <a:ln w="28575" cap="rnd">
              <a:solidFill>
                <a:schemeClr val="accent1"/>
              </a:solidFill>
              <a:round/>
            </a:ln>
            <a:effectLst/>
          </c:spPr>
          <c:marker>
            <c:symbol val="none"/>
          </c:marker>
          <c:cat>
            <c:numRef>
              <c:f>Лист1!$A$2:$A$19</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Лист1!$B$2:$B$19</c:f>
              <c:numCache>
                <c:formatCode>General</c:formatCode>
                <c:ptCount val="18"/>
                <c:pt idx="0">
                  <c:v>20</c:v>
                </c:pt>
                <c:pt idx="1">
                  <c:v>19</c:v>
                </c:pt>
                <c:pt idx="2">
                  <c:v>18</c:v>
                </c:pt>
                <c:pt idx="3">
                  <c:v>16</c:v>
                </c:pt>
                <c:pt idx="4">
                  <c:v>16</c:v>
                </c:pt>
                <c:pt idx="5">
                  <c:v>14</c:v>
                </c:pt>
                <c:pt idx="6">
                  <c:v>14</c:v>
                </c:pt>
                <c:pt idx="7">
                  <c:v>10</c:v>
                </c:pt>
                <c:pt idx="8">
                  <c:v>11</c:v>
                </c:pt>
                <c:pt idx="9">
                  <c:v>9</c:v>
                </c:pt>
                <c:pt idx="10">
                  <c:v>8</c:v>
                </c:pt>
                <c:pt idx="11">
                  <c:v>7</c:v>
                </c:pt>
                <c:pt idx="12">
                  <c:v>7</c:v>
                </c:pt>
                <c:pt idx="13">
                  <c:v>4</c:v>
                </c:pt>
                <c:pt idx="14">
                  <c:v>4</c:v>
                </c:pt>
                <c:pt idx="15">
                  <c:v>4</c:v>
                </c:pt>
                <c:pt idx="16">
                  <c:v>4</c:v>
                </c:pt>
                <c:pt idx="17">
                  <c:v>4</c:v>
                </c:pt>
              </c:numCache>
            </c:numRef>
          </c:val>
          <c:smooth val="0"/>
          <c:extLst xmlns:c16r2="http://schemas.microsoft.com/office/drawing/2015/06/chart">
            <c:ext xmlns:c16="http://schemas.microsoft.com/office/drawing/2014/chart" uri="{C3380CC4-5D6E-409C-BE32-E72D297353CC}">
              <c16:uniqueId val="{00000000-0330-4691-A995-D472B10AE04C}"/>
            </c:ext>
          </c:extLst>
        </c:ser>
        <c:ser>
          <c:idx val="1"/>
          <c:order val="1"/>
          <c:tx>
            <c:strRef>
              <c:f>Лист1!$C$1</c:f>
              <c:strCache>
                <c:ptCount val="1"/>
                <c:pt idx="0">
                  <c:v>Қала</c:v>
                </c:pt>
              </c:strCache>
            </c:strRef>
          </c:tx>
          <c:spPr>
            <a:ln w="28575" cap="rnd">
              <a:solidFill>
                <a:schemeClr val="accent2"/>
              </a:solidFill>
              <a:round/>
            </a:ln>
            <a:effectLst/>
          </c:spPr>
          <c:marker>
            <c:symbol val="none"/>
          </c:marker>
          <c:cat>
            <c:numRef>
              <c:f>Лист1!$A$2:$A$19</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Лист1!$C$2:$C$19</c:f>
              <c:numCache>
                <c:formatCode>General</c:formatCode>
                <c:ptCount val="18"/>
                <c:pt idx="0">
                  <c:v>20</c:v>
                </c:pt>
                <c:pt idx="1">
                  <c:v>18</c:v>
                </c:pt>
                <c:pt idx="2">
                  <c:v>15</c:v>
                </c:pt>
                <c:pt idx="3">
                  <c:v>16</c:v>
                </c:pt>
                <c:pt idx="4">
                  <c:v>15</c:v>
                </c:pt>
                <c:pt idx="5">
                  <c:v>14</c:v>
                </c:pt>
                <c:pt idx="6">
                  <c:v>13</c:v>
                </c:pt>
                <c:pt idx="7">
                  <c:v>12</c:v>
                </c:pt>
                <c:pt idx="8">
                  <c:v>13</c:v>
                </c:pt>
                <c:pt idx="9">
                  <c:v>10</c:v>
                </c:pt>
                <c:pt idx="10">
                  <c:v>8</c:v>
                </c:pt>
                <c:pt idx="11">
                  <c:v>7</c:v>
                </c:pt>
                <c:pt idx="12">
                  <c:v>8</c:v>
                </c:pt>
                <c:pt idx="13">
                  <c:v>5</c:v>
                </c:pt>
                <c:pt idx="14">
                  <c:v>5</c:v>
                </c:pt>
                <c:pt idx="15">
                  <c:v>5</c:v>
                </c:pt>
                <c:pt idx="16">
                  <c:v>5</c:v>
                </c:pt>
                <c:pt idx="17">
                  <c:v>5</c:v>
                </c:pt>
              </c:numCache>
            </c:numRef>
          </c:val>
          <c:smooth val="0"/>
          <c:extLst xmlns:c16r2="http://schemas.microsoft.com/office/drawing/2015/06/chart">
            <c:ext xmlns:c16="http://schemas.microsoft.com/office/drawing/2014/chart" uri="{C3380CC4-5D6E-409C-BE32-E72D297353CC}">
              <c16:uniqueId val="{00000001-0330-4691-A995-D472B10AE04C}"/>
            </c:ext>
          </c:extLst>
        </c:ser>
        <c:ser>
          <c:idx val="2"/>
          <c:order val="2"/>
          <c:tx>
            <c:strRef>
              <c:f>Лист1!$D$1</c:f>
              <c:strCache>
                <c:ptCount val="1"/>
                <c:pt idx="0">
                  <c:v>Ауыл</c:v>
                </c:pt>
              </c:strCache>
            </c:strRef>
          </c:tx>
          <c:spPr>
            <a:ln w="28575" cap="rnd">
              <a:solidFill>
                <a:schemeClr val="accent3"/>
              </a:solidFill>
              <a:round/>
            </a:ln>
            <a:effectLst/>
          </c:spPr>
          <c:marker>
            <c:symbol val="none"/>
          </c:marker>
          <c:cat>
            <c:numRef>
              <c:f>Лист1!$A$2:$A$19</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Лист1!$D$2:$D$19</c:f>
              <c:numCache>
                <c:formatCode>General</c:formatCode>
                <c:ptCount val="18"/>
                <c:pt idx="0">
                  <c:v>14</c:v>
                </c:pt>
                <c:pt idx="1">
                  <c:v>14</c:v>
                </c:pt>
                <c:pt idx="2">
                  <c:v>11</c:v>
                </c:pt>
                <c:pt idx="3">
                  <c:v>11</c:v>
                </c:pt>
                <c:pt idx="4">
                  <c:v>10</c:v>
                </c:pt>
                <c:pt idx="5">
                  <c:v>10</c:v>
                </c:pt>
                <c:pt idx="6">
                  <c:v>8</c:v>
                </c:pt>
                <c:pt idx="7">
                  <c:v>8</c:v>
                </c:pt>
                <c:pt idx="8">
                  <c:v>6</c:v>
                </c:pt>
                <c:pt idx="9">
                  <c:v>5</c:v>
                </c:pt>
                <c:pt idx="10">
                  <c:v>6</c:v>
                </c:pt>
                <c:pt idx="11">
                  <c:v>5</c:v>
                </c:pt>
                <c:pt idx="12">
                  <c:v>3</c:v>
                </c:pt>
                <c:pt idx="13">
                  <c:v>6</c:v>
                </c:pt>
                <c:pt idx="14">
                  <c:v>3</c:v>
                </c:pt>
                <c:pt idx="15">
                  <c:v>3</c:v>
                </c:pt>
                <c:pt idx="16">
                  <c:v>3</c:v>
                </c:pt>
                <c:pt idx="17">
                  <c:v>3</c:v>
                </c:pt>
              </c:numCache>
            </c:numRef>
          </c:val>
          <c:smooth val="0"/>
          <c:extLst xmlns:c16r2="http://schemas.microsoft.com/office/drawing/2015/06/chart">
            <c:ext xmlns:c16="http://schemas.microsoft.com/office/drawing/2014/chart" uri="{C3380CC4-5D6E-409C-BE32-E72D297353CC}">
              <c16:uniqueId val="{00000002-0330-4691-A995-D472B10AE04C}"/>
            </c:ext>
          </c:extLst>
        </c:ser>
        <c:dLbls>
          <c:showLegendKey val="0"/>
          <c:showVal val="0"/>
          <c:showCatName val="0"/>
          <c:showSerName val="0"/>
          <c:showPercent val="0"/>
          <c:showBubbleSize val="0"/>
        </c:dLbls>
        <c:smooth val="0"/>
        <c:axId val="670310816"/>
        <c:axId val="670311376"/>
      </c:lineChart>
      <c:catAx>
        <c:axId val="67031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0311376"/>
        <c:crosses val="autoZero"/>
        <c:auto val="1"/>
        <c:lblAlgn val="ctr"/>
        <c:lblOffset val="100"/>
        <c:noMultiLvlLbl val="0"/>
      </c:catAx>
      <c:valAx>
        <c:axId val="67031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0310816"/>
        <c:crosses val="autoZero"/>
        <c:crossBetween val="between"/>
      </c:valAx>
      <c:spPr>
        <a:noFill/>
        <a:ln>
          <a:noFill/>
        </a:ln>
        <a:effectLst/>
      </c:spPr>
    </c:plotArea>
    <c:legend>
      <c:legendPos val="b"/>
      <c:layout>
        <c:manualLayout>
          <c:xMode val="edge"/>
          <c:yMode val="edge"/>
          <c:x val="0.15911765935746142"/>
          <c:y val="0.90802693141618163"/>
          <c:w val="0.68176431767317469"/>
          <c:h val="9.197306858381833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'сурет-20'!$B$5</c:f>
              <c:strCache>
                <c:ptCount val="1"/>
                <c:pt idx="0">
                  <c:v>Бюджеттік негіз</c:v>
                </c:pt>
              </c:strCache>
            </c:strRef>
          </c:tx>
          <c:invertIfNegative val="0"/>
          <c:dLbls>
            <c:numFmt formatCode="#,##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'сурет-20'!$C$4:$D$4</c:f>
              <c:strCache>
                <c:ptCount val="2"/>
                <c:pt idx="0">
                  <c:v>ТжКБ </c:v>
                </c:pt>
                <c:pt idx="1">
                  <c:v>Жоғары білім (бакалавриат)</c:v>
                </c:pt>
              </c:strCache>
            </c:strRef>
          </c:cat>
          <c:val>
            <c:numRef>
              <c:f>'сурет-20'!$C$5:$D$5</c:f>
              <c:numCache>
                <c:formatCode>General</c:formatCode>
                <c:ptCount val="2"/>
                <c:pt idx="0">
                  <c:v>275476</c:v>
                </c:pt>
                <c:pt idx="1">
                  <c:v>156502</c:v>
                </c:pt>
              </c:numCache>
            </c:numRef>
          </c:val>
          <c:extLst xmlns:c16r2="http://schemas.microsoft.com/office/drawing/2015/06/chart">
            <c:ext xmlns:c16="http://schemas.microsoft.com/office/drawing/2014/chart" uri="{C3380CC4-5D6E-409C-BE32-E72D297353CC}">
              <c16:uniqueId val="{00000000-7B9C-4489-8AAA-42F10EABD7EC}"/>
            </c:ext>
          </c:extLst>
        </c:ser>
        <c:ser>
          <c:idx val="1"/>
          <c:order val="1"/>
          <c:tx>
            <c:strRef>
              <c:f>'сурет-20'!$B$6</c:f>
              <c:strCache>
                <c:ptCount val="1"/>
                <c:pt idx="0">
                  <c:v>Ақылы негіз</c:v>
                </c:pt>
              </c:strCache>
            </c:strRef>
          </c:tx>
          <c:invertIfNegative val="0"/>
          <c:dLbls>
            <c:numFmt formatCode="#,##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'сурет-20'!$C$4:$D$4</c:f>
              <c:strCache>
                <c:ptCount val="2"/>
                <c:pt idx="0">
                  <c:v>ТжКБ </c:v>
                </c:pt>
                <c:pt idx="1">
                  <c:v>Жоғары білім (бакалавриат)</c:v>
                </c:pt>
              </c:strCache>
            </c:strRef>
          </c:cat>
          <c:val>
            <c:numRef>
              <c:f>'сурет-20'!$C$6:$D$6</c:f>
              <c:numCache>
                <c:formatCode>General</c:formatCode>
                <c:ptCount val="2"/>
                <c:pt idx="0">
                  <c:v>213236</c:v>
                </c:pt>
                <c:pt idx="1">
                  <c:v>385956</c:v>
                </c:pt>
              </c:numCache>
            </c:numRef>
          </c:val>
          <c:extLst xmlns:c16r2="http://schemas.microsoft.com/office/drawing/2015/06/chart">
            <c:ext xmlns:c16="http://schemas.microsoft.com/office/drawing/2014/chart" uri="{C3380CC4-5D6E-409C-BE32-E72D297353CC}">
              <c16:uniqueId val="{00000001-7B9C-4489-8AAA-42F10EABD7EC}"/>
            </c:ext>
          </c:extLst>
        </c:ser>
        <c:dLbls>
          <c:showLegendKey val="0"/>
          <c:showVal val="0"/>
          <c:showCatName val="0"/>
          <c:showSerName val="0"/>
          <c:showPercent val="0"/>
          <c:showBubbleSize val="0"/>
        </c:dLbls>
        <c:gapWidth val="150"/>
        <c:overlap val="100"/>
        <c:axId val="418874800"/>
        <c:axId val="418875360"/>
      </c:barChart>
      <c:catAx>
        <c:axId val="4188748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18875360"/>
        <c:crosses val="autoZero"/>
        <c:auto val="1"/>
        <c:lblAlgn val="ctr"/>
        <c:lblOffset val="100"/>
        <c:noMultiLvlLbl val="0"/>
      </c:catAx>
      <c:valAx>
        <c:axId val="418875360"/>
        <c:scaling>
          <c:orientation val="minMax"/>
          <c:max val="600000"/>
        </c:scaling>
        <c:delete val="0"/>
        <c:axPos val="l"/>
        <c:majorGridlines/>
        <c:numFmt formatCode="#,##0" sourceLinked="0"/>
        <c:majorTickMark val="out"/>
        <c:minorTickMark val="none"/>
        <c:tickLblPos val="nextTo"/>
        <c:crossAx val="418874800"/>
        <c:crosses val="autoZero"/>
        <c:crossBetween val="between"/>
      </c:valAx>
    </c:plotArea>
    <c:legend>
      <c:legendPos val="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'сурет-21'!$B$5:$B$13</c:f>
              <c:strCache>
                <c:ptCount val="9"/>
                <c:pt idx="0">
                  <c:v>Канада</c:v>
                </c:pt>
                <c:pt idx="1">
                  <c:v>Австралия</c:v>
                </c:pt>
                <c:pt idx="2">
                  <c:v>АҚШ</c:v>
                </c:pt>
                <c:pt idx="3">
                  <c:v>Қытай</c:v>
                </c:pt>
                <c:pt idx="4">
                  <c:v>Беларусь</c:v>
                </c:pt>
                <c:pt idx="5">
                  <c:v>Швеция</c:v>
                </c:pt>
                <c:pt idx="6">
                  <c:v>Корея</c:v>
                </c:pt>
                <c:pt idx="7">
                  <c:v>Ресей</c:v>
                </c:pt>
                <c:pt idx="8">
                  <c:v>Қазақстан</c:v>
                </c:pt>
              </c:strCache>
            </c:strRef>
          </c:cat>
          <c:val>
            <c:numRef>
              <c:f>'сурет-21'!$C$5:$C$13</c:f>
              <c:numCache>
                <c:formatCode>General</c:formatCode>
                <c:ptCount val="9"/>
                <c:pt idx="0">
                  <c:v>15793</c:v>
                </c:pt>
                <c:pt idx="1">
                  <c:v>15096</c:v>
                </c:pt>
                <c:pt idx="2">
                  <c:v>14091</c:v>
                </c:pt>
                <c:pt idx="3">
                  <c:v>11389</c:v>
                </c:pt>
                <c:pt idx="4">
                  <c:v>10733</c:v>
                </c:pt>
                <c:pt idx="5">
                  <c:v>8968</c:v>
                </c:pt>
                <c:pt idx="6">
                  <c:v>6846</c:v>
                </c:pt>
                <c:pt idx="7">
                  <c:v>6186</c:v>
                </c:pt>
                <c:pt idx="8">
                  <c:v>4570</c:v>
                </c:pt>
              </c:numCache>
            </c:numRef>
          </c:val>
          <c:extLst xmlns:c16r2="http://schemas.microsoft.com/office/drawing/2015/06/chart">
            <c:ext xmlns:c16="http://schemas.microsoft.com/office/drawing/2014/chart" uri="{C3380CC4-5D6E-409C-BE32-E72D297353CC}">
              <c16:uniqueId val="{00000000-360B-493E-AA8D-DA9773E19584}"/>
            </c:ext>
          </c:extLst>
        </c:ser>
        <c:dLbls>
          <c:showLegendKey val="0"/>
          <c:showVal val="0"/>
          <c:showCatName val="0"/>
          <c:showSerName val="0"/>
          <c:showPercent val="0"/>
          <c:showBubbleSize val="0"/>
        </c:dLbls>
        <c:gapWidth val="150"/>
        <c:axId val="418877600"/>
        <c:axId val="505012848"/>
      </c:barChart>
      <c:catAx>
        <c:axId val="418877600"/>
        <c:scaling>
          <c:orientation val="minMax"/>
        </c:scaling>
        <c:delete val="0"/>
        <c:axPos val="b"/>
        <c:numFmt formatCode="General" sourceLinked="0"/>
        <c:majorTickMark val="out"/>
        <c:minorTickMark val="none"/>
        <c:tickLblPos val="nextTo"/>
        <c:txPr>
          <a:bodyPr rot="-5400000" vert="horz"/>
          <a:lstStyle/>
          <a:p>
            <a:pPr>
              <a:defRPr>
                <a:latin typeface="Times New Roman" panose="02020603050405020304" pitchFamily="18" charset="0"/>
                <a:cs typeface="Times New Roman" panose="02020603050405020304" pitchFamily="18" charset="0"/>
              </a:defRPr>
            </a:pPr>
            <a:endParaRPr lang="ru-RU"/>
          </a:p>
        </c:txPr>
        <c:crossAx val="505012848"/>
        <c:crosses val="autoZero"/>
        <c:auto val="1"/>
        <c:lblAlgn val="ctr"/>
        <c:lblOffset val="100"/>
        <c:noMultiLvlLbl val="0"/>
      </c:catAx>
      <c:valAx>
        <c:axId val="505012848"/>
        <c:scaling>
          <c:orientation val="minMax"/>
        </c:scaling>
        <c:delete val="0"/>
        <c:axPos val="l"/>
        <c:majorGridlines/>
        <c:numFmt formatCode="#,##0" sourceLinked="0"/>
        <c:majorTickMark val="out"/>
        <c:minorTickMark val="none"/>
        <c:tickLblPos val="nextTo"/>
        <c:crossAx val="418877600"/>
        <c:crosses val="autoZero"/>
        <c:crossBetween val="between"/>
        <c:majorUnit val="3000"/>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'сурет-22'!$C$4</c:f>
              <c:strCache>
                <c:ptCount val="1"/>
                <c:pt idx="0">
                  <c:v>2017</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'сурет-22'!$B$5:$B$15</c:f>
              <c:strCache>
                <c:ptCount val="11"/>
                <c:pt idx="0">
                  <c:v>Білім</c:v>
                </c:pt>
                <c:pt idx="1">
                  <c:v>Гуманитарлық ғылымдар</c:v>
                </c:pt>
                <c:pt idx="2">
                  <c:v>Құқық</c:v>
                </c:pt>
                <c:pt idx="3">
                  <c:v>Өнер</c:v>
                </c:pt>
                <c:pt idx="4">
                  <c:v>Әл.ғылым, экономика және бизнес</c:v>
                </c:pt>
                <c:pt idx="5">
                  <c:v>Жаратылыстану ғылымдары</c:v>
                </c:pt>
                <c:pt idx="6">
                  <c:v>Техникалық ғылымдар</c:v>
                </c:pt>
                <c:pt idx="7">
                  <c:v>А/ш ғылымдары</c:v>
                </c:pt>
                <c:pt idx="8">
                  <c:v>Қызметтер</c:v>
                </c:pt>
                <c:pt idx="9">
                  <c:v>ВД және қауіпсіздік</c:v>
                </c:pt>
                <c:pt idx="10">
                  <c:v>Денсаулық сақтау</c:v>
                </c:pt>
              </c:strCache>
            </c:strRef>
          </c:cat>
          <c:val>
            <c:numRef>
              <c:f>'сурет-22'!$C$5:$C$15</c:f>
              <c:numCache>
                <c:formatCode>General</c:formatCode>
                <c:ptCount val="11"/>
                <c:pt idx="0">
                  <c:v>36085</c:v>
                </c:pt>
                <c:pt idx="1">
                  <c:v>3457</c:v>
                </c:pt>
                <c:pt idx="2">
                  <c:v>17382</c:v>
                </c:pt>
                <c:pt idx="3">
                  <c:v>2522</c:v>
                </c:pt>
                <c:pt idx="4">
                  <c:v>21225</c:v>
                </c:pt>
                <c:pt idx="5">
                  <c:v>3363</c:v>
                </c:pt>
                <c:pt idx="6">
                  <c:v>26316</c:v>
                </c:pt>
                <c:pt idx="7">
                  <c:v>2361</c:v>
                </c:pt>
                <c:pt idx="8">
                  <c:v>4819</c:v>
                </c:pt>
                <c:pt idx="9">
                  <c:v>0</c:v>
                </c:pt>
                <c:pt idx="10">
                  <c:v>1475</c:v>
                </c:pt>
              </c:numCache>
            </c:numRef>
          </c:val>
          <c:extLst xmlns:c16r2="http://schemas.microsoft.com/office/drawing/2015/06/chart">
            <c:ext xmlns:c16="http://schemas.microsoft.com/office/drawing/2014/chart" uri="{C3380CC4-5D6E-409C-BE32-E72D297353CC}">
              <c16:uniqueId val="{00000000-2019-4A93-A5DD-F2ABF96CF5F4}"/>
            </c:ext>
          </c:extLst>
        </c:ser>
        <c:ser>
          <c:idx val="1"/>
          <c:order val="1"/>
          <c:tx>
            <c:strRef>
              <c:f>'сурет-22'!$D$4</c:f>
              <c:strCache>
                <c:ptCount val="1"/>
                <c:pt idx="0">
                  <c:v>2018</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'сурет-22'!$B$5:$B$15</c:f>
              <c:strCache>
                <c:ptCount val="11"/>
                <c:pt idx="0">
                  <c:v>Білім</c:v>
                </c:pt>
                <c:pt idx="1">
                  <c:v>Гуманитарлық ғылымдар</c:v>
                </c:pt>
                <c:pt idx="2">
                  <c:v>Құқық</c:v>
                </c:pt>
                <c:pt idx="3">
                  <c:v>Өнер</c:v>
                </c:pt>
                <c:pt idx="4">
                  <c:v>Әл.ғылым, экономика және бизнес</c:v>
                </c:pt>
                <c:pt idx="5">
                  <c:v>Жаратылыстану ғылымдары</c:v>
                </c:pt>
                <c:pt idx="6">
                  <c:v>Техникалық ғылымдар</c:v>
                </c:pt>
                <c:pt idx="7">
                  <c:v>А/ш ғылымдары</c:v>
                </c:pt>
                <c:pt idx="8">
                  <c:v>Қызметтер</c:v>
                </c:pt>
                <c:pt idx="9">
                  <c:v>ВД және қауіпсіздік</c:v>
                </c:pt>
                <c:pt idx="10">
                  <c:v>Денсаулық сақтау</c:v>
                </c:pt>
              </c:strCache>
            </c:strRef>
          </c:cat>
          <c:val>
            <c:numRef>
              <c:f>'сурет-22'!$D$5:$D$15</c:f>
              <c:numCache>
                <c:formatCode>General</c:formatCode>
                <c:ptCount val="11"/>
                <c:pt idx="0">
                  <c:v>38321</c:v>
                </c:pt>
                <c:pt idx="1">
                  <c:v>3451</c:v>
                </c:pt>
                <c:pt idx="2">
                  <c:v>17561</c:v>
                </c:pt>
                <c:pt idx="3">
                  <c:v>2593</c:v>
                </c:pt>
                <c:pt idx="4">
                  <c:v>20796</c:v>
                </c:pt>
                <c:pt idx="5">
                  <c:v>3325</c:v>
                </c:pt>
                <c:pt idx="6">
                  <c:v>27056</c:v>
                </c:pt>
                <c:pt idx="7">
                  <c:v>2948</c:v>
                </c:pt>
                <c:pt idx="8">
                  <c:v>4839</c:v>
                </c:pt>
                <c:pt idx="9">
                  <c:v>520</c:v>
                </c:pt>
                <c:pt idx="10">
                  <c:v>1314</c:v>
                </c:pt>
              </c:numCache>
            </c:numRef>
          </c:val>
          <c:extLst xmlns:c16r2="http://schemas.microsoft.com/office/drawing/2015/06/chart">
            <c:ext xmlns:c16="http://schemas.microsoft.com/office/drawing/2014/chart" uri="{C3380CC4-5D6E-409C-BE32-E72D297353CC}">
              <c16:uniqueId val="{00000001-2019-4A93-A5DD-F2ABF96CF5F4}"/>
            </c:ext>
          </c:extLst>
        </c:ser>
        <c:dLbls>
          <c:showLegendKey val="0"/>
          <c:showVal val="0"/>
          <c:showCatName val="0"/>
          <c:showSerName val="0"/>
          <c:showPercent val="0"/>
          <c:showBubbleSize val="0"/>
        </c:dLbls>
        <c:gapWidth val="150"/>
        <c:axId val="505015648"/>
        <c:axId val="505016208"/>
      </c:barChart>
      <c:catAx>
        <c:axId val="50501564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505016208"/>
        <c:crosses val="autoZero"/>
        <c:auto val="0"/>
        <c:lblAlgn val="ctr"/>
        <c:lblOffset val="100"/>
        <c:tickLblSkip val="1"/>
        <c:noMultiLvlLbl val="0"/>
      </c:catAx>
      <c:valAx>
        <c:axId val="505016208"/>
        <c:scaling>
          <c:orientation val="minMax"/>
          <c:max val="60000"/>
        </c:scaling>
        <c:delete val="0"/>
        <c:axPos val="l"/>
        <c:majorGridlines/>
        <c:numFmt formatCode="#,##0" sourceLinked="0"/>
        <c:majorTickMark val="out"/>
        <c:minorTickMark val="none"/>
        <c:tickLblPos val="nextTo"/>
        <c:crossAx val="505015648"/>
        <c:crosses val="autoZero"/>
        <c:crossBetween val="between"/>
        <c:majorUnit val="10000"/>
      </c:valAx>
      <c:spPr>
        <a:ln>
          <a:solidFill>
            <a:schemeClr val="accent1">
              <a:alpha val="39000"/>
            </a:schemeClr>
          </a:solidFill>
        </a:ln>
      </c:spPr>
    </c:plotArea>
    <c:legend>
      <c:legendPos val="t"/>
      <c:layout>
        <c:manualLayout>
          <c:xMode val="edge"/>
          <c:yMode val="edge"/>
          <c:x val="0.41799475065616798"/>
          <c:y val="2.7303754266211604E-2"/>
          <c:w val="0.27985732111354933"/>
          <c:h val="8.2288570583967102E-2"/>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Жылдар</c:v>
          </c:tx>
          <c:spPr>
            <a:ln w="28575" cap="rnd">
              <a:solidFill>
                <a:schemeClr val="accent1">
                  <a:lumMod val="75000"/>
                </a:schemeClr>
              </a:solidFill>
              <a:round/>
            </a:ln>
            <a:effectLst/>
          </c:spPr>
          <c:marker>
            <c:symbol val="circle"/>
            <c:size val="5"/>
            <c:spPr>
              <a:solidFill>
                <a:schemeClr val="accent2"/>
              </a:solidFill>
              <a:ln w="9525">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'[Бастауыш біліммен қамтудың түзетілген таза коэффициенті (7-10 жастағы балалар).xls]Лист1'!$A$1:$A$5</c:f>
              <c:numCache>
                <c:formatCode>General</c:formatCode>
                <c:ptCount val="5"/>
                <c:pt idx="0">
                  <c:v>2016</c:v>
                </c:pt>
                <c:pt idx="1">
                  <c:v>2017</c:v>
                </c:pt>
                <c:pt idx="2">
                  <c:v>2018</c:v>
                </c:pt>
                <c:pt idx="3">
                  <c:v>2019</c:v>
                </c:pt>
                <c:pt idx="4">
                  <c:v>2020</c:v>
                </c:pt>
              </c:numCache>
            </c:numRef>
          </c:cat>
          <c:val>
            <c:numRef>
              <c:f>'[Бастауыш біліммен қамтудың түзетілген таза коэффициенті (7-10 жастағы балалар).xls]Лист1'!$B$1:$B$5</c:f>
              <c:numCache>
                <c:formatCode>General</c:formatCode>
                <c:ptCount val="5"/>
                <c:pt idx="0">
                  <c:v>99.22</c:v>
                </c:pt>
                <c:pt idx="1">
                  <c:v>99.13</c:v>
                </c:pt>
                <c:pt idx="2">
                  <c:v>99.11</c:v>
                </c:pt>
                <c:pt idx="3">
                  <c:v>99.84</c:v>
                </c:pt>
                <c:pt idx="4">
                  <c:v>99.91</c:v>
                </c:pt>
              </c:numCache>
            </c:numRef>
          </c:val>
          <c:smooth val="0"/>
          <c:extLst xmlns:c16r2="http://schemas.microsoft.com/office/drawing/2015/06/chart">
            <c:ext xmlns:c16="http://schemas.microsoft.com/office/drawing/2014/chart" uri="{C3380CC4-5D6E-409C-BE32-E72D297353CC}">
              <c16:uniqueId val="{00000000-CD79-4422-BB48-2369899AA487}"/>
            </c:ext>
          </c:extLst>
        </c:ser>
        <c:dLbls>
          <c:showLegendKey val="0"/>
          <c:showVal val="0"/>
          <c:showCatName val="0"/>
          <c:showSerName val="0"/>
          <c:showPercent val="0"/>
          <c:showBubbleSize val="0"/>
        </c:dLbls>
        <c:marker val="1"/>
        <c:smooth val="0"/>
        <c:axId val="474280240"/>
        <c:axId val="474280800"/>
      </c:lineChart>
      <c:catAx>
        <c:axId val="4742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280800"/>
        <c:crosses val="autoZero"/>
        <c:auto val="1"/>
        <c:lblAlgn val="ctr"/>
        <c:lblOffset val="100"/>
        <c:noMultiLvlLbl val="0"/>
      </c:catAx>
      <c:valAx>
        <c:axId val="47428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icrosoft JhengHei Light" panose="020B0304030504040204" pitchFamily="34" charset="-120"/>
                <a:cs typeface="Times New Roman" panose="02020603050405020304" pitchFamily="18" charset="0"/>
              </a:defRPr>
            </a:pPr>
            <a:endParaRPr lang="ru-RU"/>
          </a:p>
        </c:txPr>
        <c:crossAx val="47428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4.0710468568478125E-2"/>
                  <c:y val="5.47568533100029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352-492A-946F-9C7CE07B40AF}"/>
                </c:ext>
                <c:ext xmlns:c15="http://schemas.microsoft.com/office/drawing/2012/chart" uri="{CE6537A1-D6FC-4f65-9D91-7224C49458BB}"/>
              </c:extLst>
            </c:dLbl>
            <c:dLbl>
              <c:idx val="3"/>
              <c:layout>
                <c:manualLayout>
                  <c:x val="-4.071046856847816E-2"/>
                  <c:y val="6.8645742198891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352-492A-946F-9C7CE07B40AF}"/>
                </c:ext>
                <c:ext xmlns:c15="http://schemas.microsoft.com/office/drawing/2012/chart" uri="{CE6537A1-D6FC-4f65-9D91-7224C49458BB}"/>
              </c:extLst>
            </c:dLbl>
            <c:dLbl>
              <c:idx val="5"/>
              <c:layout>
                <c:manualLayout>
                  <c:x val="-4.5628501355363373E-2"/>
                  <c:y val="6.40161125692621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352-492A-946F-9C7CE07B40AF}"/>
                </c:ext>
                <c:ext xmlns:c15="http://schemas.microsoft.com/office/drawing/2012/chart" uri="{CE6537A1-D6FC-4f65-9D91-7224C49458BB}"/>
              </c:extLst>
            </c:dLbl>
            <c:dLbl>
              <c:idx val="7"/>
              <c:layout>
                <c:manualLayout>
                  <c:x val="-4.5628501355363373E-2"/>
                  <c:y val="5.93864829396327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52-492A-946F-9C7CE07B40AF}"/>
                </c:ext>
                <c:ext xmlns:c15="http://schemas.microsoft.com/office/drawing/2012/chart" uri="{CE6537A1-D6FC-4f65-9D91-7224C49458BB}"/>
              </c:extLst>
            </c:dLbl>
            <c:dLbl>
              <c:idx val="9"/>
              <c:layout>
                <c:manualLayout>
                  <c:x val="-4.5628501355363463E-2"/>
                  <c:y val="4.5497594050743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352-492A-946F-9C7CE07B40AF}"/>
                </c:ext>
                <c:ext xmlns:c15="http://schemas.microsoft.com/office/drawing/2012/chart" uri="{CE6537A1-D6FC-4f65-9D91-7224C49458BB}"/>
              </c:extLst>
            </c:dLbl>
            <c:dLbl>
              <c:idx val="11"/>
              <c:layout>
                <c:manualLayout>
                  <c:x val="-4.5628501355363373E-2"/>
                  <c:y val="5.47568533100029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352-492A-946F-9C7CE07B40AF}"/>
                </c:ext>
                <c:ext xmlns:c15="http://schemas.microsoft.com/office/drawing/2012/chart" uri="{CE6537A1-D6FC-4f65-9D91-7224C49458BB}"/>
              </c:extLst>
            </c:dLbl>
            <c:dLbl>
              <c:idx val="13"/>
              <c:layout>
                <c:manualLayout>
                  <c:x val="-4.5628501355363463E-2"/>
                  <c:y val="6.40161125692621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352-492A-946F-9C7CE07B40AF}"/>
                </c:ext>
                <c:ext xmlns:c15="http://schemas.microsoft.com/office/drawing/2012/chart" uri="{CE6537A1-D6FC-4f65-9D91-7224C49458BB}"/>
              </c:extLst>
            </c:dLbl>
            <c:dLbl>
              <c:idx val="15"/>
              <c:layout>
                <c:manualLayout>
                  <c:x val="-4.5628501355363373E-2"/>
                  <c:y val="5.938648293963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352-492A-946F-9C7CE07B40AF}"/>
                </c:ext>
                <c:ext xmlns:c15="http://schemas.microsoft.com/office/drawing/2012/chart" uri="{CE6537A1-D6FC-4f65-9D91-7224C49458BB}"/>
              </c:extLst>
            </c:dLbl>
            <c:dLbl>
              <c:idx val="17"/>
              <c:layout>
                <c:manualLayout>
                  <c:x val="-4.5628501355363373E-2"/>
                  <c:y val="6.8645742198891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352-492A-946F-9C7CE07B40A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Лист1!$A$1:$A$5</c:f>
              <c:numCache>
                <c:formatCode>General</c:formatCode>
                <c:ptCount val="5"/>
                <c:pt idx="0">
                  <c:v>2016</c:v>
                </c:pt>
                <c:pt idx="1">
                  <c:v>2017</c:v>
                </c:pt>
                <c:pt idx="2">
                  <c:v>2018</c:v>
                </c:pt>
                <c:pt idx="3">
                  <c:v>2019</c:v>
                </c:pt>
                <c:pt idx="4">
                  <c:v>2020</c:v>
                </c:pt>
              </c:numCache>
            </c:numRef>
          </c:cat>
          <c:val>
            <c:numRef>
              <c:f>Лист1!$B$1:$B$5</c:f>
              <c:numCache>
                <c:formatCode>General</c:formatCode>
                <c:ptCount val="5"/>
                <c:pt idx="0">
                  <c:v>105.76</c:v>
                </c:pt>
                <c:pt idx="1">
                  <c:v>105.94</c:v>
                </c:pt>
                <c:pt idx="2">
                  <c:v>106.15</c:v>
                </c:pt>
                <c:pt idx="3">
                  <c:v>104.6</c:v>
                </c:pt>
                <c:pt idx="4">
                  <c:v>105.42</c:v>
                </c:pt>
              </c:numCache>
            </c:numRef>
          </c:val>
          <c:smooth val="0"/>
          <c:extLst xmlns:c16r2="http://schemas.microsoft.com/office/drawing/2015/06/chart">
            <c:ext xmlns:c16="http://schemas.microsoft.com/office/drawing/2014/chart" uri="{C3380CC4-5D6E-409C-BE32-E72D297353CC}">
              <c16:uniqueId val="{00000009-2352-492A-946F-9C7CE07B40AF}"/>
            </c:ext>
          </c:extLst>
        </c:ser>
        <c:dLbls>
          <c:showLegendKey val="0"/>
          <c:showVal val="1"/>
          <c:showCatName val="0"/>
          <c:showSerName val="0"/>
          <c:showPercent val="0"/>
          <c:showBubbleSize val="0"/>
        </c:dLbls>
        <c:smooth val="0"/>
        <c:axId val="474283040"/>
        <c:axId val="474283600"/>
      </c:lineChart>
      <c:catAx>
        <c:axId val="4742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283600"/>
        <c:crosses val="autoZero"/>
        <c:auto val="1"/>
        <c:lblAlgn val="ctr"/>
        <c:lblOffset val="100"/>
        <c:noMultiLvlLbl val="0"/>
      </c:catAx>
      <c:valAx>
        <c:axId val="4742836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b="1"/>
                  <a:t>орта мектепке қабылдау</a:t>
                </a:r>
                <a:r>
                  <a:rPr lang="en-US" b="1"/>
                  <a:t>, %</a:t>
                </a:r>
                <a:endParaRPr lang="ru-RU"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28304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6B5-479A-8C0C-5030E3257C5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6B5-479A-8C0C-5030E3257C5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6B5-479A-8C0C-5030E3257C5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6B5-479A-8C0C-5030E3257C56}"/>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B5-479A-8C0C-5030E3257C56}"/>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B5-479A-8C0C-5030E3257C56}"/>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B5-479A-8C0C-5030E3257C56}"/>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6B5-479A-8C0C-5030E3257C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ҚР - да 60 жастағы жынысы бойынша бөліністегі орташа өмір сүру ұзақтығы</c:v>
                </c:pt>
                <c:pt idx="1">
                  <c:v>ҚР - да 60 жастағы әйелдер арасында орташа өмір сүру ұзақтығы </c:v>
                </c:pt>
                <c:pt idx="2">
                  <c:v>ҚР - да 60 жастағы қала халқы арасындағы орташа өмір сүру ұзақтығы </c:v>
                </c:pt>
                <c:pt idx="3">
                  <c:v>ҚР - да 60 жастағы ауыл халқы арасындағы орташа өмір сүру ұзақтығы</c:v>
                </c:pt>
              </c:strCache>
            </c:strRef>
          </c:cat>
          <c:val>
            <c:numRef>
              <c:f>Лист1!$B$2:$B$5</c:f>
              <c:numCache>
                <c:formatCode>General</c:formatCode>
                <c:ptCount val="4"/>
                <c:pt idx="0">
                  <c:v>17.53</c:v>
                </c:pt>
                <c:pt idx="1">
                  <c:v>19.62</c:v>
                </c:pt>
                <c:pt idx="2">
                  <c:v>17.61</c:v>
                </c:pt>
                <c:pt idx="3">
                  <c:v>17.41</c:v>
                </c:pt>
              </c:numCache>
            </c:numRef>
          </c:val>
          <c:extLst xmlns:c16r2="http://schemas.microsoft.com/office/drawing/2015/06/chart">
            <c:ext xmlns:c16="http://schemas.microsoft.com/office/drawing/2014/chart" uri="{C3380CC4-5D6E-409C-BE32-E72D297353CC}">
              <c16:uniqueId val="{00000000-84C1-D442-918E-BD50F6D129D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rPr>
              <a:t>Студенттер саны</a:t>
            </a:r>
          </a:p>
        </c:rich>
      </c:tx>
      <c:layout>
        <c:manualLayout>
          <c:xMode val="edge"/>
          <c:yMode val="edge"/>
          <c:x val="1.4967226441827483E-2"/>
          <c:y val="3.789215372468685E-2"/>
        </c:manualLayout>
      </c:layout>
      <c:overlay val="0"/>
      <c:spPr>
        <a:noFill/>
        <a:ln>
          <a:noFill/>
        </a:ln>
        <a:effectLst/>
      </c:spPr>
    </c:title>
    <c:autoTitleDeleted val="0"/>
    <c:plotArea>
      <c:layout/>
      <c:lineChart>
        <c:grouping val="standard"/>
        <c:varyColors val="0"/>
        <c:ser>
          <c:idx val="0"/>
          <c:order val="0"/>
          <c:spPr>
            <a:ln w="3810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Лист1!$A$1:$A$4</c:f>
              <c:strCache>
                <c:ptCount val="4"/>
                <c:pt idx="0">
                  <c:v>2016\17</c:v>
                </c:pt>
                <c:pt idx="1">
                  <c:v>2017\18</c:v>
                </c:pt>
                <c:pt idx="2">
                  <c:v>2018\19 </c:v>
                </c:pt>
                <c:pt idx="3">
                  <c:v>2019\20</c:v>
                </c:pt>
              </c:strCache>
            </c:strRef>
          </c:cat>
          <c:val>
            <c:numRef>
              <c:f>Лист1!$B$1:$B$4</c:f>
              <c:numCache>
                <c:formatCode>#,##0</c:formatCode>
                <c:ptCount val="4"/>
                <c:pt idx="0">
                  <c:v>2930583</c:v>
                </c:pt>
                <c:pt idx="1">
                  <c:v>3050770</c:v>
                </c:pt>
                <c:pt idx="2">
                  <c:v>3186234</c:v>
                </c:pt>
                <c:pt idx="3">
                  <c:v>3337783</c:v>
                </c:pt>
              </c:numCache>
            </c:numRef>
          </c:val>
          <c:smooth val="0"/>
          <c:extLst xmlns:c16r2="http://schemas.microsoft.com/office/drawing/2015/06/chart">
            <c:ext xmlns:c16="http://schemas.microsoft.com/office/drawing/2014/chart" uri="{C3380CC4-5D6E-409C-BE32-E72D297353CC}">
              <c16:uniqueId val="{00000000-A14B-4790-89FB-AF7E1E0F73A3}"/>
            </c:ext>
          </c:extLst>
        </c:ser>
        <c:dLbls>
          <c:showLegendKey val="0"/>
          <c:showVal val="0"/>
          <c:showCatName val="0"/>
          <c:showSerName val="0"/>
          <c:showPercent val="0"/>
          <c:showBubbleSize val="0"/>
        </c:dLbls>
        <c:marker val="1"/>
        <c:smooth val="0"/>
        <c:axId val="474285840"/>
        <c:axId val="513094656"/>
      </c:lineChart>
      <c:catAx>
        <c:axId val="47428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094656"/>
        <c:crosses val="autoZero"/>
        <c:auto val="1"/>
        <c:lblAlgn val="ctr"/>
        <c:lblOffset val="100"/>
        <c:noMultiLvlLbl val="0"/>
      </c:catAx>
      <c:valAx>
        <c:axId val="513094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285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005137344844878E-2"/>
          <c:y val="5.4320987654320987E-2"/>
          <c:w val="0.8653147867309664"/>
          <c:h val="0.83829385637106868"/>
        </c:manualLayout>
      </c:layout>
      <c:lineChart>
        <c:grouping val="standard"/>
        <c:varyColors val="0"/>
        <c:ser>
          <c:idx val="1"/>
          <c:order val="1"/>
          <c:spPr>
            <a:ln w="28575" cap="rnd">
              <a:solidFill>
                <a:schemeClr val="accent1"/>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Лист2!$A$1:$A$5</c:f>
              <c:numCache>
                <c:formatCode>General</c:formatCode>
                <c:ptCount val="5"/>
                <c:pt idx="0">
                  <c:v>2016</c:v>
                </c:pt>
                <c:pt idx="1">
                  <c:v>2017</c:v>
                </c:pt>
                <c:pt idx="2">
                  <c:v>2018</c:v>
                </c:pt>
                <c:pt idx="3">
                  <c:v>2019</c:v>
                </c:pt>
                <c:pt idx="4">
                  <c:v>2020</c:v>
                </c:pt>
              </c:numCache>
            </c:numRef>
          </c:cat>
          <c:val>
            <c:numRef>
              <c:f>Лист2!$B$1:$B$5</c:f>
              <c:numCache>
                <c:formatCode>#,##0</c:formatCode>
                <c:ptCount val="5"/>
                <c:pt idx="0">
                  <c:v>147692</c:v>
                </c:pt>
                <c:pt idx="1">
                  <c:v>138378</c:v>
                </c:pt>
                <c:pt idx="2">
                  <c:v>163336</c:v>
                </c:pt>
                <c:pt idx="3">
                  <c:v>163494</c:v>
                </c:pt>
                <c:pt idx="4">
                  <c:v>152789</c:v>
                </c:pt>
              </c:numCache>
            </c:numRef>
          </c:val>
          <c:smooth val="0"/>
          <c:extLst xmlns:c16r2="http://schemas.microsoft.com/office/drawing/2015/06/chart">
            <c:ext xmlns:c16="http://schemas.microsoft.com/office/drawing/2014/chart" uri="{C3380CC4-5D6E-409C-BE32-E72D297353CC}">
              <c16:uniqueId val="{00000000-46D3-4733-9376-8978222D65FE}"/>
            </c:ext>
          </c:extLst>
        </c:ser>
        <c:dLbls>
          <c:showLegendKey val="0"/>
          <c:showVal val="0"/>
          <c:showCatName val="0"/>
          <c:showSerName val="0"/>
          <c:showPercent val="0"/>
          <c:showBubbleSize val="0"/>
        </c:dLbls>
        <c:marker val="1"/>
        <c:smooth val="0"/>
        <c:axId val="513097456"/>
        <c:axId val="513098016"/>
        <c:extLst xmlns:c16r2="http://schemas.microsoft.com/office/drawing/2015/06/chart">
          <c:ext xmlns:c15="http://schemas.microsoft.com/office/drawing/2012/chart" uri="{02D57815-91ED-43cb-92C2-25804820EDAC}">
            <c15:filteredLineSeries>
              <c15: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6r2="http://schemas.microsoft.com/office/drawing/2015/06/chart">
                      <c:ext uri="{02D57815-91ED-43cb-92C2-25804820EDAC}">
                        <c15:formulaRef>
                          <c15:sqref>Лист2!$A$1:$A$5</c15:sqref>
                        </c15:formulaRef>
                      </c:ext>
                    </c:extLst>
                    <c:numCache>
                      <c:formatCode>General</c:formatCode>
                      <c:ptCount val="5"/>
                      <c:pt idx="0">
                        <c:v>2016</c:v>
                      </c:pt>
                      <c:pt idx="1">
                        <c:v>2017</c:v>
                      </c:pt>
                      <c:pt idx="2">
                        <c:v>2018</c:v>
                      </c:pt>
                      <c:pt idx="3">
                        <c:v>2019</c:v>
                      </c:pt>
                      <c:pt idx="4">
                        <c:v>2020</c:v>
                      </c:pt>
                    </c:numCache>
                  </c:numRef>
                </c:cat>
                <c:val>
                  <c:numRef>
                    <c:extLst xmlns:c16r2="http://schemas.microsoft.com/office/drawing/2015/06/chart">
                      <c:ext uri="{02D57815-91ED-43cb-92C2-25804820EDAC}">
                        <c15:formulaRef>
                          <c15:sqref>Лист2!$A$1:$A$5</c15:sqref>
                        </c15:formulaRef>
                      </c:ext>
                    </c:extLst>
                    <c:numCache>
                      <c:formatCode>General</c:formatCode>
                      <c:ptCount val="5"/>
                      <c:pt idx="0">
                        <c:v>2016</c:v>
                      </c:pt>
                      <c:pt idx="1">
                        <c:v>2017</c:v>
                      </c:pt>
                      <c:pt idx="2">
                        <c:v>2018</c:v>
                      </c:pt>
                      <c:pt idx="3">
                        <c:v>2019</c:v>
                      </c:pt>
                      <c:pt idx="4">
                        <c:v>2020</c:v>
                      </c:pt>
                    </c:numCache>
                  </c:numRef>
                </c:val>
                <c:smooth val="0"/>
                <c:extLst xmlns:c16r2="http://schemas.microsoft.com/office/drawing/2015/06/chart">
                  <c:ext xmlns:c16="http://schemas.microsoft.com/office/drawing/2014/chart" uri="{C3380CC4-5D6E-409C-BE32-E72D297353CC}">
                    <c16:uniqueId val="{00000001-46D3-4733-9376-8978222D65FE}"/>
                  </c:ext>
                </c:extLst>
              </c15:ser>
            </c15:filteredLineSeries>
          </c:ext>
        </c:extLst>
      </c:lineChart>
      <c:catAx>
        <c:axId val="51309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098016"/>
        <c:crosses val="autoZero"/>
        <c:auto val="1"/>
        <c:lblAlgn val="ctr"/>
        <c:lblOffset val="100"/>
        <c:noMultiLvlLbl val="0"/>
      </c:catAx>
      <c:valAx>
        <c:axId val="513098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097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Студенттер</a:t>
            </a:r>
            <a:r>
              <a:rPr lang="ru-RU" sz="1400" b="0" baseline="0">
                <a:solidFill>
                  <a:sysClr val="windowText" lastClr="000000"/>
                </a:solidFill>
                <a:latin typeface="Times New Roman" panose="02020603050405020304" pitchFamily="18" charset="0"/>
                <a:cs typeface="Times New Roman" panose="02020603050405020304" pitchFamily="18" charset="0"/>
              </a:rPr>
              <a:t> саны</a:t>
            </a:r>
            <a:endParaRPr lang="ru-RU" sz="14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1"/>
          <c:order val="1"/>
          <c:tx>
            <c:v>Жылдар</c:v>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Лист1!$A$1:$A$5</c:f>
              <c:numCache>
                <c:formatCode>General</c:formatCode>
                <c:ptCount val="5"/>
                <c:pt idx="0">
                  <c:v>2016</c:v>
                </c:pt>
                <c:pt idx="1">
                  <c:v>2017</c:v>
                </c:pt>
                <c:pt idx="2">
                  <c:v>2018</c:v>
                </c:pt>
                <c:pt idx="3">
                  <c:v>2019</c:v>
                </c:pt>
                <c:pt idx="4">
                  <c:v>2020</c:v>
                </c:pt>
              </c:numCache>
            </c:numRef>
          </c:cat>
          <c:val>
            <c:numRef>
              <c:f>Лист1!$B$1:$B$5</c:f>
              <c:numCache>
                <c:formatCode>#,##0</c:formatCode>
                <c:ptCount val="5"/>
                <c:pt idx="0">
                  <c:v>477074</c:v>
                </c:pt>
                <c:pt idx="1">
                  <c:v>496209</c:v>
                </c:pt>
                <c:pt idx="2">
                  <c:v>542458</c:v>
                </c:pt>
                <c:pt idx="3">
                  <c:v>604345</c:v>
                </c:pt>
                <c:pt idx="4">
                  <c:v>576557</c:v>
                </c:pt>
              </c:numCache>
            </c:numRef>
          </c:val>
          <c:extLst xmlns:c16r2="http://schemas.microsoft.com/office/drawing/2015/06/chart">
            <c:ext xmlns:c16="http://schemas.microsoft.com/office/drawing/2014/chart" uri="{C3380CC4-5D6E-409C-BE32-E72D297353CC}">
              <c16:uniqueId val="{00000000-C0E9-4C17-A45B-B018060BA4CA}"/>
            </c:ext>
          </c:extLst>
        </c:ser>
        <c:dLbls>
          <c:showLegendKey val="0"/>
          <c:showVal val="0"/>
          <c:showCatName val="0"/>
          <c:showSerName val="0"/>
          <c:showPercent val="0"/>
          <c:showBubbleSize val="0"/>
        </c:dLbls>
        <c:gapWidth val="150"/>
        <c:axId val="513100816"/>
        <c:axId val="513101376"/>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numRef>
                    <c:extLst xmlns:c16r2="http://schemas.microsoft.com/office/drawing/2015/06/chart">
                      <c:ext uri="{02D57815-91ED-43cb-92C2-25804820EDAC}">
                        <c15:formulaRef>
                          <c15:sqref>Лист1!$A$1:$A$5</c15:sqref>
                        </c15:formulaRef>
                      </c:ext>
                    </c:extLst>
                    <c:numCache>
                      <c:formatCode>General</c:formatCode>
                      <c:ptCount val="5"/>
                      <c:pt idx="0">
                        <c:v>2016</c:v>
                      </c:pt>
                      <c:pt idx="1">
                        <c:v>2017</c:v>
                      </c:pt>
                      <c:pt idx="2">
                        <c:v>2018</c:v>
                      </c:pt>
                      <c:pt idx="3">
                        <c:v>2019</c:v>
                      </c:pt>
                      <c:pt idx="4">
                        <c:v>2020</c:v>
                      </c:pt>
                    </c:numCache>
                  </c:numRef>
                </c:cat>
                <c:val>
                  <c:numRef>
                    <c:extLst xmlns:c16r2="http://schemas.microsoft.com/office/drawing/2015/06/chart">
                      <c:ext uri="{02D57815-91ED-43cb-92C2-25804820EDAC}">
                        <c15:formulaRef>
                          <c15:sqref>Лист1!$A$1:$A$5</c15:sqref>
                        </c15:formulaRef>
                      </c:ext>
                    </c:extLst>
                    <c:numCache>
                      <c:formatCode>General</c:formatCode>
                      <c:ptCount val="5"/>
                      <c:pt idx="0">
                        <c:v>2016</c:v>
                      </c:pt>
                      <c:pt idx="1">
                        <c:v>2017</c:v>
                      </c:pt>
                      <c:pt idx="2">
                        <c:v>2018</c:v>
                      </c:pt>
                      <c:pt idx="3">
                        <c:v>2019</c:v>
                      </c:pt>
                      <c:pt idx="4">
                        <c:v>2020</c:v>
                      </c:pt>
                    </c:numCache>
                  </c:numRef>
                </c:val>
                <c:extLst xmlns:c16r2="http://schemas.microsoft.com/office/drawing/2015/06/chart">
                  <c:ext xmlns:c16="http://schemas.microsoft.com/office/drawing/2014/chart" uri="{C3380CC4-5D6E-409C-BE32-E72D297353CC}">
                    <c16:uniqueId val="{00000001-C0E9-4C17-A45B-B018060BA4CA}"/>
                  </c:ext>
                </c:extLst>
              </c15:ser>
            </c15:filteredBarSeries>
          </c:ext>
        </c:extLst>
      </c:barChart>
      <c:catAx>
        <c:axId val="51310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101376"/>
        <c:crosses val="autoZero"/>
        <c:auto val="1"/>
        <c:lblAlgn val="ctr"/>
        <c:lblOffset val="100"/>
        <c:noMultiLvlLbl val="0"/>
      </c:catAx>
      <c:valAx>
        <c:axId val="51310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1008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Инвестиция көлемі,(млрд.теңге)</a:t>
            </a:r>
          </a:p>
        </c:rich>
      </c:tx>
      <c:layout>
        <c:manualLayout>
          <c:xMode val="edge"/>
          <c:yMode val="edge"/>
          <c:x val="7.2740907386576478E-4"/>
          <c:y val="1.7752329494341442E-3"/>
        </c:manualLayout>
      </c:layout>
      <c:overlay val="0"/>
      <c:spPr>
        <a:noFill/>
        <a:ln>
          <a:noFill/>
        </a:ln>
        <a:effectLst/>
      </c:spPr>
    </c:title>
    <c:autoTitleDeleted val="0"/>
    <c:plotArea>
      <c:layout/>
      <c:barChart>
        <c:barDir val="col"/>
        <c:grouping val="clustered"/>
        <c:varyColors val="0"/>
        <c:ser>
          <c:idx val="1"/>
          <c:order val="1"/>
          <c:tx>
            <c:v>Жылдар</c:v>
          </c:tx>
          <c:spPr>
            <a:solidFill>
              <a:schemeClr val="accent1">
                <a:lumMod val="50000"/>
              </a:schemeClr>
            </a:solidFill>
            <a:ln>
              <a:noFill/>
            </a:ln>
            <a:effectLst/>
          </c:spPr>
          <c:invertIfNegative val="0"/>
          <c:dLbls>
            <c:dLbl>
              <c:idx val="0"/>
              <c:tx>
                <c:rich>
                  <a:bodyPr/>
                  <a:lstStyle/>
                  <a:p>
                    <a:fld id="{91FD6DEE-B507-4F15-B010-1EA376DBB1F7}" type="VALUE">
                      <a:rPr lang="en-US"/>
                      <a:pPr/>
                      <a:t>[ЗНАЧЕНИЕ]</a:t>
                    </a:fld>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04-4BDD-A223-5A277F5B5F04}"/>
                </c:ext>
                <c:ext xmlns:c15="http://schemas.microsoft.com/office/drawing/2012/chart" uri="{CE6537A1-D6FC-4f65-9D91-7224C49458BB}">
                  <c15:dlblFieldTable/>
                  <c15:showDataLabelsRange val="0"/>
                </c:ext>
              </c:extLst>
            </c:dLbl>
            <c:dLbl>
              <c:idx val="1"/>
              <c:tx>
                <c:rich>
                  <a:bodyPr/>
                  <a:lstStyle/>
                  <a:p>
                    <a:r>
                      <a:rPr lang="en-US"/>
                      <a:t>265,1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04-4BDD-A223-5A277F5B5F04}"/>
                </c:ext>
                <c:ext xmlns:c15="http://schemas.microsoft.com/office/drawing/2012/chart" uri="{CE6537A1-D6FC-4f65-9D91-7224C49458BB}"/>
              </c:extLst>
            </c:dLbl>
            <c:dLbl>
              <c:idx val="2"/>
              <c:tx>
                <c:rich>
                  <a:bodyPr/>
                  <a:lstStyle/>
                  <a:p>
                    <a:r>
                      <a:rPr lang="en-US"/>
                      <a:t>204,9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04-4BDD-A223-5A277F5B5F04}"/>
                </c:ext>
                <c:ext xmlns:c15="http://schemas.microsoft.com/office/drawing/2012/chart" uri="{CE6537A1-D6FC-4f65-9D91-7224C49458BB}"/>
              </c:extLst>
            </c:dLbl>
            <c:dLbl>
              <c:idx val="3"/>
              <c:layout>
                <c:manualLayout>
                  <c:x val="-5.0097196450436124E-3"/>
                  <c:y val="-1.3518970202202635E-2"/>
                </c:manualLayout>
              </c:layout>
              <c:tx>
                <c:rich>
                  <a:bodyPr/>
                  <a:lstStyle/>
                  <a:p>
                    <a:fld id="{C74BCE1D-DE91-44E4-B8B5-75F47E8D15E7}" type="VALUE">
                      <a:rPr lang="en-US"/>
                      <a:pPr/>
                      <a:t>[ЗНАЧЕНИЕ]</a:t>
                    </a:fld>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04-4BDD-A223-5A277F5B5F04}"/>
                </c:ext>
                <c:ext xmlns:c15="http://schemas.microsoft.com/office/drawing/2012/chart" uri="{CE6537A1-D6FC-4f65-9D91-7224C49458BB}">
                  <c15:dlblFieldTable/>
                  <c15:showDataLabelsRange val="0"/>
                </c:ext>
              </c:extLst>
            </c:dLbl>
            <c:dLbl>
              <c:idx val="4"/>
              <c:tx>
                <c:rich>
                  <a:bodyPr/>
                  <a:lstStyle/>
                  <a:p>
                    <a:r>
                      <a:rPr lang="en-US"/>
                      <a:t>301,6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04-4BDD-A223-5A277F5B5F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Лист1!$A$1:$A$5</c:f>
              <c:numCache>
                <c:formatCode>General</c:formatCode>
                <c:ptCount val="5"/>
                <c:pt idx="0">
                  <c:v>2016</c:v>
                </c:pt>
                <c:pt idx="1">
                  <c:v>2017</c:v>
                </c:pt>
                <c:pt idx="2">
                  <c:v>2018</c:v>
                </c:pt>
                <c:pt idx="3">
                  <c:v>2019</c:v>
                </c:pt>
                <c:pt idx="4">
                  <c:v>2020</c:v>
                </c:pt>
              </c:numCache>
            </c:numRef>
          </c:cat>
          <c:val>
            <c:numRef>
              <c:f>Лист1!$B$1:$B$5</c:f>
              <c:numCache>
                <c:formatCode>#,##0</c:formatCode>
                <c:ptCount val="5"/>
                <c:pt idx="0">
                  <c:v>219.3</c:v>
                </c:pt>
                <c:pt idx="1">
                  <c:v>265.10000000000002</c:v>
                </c:pt>
                <c:pt idx="2">
                  <c:v>204.9</c:v>
                </c:pt>
                <c:pt idx="3">
                  <c:v>212.1</c:v>
                </c:pt>
                <c:pt idx="4">
                  <c:v>301.60000000000002</c:v>
                </c:pt>
              </c:numCache>
            </c:numRef>
          </c:val>
          <c:extLst xmlns:c16r2="http://schemas.microsoft.com/office/drawing/2015/06/chart">
            <c:ext xmlns:c16="http://schemas.microsoft.com/office/drawing/2014/chart" uri="{C3380CC4-5D6E-409C-BE32-E72D297353CC}">
              <c16:uniqueId val="{00000005-4404-4BDD-A223-5A277F5B5F04}"/>
            </c:ext>
          </c:extLst>
        </c:ser>
        <c:dLbls>
          <c:showLegendKey val="0"/>
          <c:showVal val="0"/>
          <c:showCatName val="0"/>
          <c:showSerName val="0"/>
          <c:showPercent val="0"/>
          <c:showBubbleSize val="0"/>
        </c:dLbls>
        <c:gapWidth val="219"/>
        <c:overlap val="-27"/>
        <c:axId val="476236208"/>
        <c:axId val="476236768"/>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numRef>
                    <c:extLst xmlns:c16r2="http://schemas.microsoft.com/office/drawing/2015/06/chart">
                      <c:ext uri="{02D57815-91ED-43cb-92C2-25804820EDAC}">
                        <c15:formulaRef>
                          <c15:sqref>Лист1!$A$1:$A$5</c15:sqref>
                        </c15:formulaRef>
                      </c:ext>
                    </c:extLst>
                    <c:numCache>
                      <c:formatCode>General</c:formatCode>
                      <c:ptCount val="5"/>
                      <c:pt idx="0">
                        <c:v>2016</c:v>
                      </c:pt>
                      <c:pt idx="1">
                        <c:v>2017</c:v>
                      </c:pt>
                      <c:pt idx="2">
                        <c:v>2018</c:v>
                      </c:pt>
                      <c:pt idx="3">
                        <c:v>2019</c:v>
                      </c:pt>
                      <c:pt idx="4">
                        <c:v>2020</c:v>
                      </c:pt>
                    </c:numCache>
                  </c:numRef>
                </c:cat>
                <c:val>
                  <c:numRef>
                    <c:extLst xmlns:c16r2="http://schemas.microsoft.com/office/drawing/2015/06/chart">
                      <c:ext uri="{02D57815-91ED-43cb-92C2-25804820EDAC}">
                        <c15:formulaRef>
                          <c15:sqref>Лист1!$A$1:$A$5</c15:sqref>
                        </c15:formulaRef>
                      </c:ext>
                    </c:extLst>
                    <c:numCache>
                      <c:formatCode>General</c:formatCode>
                      <c:ptCount val="5"/>
                      <c:pt idx="0">
                        <c:v>2016</c:v>
                      </c:pt>
                      <c:pt idx="1">
                        <c:v>2017</c:v>
                      </c:pt>
                      <c:pt idx="2">
                        <c:v>2018</c:v>
                      </c:pt>
                      <c:pt idx="3">
                        <c:v>2019</c:v>
                      </c:pt>
                      <c:pt idx="4">
                        <c:v>2020</c:v>
                      </c:pt>
                    </c:numCache>
                  </c:numRef>
                </c:val>
                <c:extLst xmlns:c16r2="http://schemas.microsoft.com/office/drawing/2015/06/chart">
                  <c:ext xmlns:c16="http://schemas.microsoft.com/office/drawing/2014/chart" uri="{C3380CC4-5D6E-409C-BE32-E72D297353CC}">
                    <c16:uniqueId val="{00000006-4404-4BDD-A223-5A277F5B5F04}"/>
                  </c:ext>
                </c:extLst>
              </c15:ser>
            </c15:filteredBarSeries>
          </c:ext>
        </c:extLst>
      </c:barChart>
      <c:catAx>
        <c:axId val="47623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6236768"/>
        <c:crosses val="autoZero"/>
        <c:auto val="1"/>
        <c:lblAlgn val="ctr"/>
        <c:lblOffset val="100"/>
        <c:noMultiLvlLbl val="0"/>
      </c:catAx>
      <c:valAx>
        <c:axId val="476236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623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млрд.теңге</a:t>
            </a:r>
          </a:p>
        </c:rich>
      </c:tx>
      <c:layout>
        <c:manualLayout>
          <c:xMode val="edge"/>
          <c:yMode val="edge"/>
          <c:x val="2.4888888888888912E-2"/>
          <c:y val="5.555555555555555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1"/>
          <c:tx>
            <c:v>Жылдар</c:v>
          </c:tx>
          <c:spPr>
            <a:solidFill>
              <a:schemeClr val="accent1">
                <a:lumMod val="50000"/>
              </a:schemeClr>
            </a:solidFill>
            <a:ln>
              <a:noFill/>
            </a:ln>
            <a:effectLst/>
            <a:sp3d/>
          </c:spPr>
          <c:invertIfNegative val="0"/>
          <c:dLbls>
            <c:dLbl>
              <c:idx val="0"/>
              <c:layout>
                <c:manualLayout>
                  <c:x val="5.5555555555555558E-3"/>
                  <c:y val="-0.2592592592592593"/>
                </c:manualLayout>
              </c:layout>
              <c:tx>
                <c:rich>
                  <a:bodyPr/>
                  <a:lstStyle/>
                  <a:p>
                    <a:fld id="{29A9A427-7251-4867-A6C8-9F349D03E0C8}" type="VALUE">
                      <a:rPr lang="en-US"/>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96-46F8-95BD-71686CA7C279}"/>
                </c:ext>
                <c:ext xmlns:c15="http://schemas.microsoft.com/office/drawing/2012/chart" uri="{CE6537A1-D6FC-4f65-9D91-7224C49458BB}">
                  <c15:dlblFieldTable/>
                  <c15:showDataLabelsRange val="0"/>
                </c:ext>
              </c:extLst>
            </c:dLbl>
            <c:dLbl>
              <c:idx val="1"/>
              <c:layout>
                <c:manualLayout>
                  <c:x val="5.5556649168853386E-3"/>
                  <c:y val="-0.2870368547681539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FB00425E-DB6F-4344-A808-4DE1AF883C99}" type="VALUE">
                      <a:rPr lang="en-US" sz="1100" b="1">
                        <a:latin typeface="Times New Roman" panose="02020603050405020304" pitchFamily="18" charset="0"/>
                        <a:cs typeface="Times New Roman" panose="02020603050405020304" pitchFamily="18" charset="0"/>
                      </a:rPr>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96-46F8-95BD-71686CA7C279}"/>
                </c:ext>
                <c:ext xmlns:c15="http://schemas.microsoft.com/office/drawing/2012/chart" uri="{CE6537A1-D6FC-4f65-9D91-7224C49458BB}">
                  <c15:layout>
                    <c:manualLayout>
                      <c:w val="0.10787510936132982"/>
                      <c:h val="8.3264071157771929E-2"/>
                    </c:manualLayout>
                  </c15:layout>
                  <c15:dlblFieldTable/>
                  <c15:showDataLabelsRange val="0"/>
                </c:ext>
              </c:extLst>
            </c:dLbl>
            <c:dLbl>
              <c:idx val="2"/>
              <c:layout>
                <c:manualLayout>
                  <c:x val="8.3333333333333332E-3"/>
                  <c:y val="-0.291666666666666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96-46F8-95BD-71686CA7C279}"/>
                </c:ext>
                <c:ext xmlns:c15="http://schemas.microsoft.com/office/drawing/2012/chart" uri="{CE6537A1-D6FC-4f65-9D91-7224C49458BB}"/>
              </c:extLst>
            </c:dLbl>
            <c:dLbl>
              <c:idx val="3"/>
              <c:layout>
                <c:manualLayout>
                  <c:x val="1.3888888888888788E-2"/>
                  <c:y val="-0.314814814814814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96-46F8-95BD-71686CA7C279}"/>
                </c:ext>
                <c:ext xmlns:c15="http://schemas.microsoft.com/office/drawing/2012/chart" uri="{CE6537A1-D6FC-4f65-9D91-7224C49458BB}"/>
              </c:extLst>
            </c:dLbl>
            <c:dLbl>
              <c:idx val="4"/>
              <c:layout>
                <c:manualLayout>
                  <c:x val="1.6666666666666566E-2"/>
                  <c:y val="-0.342592592592592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96-46F8-95BD-71686CA7C27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Лист1!$A$1:$A$5</c:f>
              <c:numCache>
                <c:formatCode>General</c:formatCode>
                <c:ptCount val="5"/>
                <c:pt idx="0">
                  <c:v>2016</c:v>
                </c:pt>
                <c:pt idx="1">
                  <c:v>2017</c:v>
                </c:pt>
                <c:pt idx="2">
                  <c:v>2018</c:v>
                </c:pt>
                <c:pt idx="3">
                  <c:v>2019</c:v>
                </c:pt>
                <c:pt idx="4">
                  <c:v>2020</c:v>
                </c:pt>
              </c:numCache>
            </c:numRef>
          </c:cat>
          <c:val>
            <c:numRef>
              <c:f>Лист1!$B$1:$B$5</c:f>
              <c:numCache>
                <c:formatCode>#,##0</c:formatCode>
                <c:ptCount val="5"/>
                <c:pt idx="0">
                  <c:v>66600</c:v>
                </c:pt>
                <c:pt idx="1">
                  <c:v>68884</c:v>
                </c:pt>
                <c:pt idx="2">
                  <c:v>72224</c:v>
                </c:pt>
                <c:pt idx="3">
                  <c:v>82333</c:v>
                </c:pt>
                <c:pt idx="4">
                  <c:v>89028</c:v>
                </c:pt>
              </c:numCache>
            </c:numRef>
          </c:val>
          <c:extLst xmlns:c16r2="http://schemas.microsoft.com/office/drawing/2015/06/chart">
            <c:ext xmlns:c16="http://schemas.microsoft.com/office/drawing/2014/chart" uri="{C3380CC4-5D6E-409C-BE32-E72D297353CC}">
              <c16:uniqueId val="{00000005-8B96-46F8-95BD-71686CA7C279}"/>
            </c:ext>
          </c:extLst>
        </c:ser>
        <c:dLbls>
          <c:showLegendKey val="0"/>
          <c:showVal val="0"/>
          <c:showCatName val="0"/>
          <c:showSerName val="0"/>
          <c:showPercent val="0"/>
          <c:showBubbleSize val="0"/>
        </c:dLbls>
        <c:gapWidth val="150"/>
        <c:shape val="box"/>
        <c:axId val="476239568"/>
        <c:axId val="476240128"/>
        <c:axId val="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a:sp3d/>
                </c:spPr>
                <c:invertIfNegative val="0"/>
                <c:cat>
                  <c:numRef>
                    <c:extLst xmlns:c16r2="http://schemas.microsoft.com/office/drawing/2015/06/chart">
                      <c:ext uri="{02D57815-91ED-43cb-92C2-25804820EDAC}">
                        <c15:formulaRef>
                          <c15:sqref>Лист1!$A$1:$A$5</c15:sqref>
                        </c15:formulaRef>
                      </c:ext>
                    </c:extLst>
                    <c:numCache>
                      <c:formatCode>General</c:formatCode>
                      <c:ptCount val="5"/>
                      <c:pt idx="0">
                        <c:v>2016</c:v>
                      </c:pt>
                      <c:pt idx="1">
                        <c:v>2017</c:v>
                      </c:pt>
                      <c:pt idx="2">
                        <c:v>2018</c:v>
                      </c:pt>
                      <c:pt idx="3">
                        <c:v>2019</c:v>
                      </c:pt>
                      <c:pt idx="4">
                        <c:v>2020</c:v>
                      </c:pt>
                    </c:numCache>
                  </c:numRef>
                </c:cat>
                <c:val>
                  <c:numRef>
                    <c:extLst xmlns:c16r2="http://schemas.microsoft.com/office/drawing/2015/06/chart">
                      <c:ext uri="{02D57815-91ED-43cb-92C2-25804820EDAC}">
                        <c15:formulaRef>
                          <c15:sqref>Лист1!$A$1:$A$5</c15:sqref>
                        </c15:formulaRef>
                      </c:ext>
                    </c:extLst>
                    <c:numCache>
                      <c:formatCode>General</c:formatCode>
                      <c:ptCount val="5"/>
                      <c:pt idx="0">
                        <c:v>2016</c:v>
                      </c:pt>
                      <c:pt idx="1">
                        <c:v>2017</c:v>
                      </c:pt>
                      <c:pt idx="2">
                        <c:v>2018</c:v>
                      </c:pt>
                      <c:pt idx="3">
                        <c:v>2019</c:v>
                      </c:pt>
                      <c:pt idx="4">
                        <c:v>2020</c:v>
                      </c:pt>
                    </c:numCache>
                  </c:numRef>
                </c:val>
                <c:extLst xmlns:c16r2="http://schemas.microsoft.com/office/drawing/2015/06/chart">
                  <c:ext xmlns:c16="http://schemas.microsoft.com/office/drawing/2014/chart" uri="{C3380CC4-5D6E-409C-BE32-E72D297353CC}">
                    <c16:uniqueId val="{00000006-8B96-46F8-95BD-71686CA7C279}"/>
                  </c:ext>
                </c:extLst>
              </c15:ser>
            </c15:filteredBarSeries>
          </c:ext>
        </c:extLst>
      </c:bar3DChart>
      <c:catAx>
        <c:axId val="476239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6240128"/>
        <c:crosses val="autoZero"/>
        <c:auto val="1"/>
        <c:lblAlgn val="ctr"/>
        <c:lblOffset val="100"/>
        <c:noMultiLvlLbl val="0"/>
      </c:catAx>
      <c:valAx>
        <c:axId val="476240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623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Жасы</a:t>
            </a:r>
          </a:p>
        </c:rich>
      </c:tx>
      <c:layout>
        <c:manualLayout>
          <c:xMode val="edge"/>
          <c:yMode val="edge"/>
          <c:x val="9.4930008748906718E-3"/>
          <c:y val="2.3148148148148147E-2"/>
        </c:manualLayout>
      </c:layout>
      <c:overlay val="0"/>
      <c:spPr>
        <a:noFill/>
        <a:ln>
          <a:noFill/>
        </a:ln>
        <a:effectLst/>
      </c:spPr>
    </c:title>
    <c:autoTitleDeleted val="0"/>
    <c:plotArea>
      <c:layout>
        <c:manualLayout>
          <c:layoutTarget val="inner"/>
          <c:xMode val="edge"/>
          <c:yMode val="edge"/>
          <c:x val="6.3286421359017297E-2"/>
          <c:y val="0.17523809523809522"/>
          <c:w val="0.9109373630580887"/>
          <c:h val="0.6119677540307461"/>
        </c:manualLayout>
      </c:layout>
      <c:barChart>
        <c:barDir val="col"/>
        <c:grouping val="clustered"/>
        <c:varyColors val="0"/>
        <c:ser>
          <c:idx val="1"/>
          <c:order val="1"/>
          <c:tx>
            <c:v>Жылдар</c:v>
          </c:tx>
          <c:spPr>
            <a:solidFill>
              <a:schemeClr val="accent1">
                <a:lumMod val="50000"/>
              </a:schemeClr>
            </a:solidFill>
            <a:ln>
              <a:noFill/>
            </a:ln>
            <a:effectLst/>
          </c:spPr>
          <c:invertIfNegative val="0"/>
          <c:dLbls>
            <c:dLbl>
              <c:idx val="0"/>
              <c:tx>
                <c:rich>
                  <a:bodyPr/>
                  <a:lstStyle/>
                  <a:p>
                    <a:fld id="{FBEBBC91-0BF2-40F0-9E25-E04FBB520A69}" type="VALUE">
                      <a:rPr lang="en-US"/>
                      <a:pPr/>
                      <a:t>[ЗНАЧЕНИЕ]</a:t>
                    </a:fld>
                    <a:r>
                      <a:rPr lang="en-US"/>
                      <a:t>,41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F2C-4F1F-8DD4-8FEBBDEDF488}"/>
                </c:ext>
                <c:ext xmlns:c15="http://schemas.microsoft.com/office/drawing/2012/chart" uri="{CE6537A1-D6FC-4f65-9D91-7224C49458BB}">
                  <c15:dlblFieldTable/>
                  <c15:showDataLabelsRange val="0"/>
                </c:ext>
              </c:extLst>
            </c:dLbl>
            <c:dLbl>
              <c:idx val="1"/>
              <c:tx>
                <c:rich>
                  <a:bodyPr/>
                  <a:lstStyle/>
                  <a:p>
                    <a:fld id="{519B9DF5-73DF-461A-8D06-6768F6DD90EC}" type="VALUE">
                      <a:rPr lang="en-US"/>
                      <a:pPr/>
                      <a:t>[ЗНАЧЕНИЕ]</a:t>
                    </a:fld>
                    <a:r>
                      <a:rPr lang="en-US"/>
                      <a:t>,95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F2C-4F1F-8DD4-8FEBBDEDF488}"/>
                </c:ext>
                <c:ext xmlns:c15="http://schemas.microsoft.com/office/drawing/2012/chart" uri="{CE6537A1-D6FC-4f65-9D91-7224C49458BB}">
                  <c15:dlblFieldTable/>
                  <c15:showDataLabelsRange val="0"/>
                </c:ext>
              </c:extLst>
            </c:dLbl>
            <c:dLbl>
              <c:idx val="2"/>
              <c:tx>
                <c:rich>
                  <a:bodyPr/>
                  <a:lstStyle/>
                  <a:p>
                    <a:fld id="{7F41C1FC-A09C-4160-BC81-D6ADE73BF66B}" type="VALUE">
                      <a:rPr lang="en-US"/>
                      <a:pPr/>
                      <a:t>[ЗНАЧЕНИЕ]</a:t>
                    </a:fld>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F2C-4F1F-8DD4-8FEBBDEDF488}"/>
                </c:ext>
                <c:ext xmlns:c15="http://schemas.microsoft.com/office/drawing/2012/chart" uri="{CE6537A1-D6FC-4f65-9D91-7224C49458BB}">
                  <c15:dlblFieldTable/>
                  <c15:showDataLabelsRange val="0"/>
                </c:ext>
              </c:extLst>
            </c:dLbl>
            <c:dLbl>
              <c:idx val="3"/>
              <c:tx>
                <c:rich>
                  <a:bodyPr/>
                  <a:lstStyle/>
                  <a:p>
                    <a:fld id="{5A1875B9-C091-40DE-A2F1-FF2FDFFA7CDC}" type="VALUE">
                      <a:rPr lang="en-US"/>
                      <a:pPr/>
                      <a:t>[ЗНАЧЕНИЕ]</a:t>
                    </a:fld>
                    <a:r>
                      <a:rPr lang="en-US"/>
                      <a:t>,18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F2C-4F1F-8DD4-8FEBBDEDF488}"/>
                </c:ext>
                <c:ext xmlns:c15="http://schemas.microsoft.com/office/drawing/2012/chart" uri="{CE6537A1-D6FC-4f65-9D91-7224C49458BB}">
                  <c15:dlblFieldTable/>
                  <c15:showDataLabelsRange val="0"/>
                </c:ext>
              </c:extLst>
            </c:dLbl>
            <c:dLbl>
              <c:idx val="4"/>
              <c:tx>
                <c:rich>
                  <a:bodyPr/>
                  <a:lstStyle/>
                  <a:p>
                    <a:r>
                      <a:rPr lang="en-US"/>
                      <a:t>71,37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F2C-4F1F-8DD4-8FEBBDEDF4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Лист1!$A$1:$A$5</c:f>
              <c:numCache>
                <c:formatCode>General</c:formatCode>
                <c:ptCount val="5"/>
                <c:pt idx="0">
                  <c:v>2016</c:v>
                </c:pt>
                <c:pt idx="1">
                  <c:v>2017</c:v>
                </c:pt>
                <c:pt idx="2">
                  <c:v>2018</c:v>
                </c:pt>
                <c:pt idx="3">
                  <c:v>2019</c:v>
                </c:pt>
                <c:pt idx="4">
                  <c:v>2020</c:v>
                </c:pt>
              </c:numCache>
            </c:numRef>
          </c:cat>
          <c:val>
            <c:numRef>
              <c:f>Лист1!$B$1:$B$5</c:f>
              <c:numCache>
                <c:formatCode>#,##0</c:formatCode>
                <c:ptCount val="5"/>
                <c:pt idx="0">
                  <c:v>72</c:v>
                </c:pt>
                <c:pt idx="1">
                  <c:v>72</c:v>
                </c:pt>
                <c:pt idx="2">
                  <c:v>73</c:v>
                </c:pt>
                <c:pt idx="3">
                  <c:v>73</c:v>
                </c:pt>
                <c:pt idx="4">
                  <c:v>71</c:v>
                </c:pt>
              </c:numCache>
            </c:numRef>
          </c:val>
          <c:extLst xmlns:c16r2="http://schemas.microsoft.com/office/drawing/2015/06/chart">
            <c:ext xmlns:c16="http://schemas.microsoft.com/office/drawing/2014/chart" uri="{C3380CC4-5D6E-409C-BE32-E72D297353CC}">
              <c16:uniqueId val="{00000005-EF2C-4F1F-8DD4-8FEBBDEDF488}"/>
            </c:ext>
          </c:extLst>
        </c:ser>
        <c:dLbls>
          <c:showLegendKey val="0"/>
          <c:showVal val="0"/>
          <c:showCatName val="0"/>
          <c:showSerName val="0"/>
          <c:showPercent val="0"/>
          <c:showBubbleSize val="0"/>
        </c:dLbls>
        <c:gapWidth val="150"/>
        <c:axId val="408796112"/>
        <c:axId val="408796672"/>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numRef>
                    <c:extLst xmlns:c16r2="http://schemas.microsoft.com/office/drawing/2015/06/chart">
                      <c:ext uri="{02D57815-91ED-43cb-92C2-25804820EDAC}">
                        <c15:formulaRef>
                          <c15:sqref>Лист1!$A$1:$A$5</c15:sqref>
                        </c15:formulaRef>
                      </c:ext>
                    </c:extLst>
                    <c:numCache>
                      <c:formatCode>General</c:formatCode>
                      <c:ptCount val="5"/>
                      <c:pt idx="0">
                        <c:v>2016</c:v>
                      </c:pt>
                      <c:pt idx="1">
                        <c:v>2017</c:v>
                      </c:pt>
                      <c:pt idx="2">
                        <c:v>2018</c:v>
                      </c:pt>
                      <c:pt idx="3">
                        <c:v>2019</c:v>
                      </c:pt>
                      <c:pt idx="4">
                        <c:v>2020</c:v>
                      </c:pt>
                    </c:numCache>
                  </c:numRef>
                </c:cat>
                <c:val>
                  <c:numRef>
                    <c:extLst xmlns:c16r2="http://schemas.microsoft.com/office/drawing/2015/06/chart">
                      <c:ext uri="{02D57815-91ED-43cb-92C2-25804820EDAC}">
                        <c15:formulaRef>
                          <c15:sqref>Лист1!$A$1:$A$5</c15:sqref>
                        </c15:formulaRef>
                      </c:ext>
                    </c:extLst>
                    <c:numCache>
                      <c:formatCode>General</c:formatCode>
                      <c:ptCount val="5"/>
                      <c:pt idx="0">
                        <c:v>2016</c:v>
                      </c:pt>
                      <c:pt idx="1">
                        <c:v>2017</c:v>
                      </c:pt>
                      <c:pt idx="2">
                        <c:v>2018</c:v>
                      </c:pt>
                      <c:pt idx="3">
                        <c:v>2019</c:v>
                      </c:pt>
                      <c:pt idx="4">
                        <c:v>2020</c:v>
                      </c:pt>
                    </c:numCache>
                  </c:numRef>
                </c:val>
                <c:extLst xmlns:c16r2="http://schemas.microsoft.com/office/drawing/2015/06/chart">
                  <c:ext xmlns:c16="http://schemas.microsoft.com/office/drawing/2014/chart" uri="{C3380CC4-5D6E-409C-BE32-E72D297353CC}">
                    <c16:uniqueId val="{00000006-EF2C-4F1F-8DD4-8FEBBDEDF488}"/>
                  </c:ext>
                </c:extLst>
              </c15:ser>
            </c15:filteredBarSeries>
          </c:ext>
        </c:extLst>
      </c:barChart>
      <c:catAx>
        <c:axId val="40879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796672"/>
        <c:crosses val="autoZero"/>
        <c:auto val="1"/>
        <c:lblAlgn val="ctr"/>
        <c:lblOffset val="100"/>
        <c:noMultiLvlLbl val="0"/>
      </c:catAx>
      <c:valAx>
        <c:axId val="40879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79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млрд. теңге</a:t>
            </a:r>
          </a:p>
        </c:rich>
      </c:tx>
      <c:layout>
        <c:manualLayout>
          <c:xMode val="edge"/>
          <c:yMode val="edge"/>
          <c:x val="1.6659667541557292E-2"/>
          <c:y val="1.3888888888888888E-2"/>
        </c:manualLayout>
      </c:layout>
      <c:overlay val="0"/>
      <c:spPr>
        <a:noFill/>
        <a:ln>
          <a:noFill/>
        </a:ln>
        <a:effectLst/>
      </c:spPr>
    </c:title>
    <c:autoTitleDeleted val="0"/>
    <c:plotArea>
      <c:layout/>
      <c:barChart>
        <c:barDir val="col"/>
        <c:grouping val="clustered"/>
        <c:varyColors val="0"/>
        <c:ser>
          <c:idx val="1"/>
          <c:order val="0"/>
          <c:tx>
            <c:v>Жылдар</c:v>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'[Бастауыш біліммен қамтудың түзетілген таза коэффициенті (7-10 жастағы балалар).xls]Лист1'!$A$1:$A$5</c:f>
              <c:numCache>
                <c:formatCode>General</c:formatCode>
                <c:ptCount val="5"/>
                <c:pt idx="0">
                  <c:v>2016</c:v>
                </c:pt>
                <c:pt idx="1">
                  <c:v>2017</c:v>
                </c:pt>
                <c:pt idx="2">
                  <c:v>2018</c:v>
                </c:pt>
                <c:pt idx="3">
                  <c:v>2019</c:v>
                </c:pt>
                <c:pt idx="4">
                  <c:v>2020</c:v>
                </c:pt>
              </c:numCache>
            </c:numRef>
          </c:cat>
          <c:val>
            <c:numRef>
              <c:f>'[Бастауыш біліммен қамтудың түзетілген таза коэффициенті (7-10 жастағы балалар).xls]Лист1'!$B$1:$B$5</c:f>
              <c:numCache>
                <c:formatCode>General</c:formatCode>
                <c:ptCount val="5"/>
                <c:pt idx="0">
                  <c:v>62.8</c:v>
                </c:pt>
                <c:pt idx="1">
                  <c:v>97</c:v>
                </c:pt>
                <c:pt idx="2">
                  <c:v>122.2</c:v>
                </c:pt>
                <c:pt idx="3">
                  <c:v>137.69999999999999</c:v>
                </c:pt>
                <c:pt idx="4">
                  <c:v>305.10000000000002</c:v>
                </c:pt>
              </c:numCache>
            </c:numRef>
          </c:val>
          <c:extLst xmlns:c16r2="http://schemas.microsoft.com/office/drawing/2015/06/chart">
            <c:ext xmlns:c16="http://schemas.microsoft.com/office/drawing/2014/chart" uri="{C3380CC4-5D6E-409C-BE32-E72D297353CC}">
              <c16:uniqueId val="{00000000-0E1A-4A31-A4E9-2B600E6F0B88}"/>
            </c:ext>
          </c:extLst>
        </c:ser>
        <c:dLbls>
          <c:showLegendKey val="0"/>
          <c:showVal val="0"/>
          <c:showCatName val="0"/>
          <c:showSerName val="0"/>
          <c:showPercent val="0"/>
          <c:showBubbleSize val="0"/>
        </c:dLbls>
        <c:gapWidth val="219"/>
        <c:overlap val="-27"/>
        <c:axId val="408798912"/>
        <c:axId val="408799472"/>
      </c:barChart>
      <c:catAx>
        <c:axId val="40879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799472"/>
        <c:crosses val="autoZero"/>
        <c:auto val="1"/>
        <c:lblAlgn val="ctr"/>
        <c:lblOffset val="100"/>
        <c:noMultiLvlLbl val="0"/>
      </c:catAx>
      <c:valAx>
        <c:axId val="40879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7989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2020</c:v>
          </c:tx>
          <c:spPr>
            <a:solidFill>
              <a:schemeClr val="accent2"/>
            </a:solidFill>
          </c:spPr>
          <c:invertIfNegative val="0"/>
          <c:dLbls>
            <c:dLbl>
              <c:idx val="3"/>
              <c:layout>
                <c:manualLayout>
                  <c:x val="0"/>
                  <c:y val="3.4632034632034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9B-480B-9CFB-42FA219CC4CC}"/>
                </c:ext>
                <c:ext xmlns:c15="http://schemas.microsoft.com/office/drawing/2012/chart" uri="{CE6537A1-D6FC-4f65-9D91-7224C49458BB}"/>
              </c:extLst>
            </c:dLbl>
            <c:dLbl>
              <c:idx val="4"/>
              <c:layout>
                <c:manualLayout>
                  <c:x val="0"/>
                  <c:y val="-8.65800865800868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9B-480B-9CFB-42FA219CC4CC}"/>
                </c:ext>
                <c:ext xmlns:c15="http://schemas.microsoft.com/office/drawing/2012/chart" uri="{CE6537A1-D6FC-4f65-9D91-7224C49458BB}"/>
              </c:extLst>
            </c:dLbl>
            <c:dLbl>
              <c:idx val="5"/>
              <c:layout>
                <c:manualLayout>
                  <c:x val="0"/>
                  <c:y val="3.03030303030303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9B-480B-9CFB-42FA219CC4CC}"/>
                </c:ext>
                <c:ext xmlns:c15="http://schemas.microsoft.com/office/drawing/2012/chart" uri="{CE6537A1-D6FC-4f65-9D91-7224C49458BB}"/>
              </c:extLst>
            </c:dLbl>
            <c:dLbl>
              <c:idx val="6"/>
              <c:layout>
                <c:manualLayout>
                  <c:x val="0"/>
                  <c:y val="-3.4632034632034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9B-480B-9CFB-42FA219CC4CC}"/>
                </c:ext>
                <c:ext xmlns:c15="http://schemas.microsoft.com/office/drawing/2012/chart" uri="{CE6537A1-D6FC-4f65-9D91-7224C49458BB}"/>
              </c:extLst>
            </c:dLbl>
            <c:dLbl>
              <c:idx val="7"/>
              <c:layout>
                <c:manualLayout>
                  <c:x val="0"/>
                  <c:y val="2.59740259740260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9B-480B-9CFB-42FA219CC4CC}"/>
                </c:ext>
                <c:ext xmlns:c15="http://schemas.microsoft.com/office/drawing/2012/chart" uri="{CE6537A1-D6FC-4f65-9D91-7224C49458BB}"/>
              </c:extLst>
            </c:dLbl>
            <c:dLbl>
              <c:idx val="8"/>
              <c:layout>
                <c:manualLayout>
                  <c:x val="0"/>
                  <c:y val="-3.4632034632034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69B-480B-9CFB-42FA219CC4CC}"/>
                </c:ext>
                <c:ext xmlns:c15="http://schemas.microsoft.com/office/drawing/2012/chart" uri="{CE6537A1-D6FC-4f65-9D91-7224C49458BB}"/>
              </c:extLst>
            </c:dLbl>
            <c:dLbl>
              <c:idx val="9"/>
              <c:layout>
                <c:manualLayout>
                  <c:x val="0"/>
                  <c:y val="3.03030303030303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9B-480B-9CFB-42FA219CC4CC}"/>
                </c:ext>
                <c:ext xmlns:c15="http://schemas.microsoft.com/office/drawing/2012/chart" uri="{CE6537A1-D6FC-4f65-9D91-7224C49458BB}"/>
              </c:extLst>
            </c:dLbl>
            <c:dLbl>
              <c:idx val="10"/>
              <c:layout>
                <c:manualLayout>
                  <c:x val="0"/>
                  <c:y val="-1.2987012987012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69B-480B-9CFB-42FA219CC4CC}"/>
                </c:ext>
                <c:ext xmlns:c15="http://schemas.microsoft.com/office/drawing/2012/chart" uri="{CE6537A1-D6FC-4f65-9D91-7224C49458BB}"/>
              </c:extLst>
            </c:dLbl>
            <c:dLbl>
              <c:idx val="11"/>
              <c:layout>
                <c:manualLayout>
                  <c:x val="0"/>
                  <c:y val="3.4632034632034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69B-480B-9CFB-42FA219CC4CC}"/>
                </c:ext>
                <c:ext xmlns:c15="http://schemas.microsoft.com/office/drawing/2012/chart" uri="{CE6537A1-D6FC-4f65-9D91-7224C49458BB}"/>
              </c:extLst>
            </c:dLbl>
            <c:dLbl>
              <c:idx val="12"/>
              <c:layout>
                <c:manualLayout>
                  <c:x val="0"/>
                  <c:y val="-8.65800865800868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69B-480B-9CFB-42FA219CC4CC}"/>
                </c:ext>
                <c:ext xmlns:c15="http://schemas.microsoft.com/office/drawing/2012/chart" uri="{CE6537A1-D6FC-4f65-9D91-7224C49458BB}"/>
              </c:extLst>
            </c:dLbl>
            <c:dLbl>
              <c:idx val="13"/>
              <c:layout>
                <c:manualLayout>
                  <c:x val="0"/>
                  <c:y val="2.16450216450216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69B-480B-9CFB-42FA219CC4CC}"/>
                </c:ext>
                <c:ext xmlns:c15="http://schemas.microsoft.com/office/drawing/2012/chart" uri="{CE6537A1-D6FC-4f65-9D91-7224C49458BB}"/>
              </c:extLst>
            </c:dLbl>
            <c:dLbl>
              <c:idx val="14"/>
              <c:layout>
                <c:manualLayout>
                  <c:x val="4.3859649122807015E-3"/>
                  <c:y val="-1.73160173160173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69B-480B-9CFB-42FA219CC4CC}"/>
                </c:ext>
                <c:ext xmlns:c15="http://schemas.microsoft.com/office/drawing/2012/chart" uri="{CE6537A1-D6FC-4f65-9D91-7224C49458BB}"/>
              </c:extLst>
            </c:dLbl>
            <c:dLbl>
              <c:idx val="15"/>
              <c:layout>
                <c:manualLayout>
                  <c:x val="0"/>
                  <c:y val="3.89610389610389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69B-480B-9CFB-42FA219CC4CC}"/>
                </c:ext>
                <c:ext xmlns:c15="http://schemas.microsoft.com/office/drawing/2012/chart" uri="{CE6537A1-D6FC-4f65-9D91-7224C49458BB}"/>
              </c:extLst>
            </c:dLbl>
            <c:dLbl>
              <c:idx val="16"/>
              <c:layout>
                <c:manualLayout>
                  <c:x val="0"/>
                  <c:y val="-1.2987012987012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69B-480B-9CFB-42FA219CC4CC}"/>
                </c:ex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Лист1!$A$1:$A$17</c:f>
              <c:strCache>
                <c:ptCount val="17"/>
                <c:pt idx="0">
                  <c:v>Ақтөбе облысы </c:v>
                </c:pt>
                <c:pt idx="1">
                  <c:v>Батыс Қазақстан обл.</c:v>
                </c:pt>
                <c:pt idx="2">
                  <c:v>Қарағанды обл.</c:v>
                </c:pt>
                <c:pt idx="3">
                  <c:v>Қостанай обл.</c:v>
                </c:pt>
                <c:pt idx="4">
                  <c:v>Атырау обл.</c:v>
                </c:pt>
                <c:pt idx="5">
                  <c:v>Шымкент қаласы </c:v>
                </c:pt>
                <c:pt idx="6">
                  <c:v>Алматы қаласы </c:v>
                </c:pt>
                <c:pt idx="7">
                  <c:v>Ш. Қазақстан обл.</c:v>
                </c:pt>
                <c:pt idx="8">
                  <c:v>Ақмола облысы </c:v>
                </c:pt>
                <c:pt idx="9">
                  <c:v>Павлодар облысы </c:v>
                </c:pt>
                <c:pt idx="10">
                  <c:v>Қызылорда обл.</c:v>
                </c:pt>
                <c:pt idx="11">
                  <c:v>Жамбыл облысы </c:v>
                </c:pt>
                <c:pt idx="12">
                  <c:v>Алматы облысы </c:v>
                </c:pt>
                <c:pt idx="13">
                  <c:v>Нұр - Сұлтан қаласы </c:v>
                </c:pt>
                <c:pt idx="14">
                  <c:v>Маңғыстау облысы </c:v>
                </c:pt>
                <c:pt idx="15">
                  <c:v>Түркістан облысы </c:v>
                </c:pt>
                <c:pt idx="16">
                  <c:v>С.Қазақстан обл. </c:v>
                </c:pt>
              </c:strCache>
            </c:strRef>
          </c:cat>
          <c:val>
            <c:numRef>
              <c:f>Лист1!$B$1:$B$17</c:f>
              <c:numCache>
                <c:formatCode>General</c:formatCode>
                <c:ptCount val="17"/>
                <c:pt idx="0">
                  <c:v>0.7110000000000003</c:v>
                </c:pt>
                <c:pt idx="1">
                  <c:v>0.64300000000000035</c:v>
                </c:pt>
                <c:pt idx="2">
                  <c:v>0.59399999999999997</c:v>
                </c:pt>
                <c:pt idx="3">
                  <c:v>0.53900000000000003</c:v>
                </c:pt>
                <c:pt idx="4">
                  <c:v>0.53700000000000003</c:v>
                </c:pt>
                <c:pt idx="5">
                  <c:v>0.505</c:v>
                </c:pt>
                <c:pt idx="6">
                  <c:v>0.46900000000000008</c:v>
                </c:pt>
                <c:pt idx="7">
                  <c:v>0.44500000000000001</c:v>
                </c:pt>
                <c:pt idx="8">
                  <c:v>0.41600000000000015</c:v>
                </c:pt>
                <c:pt idx="9">
                  <c:v>0.41500000000000015</c:v>
                </c:pt>
                <c:pt idx="10">
                  <c:v>0.41300000000000014</c:v>
                </c:pt>
                <c:pt idx="11">
                  <c:v>0.4</c:v>
                </c:pt>
                <c:pt idx="12">
                  <c:v>0.39800000000000024</c:v>
                </c:pt>
                <c:pt idx="13">
                  <c:v>0.36000000000000015</c:v>
                </c:pt>
                <c:pt idx="14">
                  <c:v>0.35900000000000021</c:v>
                </c:pt>
                <c:pt idx="15">
                  <c:v>0.31600000000000017</c:v>
                </c:pt>
                <c:pt idx="16">
                  <c:v>0.29200000000000015</c:v>
                </c:pt>
              </c:numCache>
            </c:numRef>
          </c:val>
          <c:extLst xmlns:c16r2="http://schemas.microsoft.com/office/drawing/2015/06/chart">
            <c:ext xmlns:c16="http://schemas.microsoft.com/office/drawing/2014/chart" uri="{C3380CC4-5D6E-409C-BE32-E72D297353CC}">
              <c16:uniqueId val="{00000000-5C2F-B946-8063-B42FD65D96CA}"/>
            </c:ext>
          </c:extLst>
        </c:ser>
        <c:ser>
          <c:idx val="1"/>
          <c:order val="1"/>
          <c:tx>
            <c:v>2019</c:v>
          </c:tx>
          <c:spPr>
            <a:solidFill>
              <a:schemeClr val="accent1">
                <a:lumMod val="75000"/>
              </a:schemeClr>
            </a:solidFill>
          </c:spPr>
          <c:invertIfNegative val="0"/>
          <c:dLbls>
            <c:dLbl>
              <c:idx val="0"/>
              <c:layout>
                <c:manualLayout>
                  <c:x val="-8.771929824561403E-3"/>
                  <c:y val="0.411255411255411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69B-480B-9CFB-42FA219CC4CC}"/>
                </c:ext>
                <c:ext xmlns:c15="http://schemas.microsoft.com/office/drawing/2012/chart" uri="{CE6537A1-D6FC-4f65-9D91-7224C49458BB}"/>
              </c:extLst>
            </c:dLbl>
            <c:dLbl>
              <c:idx val="1"/>
              <c:layout>
                <c:manualLayout>
                  <c:x val="-2.1929824561403568E-3"/>
                  <c:y val="0.389610389610390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69B-480B-9CFB-42FA219CC4CC}"/>
                </c:ext>
                <c:ext xmlns:c15="http://schemas.microsoft.com/office/drawing/2012/chart" uri="{CE6537A1-D6FC-4f65-9D91-7224C49458BB}"/>
              </c:extLst>
            </c:dLbl>
            <c:dLbl>
              <c:idx val="2"/>
              <c:layout>
                <c:manualLayout>
                  <c:x val="-4.3859649122807015E-3"/>
                  <c:y val="0.385281385281385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69B-480B-9CFB-42FA219CC4CC}"/>
                </c:ext>
                <c:ext xmlns:c15="http://schemas.microsoft.com/office/drawing/2012/chart" uri="{CE6537A1-D6FC-4f65-9D91-7224C49458BB}"/>
              </c:extLst>
            </c:dLbl>
            <c:dLbl>
              <c:idx val="3"/>
              <c:layout>
                <c:manualLayout>
                  <c:x val="-1.315789473684212E-2"/>
                  <c:y val="0.268398268398269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69B-480B-9CFB-42FA219CC4CC}"/>
                </c:ext>
                <c:ext xmlns:c15="http://schemas.microsoft.com/office/drawing/2012/chart" uri="{CE6537A1-D6FC-4f65-9D91-7224C49458BB}"/>
              </c:extLst>
            </c:dLbl>
            <c:dLbl>
              <c:idx val="4"/>
              <c:layout>
                <c:manualLayout>
                  <c:x val="6.5789473684210531E-3"/>
                  <c:y val="0.311687970821829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69B-480B-9CFB-42FA219CC4CC}"/>
                </c:ext>
                <c:ext xmlns:c15="http://schemas.microsoft.com/office/drawing/2012/chart" uri="{CE6537A1-D6FC-4f65-9D91-7224C49458BB}"/>
              </c:extLst>
            </c:dLbl>
            <c:dLbl>
              <c:idx val="6"/>
              <c:layout>
                <c:manualLayout>
                  <c:x val="0"/>
                  <c:y val="0.3506493506493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69B-480B-9CFB-42FA219CC4CC}"/>
                </c:ext>
                <c:ext xmlns:c15="http://schemas.microsoft.com/office/drawing/2012/chart" uri="{CE6537A1-D6FC-4f65-9D91-7224C49458BB}"/>
              </c:extLst>
            </c:dLbl>
            <c:dLbl>
              <c:idx val="7"/>
              <c:layout>
                <c:manualLayout>
                  <c:x val="-8.771929824561403E-3"/>
                  <c:y val="0.285714285714286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69B-480B-9CFB-42FA219CC4CC}"/>
                </c:ext>
                <c:ext xmlns:c15="http://schemas.microsoft.com/office/drawing/2012/chart" uri="{CE6537A1-D6FC-4f65-9D91-7224C49458BB}"/>
              </c:extLst>
            </c:dLbl>
            <c:dLbl>
              <c:idx val="8"/>
              <c:layout>
                <c:manualLayout>
                  <c:x val="-2.1929824561403568E-3"/>
                  <c:y val="0.212121212121212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69B-480B-9CFB-42FA219CC4CC}"/>
                </c:ext>
                <c:ext xmlns:c15="http://schemas.microsoft.com/office/drawing/2012/chart" uri="{CE6537A1-D6FC-4f65-9D91-7224C49458BB}"/>
              </c:extLst>
            </c:dLbl>
            <c:dLbl>
              <c:idx val="9"/>
              <c:layout>
                <c:manualLayout>
                  <c:x val="-4.3859649122807015E-3"/>
                  <c:y val="0.320346320346320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69B-480B-9CFB-42FA219CC4CC}"/>
                </c:ext>
                <c:ext xmlns:c15="http://schemas.microsoft.com/office/drawing/2012/chart" uri="{CE6537A1-D6FC-4f65-9D91-7224C49458BB}"/>
              </c:extLst>
            </c:dLbl>
            <c:dLbl>
              <c:idx val="10"/>
              <c:layout>
                <c:manualLayout>
                  <c:x val="-6.5789473684210531E-3"/>
                  <c:y val="0.238095238095238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69B-480B-9CFB-42FA219CC4CC}"/>
                </c:ext>
                <c:ext xmlns:c15="http://schemas.microsoft.com/office/drawing/2012/chart" uri="{CE6537A1-D6FC-4f65-9D91-7224C49458BB}"/>
              </c:extLst>
            </c:dLbl>
            <c:dLbl>
              <c:idx val="11"/>
              <c:layout>
                <c:manualLayout>
                  <c:x val="-6.5789473684209794E-3"/>
                  <c:y val="0.233766233766234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69B-480B-9CFB-42FA219CC4CC}"/>
                </c:ext>
                <c:ext xmlns:c15="http://schemas.microsoft.com/office/drawing/2012/chart" uri="{CE6537A1-D6FC-4f65-9D91-7224C49458BB}"/>
              </c:extLst>
            </c:dLbl>
            <c:dLbl>
              <c:idx val="12"/>
              <c:layout>
                <c:manualLayout>
                  <c:x val="-6.5789473684210531E-3"/>
                  <c:y val="0.177489177489177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69B-480B-9CFB-42FA219CC4CC}"/>
                </c:ext>
                <c:ext xmlns:c15="http://schemas.microsoft.com/office/drawing/2012/chart" uri="{CE6537A1-D6FC-4f65-9D91-7224C49458BB}"/>
              </c:extLst>
            </c:dLbl>
            <c:dLbl>
              <c:idx val="13"/>
              <c:layout>
                <c:manualLayout>
                  <c:x val="-8.7721025003453783E-3"/>
                  <c:y val="0.233766233766234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C69B-480B-9CFB-42FA219CC4CC}"/>
                </c:ext>
                <c:ext xmlns:c15="http://schemas.microsoft.com/office/drawing/2012/chart" uri="{CE6537A1-D6FC-4f65-9D91-7224C49458BB}"/>
              </c:extLst>
            </c:dLbl>
            <c:dLbl>
              <c:idx val="14"/>
              <c:layout>
                <c:manualLayout>
                  <c:x val="0"/>
                  <c:y val="0.337662337662338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C69B-480B-9CFB-42FA219CC4CC}"/>
                </c:ext>
                <c:ext xmlns:c15="http://schemas.microsoft.com/office/drawing/2012/chart" uri="{CE6537A1-D6FC-4f65-9D91-7224C49458BB}"/>
              </c:extLst>
            </c:dLbl>
            <c:dLbl>
              <c:idx val="16"/>
              <c:layout>
                <c:manualLayout>
                  <c:x val="4.3859649122807015E-3"/>
                  <c:y val="0.225108225108225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C69B-480B-9CFB-42FA219CC4C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Лист1!$A$1:$A$17</c:f>
              <c:strCache>
                <c:ptCount val="17"/>
                <c:pt idx="0">
                  <c:v>Ақтөбе облысы </c:v>
                </c:pt>
                <c:pt idx="1">
                  <c:v>Батыс Қазақстан обл.</c:v>
                </c:pt>
                <c:pt idx="2">
                  <c:v>Қарағанды обл.</c:v>
                </c:pt>
                <c:pt idx="3">
                  <c:v>Қостанай обл.</c:v>
                </c:pt>
                <c:pt idx="4">
                  <c:v>Атырау обл.</c:v>
                </c:pt>
                <c:pt idx="5">
                  <c:v>Шымкент қаласы </c:v>
                </c:pt>
                <c:pt idx="6">
                  <c:v>Алматы қаласы </c:v>
                </c:pt>
                <c:pt idx="7">
                  <c:v>Ш. Қазақстан обл.</c:v>
                </c:pt>
                <c:pt idx="8">
                  <c:v>Ақмола облысы </c:v>
                </c:pt>
                <c:pt idx="9">
                  <c:v>Павлодар облысы </c:v>
                </c:pt>
                <c:pt idx="10">
                  <c:v>Қызылорда обл.</c:v>
                </c:pt>
                <c:pt idx="11">
                  <c:v>Жамбыл облысы </c:v>
                </c:pt>
                <c:pt idx="12">
                  <c:v>Алматы облысы </c:v>
                </c:pt>
                <c:pt idx="13">
                  <c:v>Нұр - Сұлтан қаласы </c:v>
                </c:pt>
                <c:pt idx="14">
                  <c:v>Маңғыстау облысы </c:v>
                </c:pt>
                <c:pt idx="15">
                  <c:v>Түркістан облысы </c:v>
                </c:pt>
                <c:pt idx="16">
                  <c:v>С.Қазақстан обл. </c:v>
                </c:pt>
              </c:strCache>
            </c:strRef>
          </c:cat>
          <c:val>
            <c:numRef>
              <c:f>Лист1!$C$1:$C$17</c:f>
              <c:numCache>
                <c:formatCode>General</c:formatCode>
                <c:ptCount val="17"/>
                <c:pt idx="0">
                  <c:v>0.64200000000000035</c:v>
                </c:pt>
                <c:pt idx="1">
                  <c:v>0.64300000000000035</c:v>
                </c:pt>
                <c:pt idx="2">
                  <c:v>0.54800000000000004</c:v>
                </c:pt>
                <c:pt idx="3">
                  <c:v>0.46800000000000008</c:v>
                </c:pt>
                <c:pt idx="4">
                  <c:v>0.64000000000000035</c:v>
                </c:pt>
                <c:pt idx="5">
                  <c:v>0</c:v>
                </c:pt>
                <c:pt idx="6">
                  <c:v>0.58499999999999996</c:v>
                </c:pt>
                <c:pt idx="7">
                  <c:v>0.40100000000000002</c:v>
                </c:pt>
                <c:pt idx="8">
                  <c:v>0.36100000000000021</c:v>
                </c:pt>
                <c:pt idx="9">
                  <c:v>0.44700000000000001</c:v>
                </c:pt>
                <c:pt idx="10">
                  <c:v>0.40600000000000008</c:v>
                </c:pt>
                <c:pt idx="11">
                  <c:v>0.32000000000000017</c:v>
                </c:pt>
                <c:pt idx="12">
                  <c:v>0.32000000000000017</c:v>
                </c:pt>
                <c:pt idx="13">
                  <c:v>0.36300000000000021</c:v>
                </c:pt>
                <c:pt idx="14">
                  <c:v>0.52</c:v>
                </c:pt>
                <c:pt idx="15">
                  <c:v>0</c:v>
                </c:pt>
                <c:pt idx="16">
                  <c:v>0.34900000000000014</c:v>
                </c:pt>
              </c:numCache>
            </c:numRef>
          </c:val>
          <c:extLst xmlns:c16r2="http://schemas.microsoft.com/office/drawing/2015/06/chart">
            <c:ext xmlns:c16="http://schemas.microsoft.com/office/drawing/2014/chart" uri="{C3380CC4-5D6E-409C-BE32-E72D297353CC}">
              <c16:uniqueId val="{00000001-5C2F-B946-8063-B42FD65D96CA}"/>
            </c:ext>
          </c:extLst>
        </c:ser>
        <c:dLbls>
          <c:showLegendKey val="0"/>
          <c:showVal val="0"/>
          <c:showCatName val="0"/>
          <c:showSerName val="0"/>
          <c:showPercent val="0"/>
          <c:showBubbleSize val="0"/>
        </c:dLbls>
        <c:gapWidth val="150"/>
        <c:axId val="408802272"/>
        <c:axId val="408802832"/>
      </c:barChart>
      <c:catAx>
        <c:axId val="408802272"/>
        <c:scaling>
          <c:orientation val="minMax"/>
        </c:scaling>
        <c:delete val="0"/>
        <c:axPos val="b"/>
        <c:numFmt formatCode="General" sourceLinked="0"/>
        <c:majorTickMark val="out"/>
        <c:minorTickMark val="none"/>
        <c:tickLblPos val="nextTo"/>
        <c:crossAx val="408802832"/>
        <c:crosses val="autoZero"/>
        <c:auto val="1"/>
        <c:lblAlgn val="ctr"/>
        <c:lblOffset val="100"/>
        <c:noMultiLvlLbl val="0"/>
      </c:catAx>
      <c:valAx>
        <c:axId val="408802832"/>
        <c:scaling>
          <c:orientation val="minMax"/>
        </c:scaling>
        <c:delete val="0"/>
        <c:axPos val="l"/>
        <c:majorGridlines/>
        <c:numFmt formatCode="General" sourceLinked="1"/>
        <c:majorTickMark val="out"/>
        <c:minorTickMark val="none"/>
        <c:tickLblPos val="nextTo"/>
        <c:crossAx val="40880227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2020</c:v>
          </c:tx>
          <c:spPr>
            <a:solidFill>
              <a:schemeClr val="accent2"/>
            </a:solidFill>
          </c:spPr>
          <c:invertIfNegative val="0"/>
          <c:dLbls>
            <c:dLbl>
              <c:idx val="0"/>
              <c:layout>
                <c:manualLayout>
                  <c:x val="-1.0236246970147442E-17"/>
                  <c:y val="0.24750506781871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01-4018-BF87-FF9F163EB729}"/>
                </c:ext>
                <c:ext xmlns:c15="http://schemas.microsoft.com/office/drawing/2012/chart" uri="{CE6537A1-D6FC-4f65-9D91-7224C49458BB}"/>
              </c:extLst>
            </c:dLbl>
            <c:dLbl>
              <c:idx val="1"/>
              <c:layout>
                <c:manualLayout>
                  <c:x val="6.7001663259137036E-3"/>
                  <c:y val="0.227544981704302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01-4018-BF87-FF9F163EB729}"/>
                </c:ext>
                <c:ext xmlns:c15="http://schemas.microsoft.com/office/drawing/2012/chart" uri="{CE6537A1-D6FC-4f65-9D91-7224C49458BB}"/>
              </c:extLst>
            </c:dLbl>
            <c:dLbl>
              <c:idx val="2"/>
              <c:layout>
                <c:manualLayout>
                  <c:x val="2.0100498977741028E-2"/>
                  <c:y val="0.235529016150067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701-4018-BF87-FF9F163EB729}"/>
                </c:ext>
                <c:ext xmlns:c15="http://schemas.microsoft.com/office/drawing/2012/chart" uri="{CE6537A1-D6FC-4f65-9D91-7224C49458BB}"/>
              </c:extLst>
            </c:dLbl>
            <c:dLbl>
              <c:idx val="3"/>
              <c:layout>
                <c:manualLayout>
                  <c:x val="0"/>
                  <c:y val="0.155688671692417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701-4018-BF87-FF9F163EB729}"/>
                </c:ext>
                <c:ext xmlns:c15="http://schemas.microsoft.com/office/drawing/2012/chart" uri="{CE6537A1-D6FC-4f65-9D91-7224C49458BB}"/>
              </c:extLst>
            </c:dLbl>
            <c:dLbl>
              <c:idx val="4"/>
              <c:layout>
                <c:manualLayout>
                  <c:x val="2.2333887753045677E-3"/>
                  <c:y val="0.107784465017827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701-4018-BF87-FF9F163EB729}"/>
                </c:ext>
                <c:ext xmlns:c15="http://schemas.microsoft.com/office/drawing/2012/chart" uri="{CE6537A1-D6FC-4f65-9D91-7224C49458BB}"/>
              </c:extLst>
            </c:dLbl>
            <c:dLbl>
              <c:idx val="5"/>
              <c:layout>
                <c:manualLayout>
                  <c:x val="4.0944987880590056E-17"/>
                  <c:y val="6.7864292789002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701-4018-BF87-FF9F163EB729}"/>
                </c:ext>
                <c:ext xmlns:c15="http://schemas.microsoft.com/office/drawing/2012/chart" uri="{CE6537A1-D6FC-4f65-9D91-7224C49458BB}"/>
              </c:extLst>
            </c:dLbl>
            <c:dLbl>
              <c:idx val="6"/>
              <c:layout>
                <c:manualLayout>
                  <c:x val="-6.7001663259137036E-3"/>
                  <c:y val="0.323353395053483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701-4018-BF87-FF9F163EB729}"/>
                </c:ext>
                <c:ext xmlns:c15="http://schemas.microsoft.com/office/drawing/2012/chart" uri="{CE6537A1-D6FC-4f65-9D91-7224C49458BB}"/>
              </c:extLst>
            </c:dLbl>
            <c:dLbl>
              <c:idx val="7"/>
              <c:layout>
                <c:manualLayout>
                  <c:x val="0"/>
                  <c:y val="0.19960086114412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701-4018-BF87-FF9F163EB729}"/>
                </c:ext>
                <c:ext xmlns:c15="http://schemas.microsoft.com/office/drawing/2012/chart" uri="{CE6537A1-D6FC-4f65-9D91-7224C49458BB}"/>
              </c:extLst>
            </c:dLbl>
            <c:dLbl>
              <c:idx val="8"/>
              <c:layout>
                <c:manualLayout>
                  <c:x val="6.7001663259137036E-3"/>
                  <c:y val="0.223552964481419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701-4018-BF87-FF9F163EB729}"/>
                </c:ext>
                <c:ext xmlns:c15="http://schemas.microsoft.com/office/drawing/2012/chart" uri="{CE6537A1-D6FC-4f65-9D91-7224C49458BB}"/>
              </c:extLst>
            </c:dLbl>
            <c:dLbl>
              <c:idx val="9"/>
              <c:layout>
                <c:manualLayout>
                  <c:x val="-6.7001663259137036E-3"/>
                  <c:y val="0.255489102264480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701-4018-BF87-FF9F163EB729}"/>
                </c:ext>
                <c:ext xmlns:c15="http://schemas.microsoft.com/office/drawing/2012/chart" uri="{CE6537A1-D6FC-4f65-9D91-7224C49458BB}"/>
              </c:extLst>
            </c:dLbl>
            <c:dLbl>
              <c:idx val="10"/>
              <c:layout>
                <c:manualLayout>
                  <c:x val="6.7001663259137036E-3"/>
                  <c:y val="0.267465153933127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701-4018-BF87-FF9F163EB729}"/>
                </c:ext>
                <c:ext xmlns:c15="http://schemas.microsoft.com/office/drawing/2012/chart" uri="{CE6537A1-D6FC-4f65-9D91-7224C49458BB}"/>
              </c:extLst>
            </c:dLbl>
            <c:dLbl>
              <c:idx val="11"/>
              <c:layout>
                <c:manualLayout>
                  <c:x val="-8.1889975761180198E-17"/>
                  <c:y val="0.139720602800887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701-4018-BF87-FF9F163EB729}"/>
                </c:ext>
                <c:ext xmlns:c15="http://schemas.microsoft.com/office/drawing/2012/chart" uri="{CE6537A1-D6FC-4f65-9D91-7224C49458BB}"/>
              </c:extLst>
            </c:dLbl>
            <c:dLbl>
              <c:idx val="12"/>
              <c:layout>
                <c:manualLayout>
                  <c:x val="0"/>
                  <c:y val="0.115768499463592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701-4018-BF87-FF9F163EB729}"/>
                </c:ext>
                <c:ext xmlns:c15="http://schemas.microsoft.com/office/drawing/2012/chart" uri="{CE6537A1-D6FC-4f65-9D91-7224C49458BB}"/>
              </c:extLst>
            </c:dLbl>
            <c:dLbl>
              <c:idx val="13"/>
              <c:layout>
                <c:manualLayout>
                  <c:x val="0"/>
                  <c:y val="0.179640775029712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701-4018-BF87-FF9F163EB729}"/>
                </c:ext>
                <c:ext xmlns:c15="http://schemas.microsoft.com/office/drawing/2012/chart" uri="{CE6537A1-D6FC-4f65-9D91-7224C49458BB}"/>
              </c:extLst>
            </c:dLbl>
            <c:dLbl>
              <c:idx val="14"/>
              <c:layout>
                <c:manualLayout>
                  <c:x val="-4.4667775506092014E-3"/>
                  <c:y val="0.13173656835512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701-4018-BF87-FF9F163EB729}"/>
                </c:ext>
                <c:ext xmlns:c15="http://schemas.microsoft.com/office/drawing/2012/chart" uri="{CE6537A1-D6FC-4f65-9D91-7224C49458BB}"/>
              </c:extLst>
            </c:dLbl>
            <c:dLbl>
              <c:idx val="15"/>
              <c:layout>
                <c:manualLayout>
                  <c:x val="-4.4667775506091311E-3"/>
                  <c:y val="5.98802583432375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701-4018-BF87-FF9F163EB729}"/>
                </c:ext>
                <c:ext xmlns:c15="http://schemas.microsoft.com/office/drawing/2012/chart" uri="{CE6537A1-D6FC-4f65-9D91-7224C49458BB}"/>
              </c:extLst>
            </c:dLbl>
            <c:dLbl>
              <c:idx val="16"/>
              <c:layout>
                <c:manualLayout>
                  <c:x val="1.3400332651827381E-2"/>
                  <c:y val="0.25149708504159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701-4018-BF87-FF9F163EB729}"/>
                </c:ex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Лист1!$A$1:$A$17</c:f>
              <c:strCache>
                <c:ptCount val="17"/>
                <c:pt idx="0">
                  <c:v>Ақтөбе облысы </c:v>
                </c:pt>
                <c:pt idx="1">
                  <c:v>Батыс Қазақстан обл.</c:v>
                </c:pt>
                <c:pt idx="2">
                  <c:v>Қарағанды обл.</c:v>
                </c:pt>
                <c:pt idx="3">
                  <c:v>Қостанай обл.</c:v>
                </c:pt>
                <c:pt idx="4">
                  <c:v>Атырау обл.</c:v>
                </c:pt>
                <c:pt idx="5">
                  <c:v>Шымкент қаласы </c:v>
                </c:pt>
                <c:pt idx="6">
                  <c:v>Алматы қаласы </c:v>
                </c:pt>
                <c:pt idx="7">
                  <c:v>Ш. Қазақстан обл.</c:v>
                </c:pt>
                <c:pt idx="8">
                  <c:v>Ақмола облысы </c:v>
                </c:pt>
                <c:pt idx="9">
                  <c:v>Павлодар облысы </c:v>
                </c:pt>
                <c:pt idx="10">
                  <c:v>Қызылорда обл.</c:v>
                </c:pt>
                <c:pt idx="11">
                  <c:v>Жамбыл облысы </c:v>
                </c:pt>
                <c:pt idx="12">
                  <c:v>Алматы облысы </c:v>
                </c:pt>
                <c:pt idx="13">
                  <c:v>Нұр - Сұлтан қаласы </c:v>
                </c:pt>
                <c:pt idx="14">
                  <c:v>Маңғыстау облысы </c:v>
                </c:pt>
                <c:pt idx="15">
                  <c:v>Түркістан облысы </c:v>
                </c:pt>
                <c:pt idx="16">
                  <c:v>С.Қазақстан обл. </c:v>
                </c:pt>
              </c:strCache>
            </c:strRef>
          </c:cat>
          <c:val>
            <c:numRef>
              <c:f>Лист1!$B$1:$B$17</c:f>
              <c:numCache>
                <c:formatCode>General</c:formatCode>
                <c:ptCount val="17"/>
                <c:pt idx="0">
                  <c:v>0.71100000000000052</c:v>
                </c:pt>
                <c:pt idx="1">
                  <c:v>0.64300000000000068</c:v>
                </c:pt>
                <c:pt idx="2">
                  <c:v>0.59399999999999997</c:v>
                </c:pt>
                <c:pt idx="3">
                  <c:v>0.53900000000000003</c:v>
                </c:pt>
                <c:pt idx="4">
                  <c:v>0.53700000000000003</c:v>
                </c:pt>
                <c:pt idx="5">
                  <c:v>0.505</c:v>
                </c:pt>
                <c:pt idx="6">
                  <c:v>0.46900000000000008</c:v>
                </c:pt>
                <c:pt idx="7">
                  <c:v>0.44500000000000001</c:v>
                </c:pt>
                <c:pt idx="8">
                  <c:v>0.41600000000000026</c:v>
                </c:pt>
                <c:pt idx="9">
                  <c:v>0.41500000000000026</c:v>
                </c:pt>
                <c:pt idx="10">
                  <c:v>0.41300000000000026</c:v>
                </c:pt>
                <c:pt idx="11">
                  <c:v>0.4</c:v>
                </c:pt>
                <c:pt idx="12">
                  <c:v>0.39800000000000041</c:v>
                </c:pt>
                <c:pt idx="13">
                  <c:v>0.36000000000000026</c:v>
                </c:pt>
                <c:pt idx="14">
                  <c:v>0.35900000000000032</c:v>
                </c:pt>
                <c:pt idx="15">
                  <c:v>0.31600000000000034</c:v>
                </c:pt>
                <c:pt idx="16">
                  <c:v>0.29200000000000026</c:v>
                </c:pt>
              </c:numCache>
            </c:numRef>
          </c:val>
          <c:extLst xmlns:c16r2="http://schemas.microsoft.com/office/drawing/2015/06/chart">
            <c:ext xmlns:c16="http://schemas.microsoft.com/office/drawing/2014/chart" uri="{C3380CC4-5D6E-409C-BE32-E72D297353CC}">
              <c16:uniqueId val="{00000000-2023-A642-955A-301BCFA391AC}"/>
            </c:ext>
          </c:extLst>
        </c:ser>
        <c:ser>
          <c:idx val="1"/>
          <c:order val="1"/>
          <c:tx>
            <c:v>2019</c:v>
          </c:tx>
          <c:spPr>
            <a:solidFill>
              <a:schemeClr val="accent1">
                <a:lumMod val="75000"/>
              </a:schemeClr>
            </a:solidFill>
          </c:spPr>
          <c:invertIfNegative val="0"/>
          <c:dLbls>
            <c:dLbl>
              <c:idx val="5"/>
              <c:delete val="1"/>
              <c:extLst xmlns:c16r2="http://schemas.microsoft.com/office/drawing/2015/06/chart">
                <c:ext xmlns:c16="http://schemas.microsoft.com/office/drawing/2014/chart" uri="{C3380CC4-5D6E-409C-BE32-E72D297353CC}">
                  <c16:uniqueId val="{00000011-D701-4018-BF87-FF9F163EB729}"/>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12-D701-4018-BF87-FF9F163EB729}"/>
                </c:ext>
                <c:ext xmlns:c15="http://schemas.microsoft.com/office/drawing/2012/chart" uri="{CE6537A1-D6FC-4f65-9D91-7224C49458BB}"/>
              </c:extLst>
            </c:dLbl>
            <c:spPr>
              <a:noFill/>
              <a:ln>
                <a:noFill/>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Лист1!$A$1:$A$17</c:f>
              <c:strCache>
                <c:ptCount val="17"/>
                <c:pt idx="0">
                  <c:v>Ақтөбе облысы </c:v>
                </c:pt>
                <c:pt idx="1">
                  <c:v>Батыс Қазақстан обл.</c:v>
                </c:pt>
                <c:pt idx="2">
                  <c:v>Қарағанды обл.</c:v>
                </c:pt>
                <c:pt idx="3">
                  <c:v>Қостанай обл.</c:v>
                </c:pt>
                <c:pt idx="4">
                  <c:v>Атырау обл.</c:v>
                </c:pt>
                <c:pt idx="5">
                  <c:v>Шымкент қаласы </c:v>
                </c:pt>
                <c:pt idx="6">
                  <c:v>Алматы қаласы </c:v>
                </c:pt>
                <c:pt idx="7">
                  <c:v>Ш. Қазақстан обл.</c:v>
                </c:pt>
                <c:pt idx="8">
                  <c:v>Ақмола облысы </c:v>
                </c:pt>
                <c:pt idx="9">
                  <c:v>Павлодар облысы </c:v>
                </c:pt>
                <c:pt idx="10">
                  <c:v>Қызылорда обл.</c:v>
                </c:pt>
                <c:pt idx="11">
                  <c:v>Жамбыл облысы </c:v>
                </c:pt>
                <c:pt idx="12">
                  <c:v>Алматы облысы </c:v>
                </c:pt>
                <c:pt idx="13">
                  <c:v>Нұр - Сұлтан қаласы </c:v>
                </c:pt>
                <c:pt idx="14">
                  <c:v>Маңғыстау облысы </c:v>
                </c:pt>
                <c:pt idx="15">
                  <c:v>Түркістан облысы </c:v>
                </c:pt>
                <c:pt idx="16">
                  <c:v>С.Қазақстан обл. </c:v>
                </c:pt>
              </c:strCache>
            </c:strRef>
          </c:cat>
          <c:val>
            <c:numRef>
              <c:f>Лист1!$C$1:$C$17</c:f>
              <c:numCache>
                <c:formatCode>General</c:formatCode>
                <c:ptCount val="17"/>
                <c:pt idx="0">
                  <c:v>0.64200000000000068</c:v>
                </c:pt>
                <c:pt idx="1">
                  <c:v>0.64300000000000068</c:v>
                </c:pt>
                <c:pt idx="2">
                  <c:v>0.54800000000000004</c:v>
                </c:pt>
                <c:pt idx="3">
                  <c:v>0.46800000000000008</c:v>
                </c:pt>
                <c:pt idx="4">
                  <c:v>0.64000000000000068</c:v>
                </c:pt>
                <c:pt idx="5">
                  <c:v>0</c:v>
                </c:pt>
                <c:pt idx="6">
                  <c:v>0.58499999999999996</c:v>
                </c:pt>
                <c:pt idx="7">
                  <c:v>0.40100000000000002</c:v>
                </c:pt>
                <c:pt idx="8">
                  <c:v>0.36100000000000032</c:v>
                </c:pt>
                <c:pt idx="9">
                  <c:v>0.44700000000000001</c:v>
                </c:pt>
                <c:pt idx="10">
                  <c:v>0.40600000000000008</c:v>
                </c:pt>
                <c:pt idx="11">
                  <c:v>0.32000000000000034</c:v>
                </c:pt>
                <c:pt idx="12">
                  <c:v>0.32000000000000034</c:v>
                </c:pt>
                <c:pt idx="13">
                  <c:v>0.36300000000000032</c:v>
                </c:pt>
                <c:pt idx="14">
                  <c:v>0.52</c:v>
                </c:pt>
                <c:pt idx="15">
                  <c:v>0</c:v>
                </c:pt>
                <c:pt idx="16">
                  <c:v>0.34900000000000025</c:v>
                </c:pt>
              </c:numCache>
            </c:numRef>
          </c:val>
          <c:extLst xmlns:c16r2="http://schemas.microsoft.com/office/drawing/2015/06/chart">
            <c:ext xmlns:c16="http://schemas.microsoft.com/office/drawing/2014/chart" uri="{C3380CC4-5D6E-409C-BE32-E72D297353CC}">
              <c16:uniqueId val="{00000001-2023-A642-955A-301BCFA391AC}"/>
            </c:ext>
          </c:extLst>
        </c:ser>
        <c:dLbls>
          <c:showLegendKey val="0"/>
          <c:showVal val="0"/>
          <c:showCatName val="0"/>
          <c:showSerName val="0"/>
          <c:showPercent val="0"/>
          <c:showBubbleSize val="0"/>
        </c:dLbls>
        <c:gapWidth val="150"/>
        <c:axId val="474124496"/>
        <c:axId val="474125056"/>
      </c:barChart>
      <c:catAx>
        <c:axId val="47412449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74125056"/>
        <c:crosses val="autoZero"/>
        <c:auto val="1"/>
        <c:lblAlgn val="ctr"/>
        <c:lblOffset val="100"/>
        <c:noMultiLvlLbl val="0"/>
      </c:catAx>
      <c:valAx>
        <c:axId val="474125056"/>
        <c:scaling>
          <c:orientation val="minMax"/>
        </c:scaling>
        <c:delete val="0"/>
        <c:axPos val="l"/>
        <c:majorGridlines/>
        <c:numFmt formatCode="General" sourceLinked="1"/>
        <c:majorTickMark val="out"/>
        <c:minorTickMark val="none"/>
        <c:tickLblPos val="nextTo"/>
        <c:crossAx val="47412449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2020</c:v>
          </c:tx>
          <c:spPr>
            <a:solidFill>
              <a:schemeClr val="accent2"/>
            </a:solidFill>
          </c:spPr>
          <c:invertIfNegative val="0"/>
          <c:dLbls>
            <c:dLbl>
              <c:idx val="4"/>
              <c:layout>
                <c:manualLayout>
                  <c:x val="-3.7037031636478709E-3"/>
                  <c:y val="-2.58899764340057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D4-420F-B753-EA131B4D310F}"/>
                </c:ext>
                <c:ext xmlns:c15="http://schemas.microsoft.com/office/drawing/2012/chart" uri="{CE6537A1-D6FC-4f65-9D91-7224C49458BB}"/>
              </c:extLst>
            </c:dLbl>
            <c:dLbl>
              <c:idx val="6"/>
              <c:layout>
                <c:manualLayout>
                  <c:x val="0"/>
                  <c:y val="-3.4519968578674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D4-420F-B753-EA131B4D310F}"/>
                </c:ext>
                <c:ext xmlns:c15="http://schemas.microsoft.com/office/drawing/2012/chart" uri="{CE6537A1-D6FC-4f65-9D91-7224C49458BB}"/>
              </c:extLst>
            </c:dLbl>
            <c:dLbl>
              <c:idx val="8"/>
              <c:layout>
                <c:manualLayout>
                  <c:x val="0"/>
                  <c:y val="3.8834964651008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D4-420F-B753-EA131B4D310F}"/>
                </c:ext>
                <c:ext xmlns:c15="http://schemas.microsoft.com/office/drawing/2012/chart" uri="{CE6537A1-D6FC-4f65-9D91-7224C49458BB}"/>
              </c:extLst>
            </c:dLbl>
            <c:dLbl>
              <c:idx val="11"/>
              <c:layout>
                <c:manualLayout>
                  <c:x val="0"/>
                  <c:y val="-2.1574980361671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5D4-420F-B753-EA131B4D310F}"/>
                </c:ext>
                <c:ext xmlns:c15="http://schemas.microsoft.com/office/drawing/2012/chart" uri="{CE6537A1-D6FC-4f65-9D91-7224C49458BB}"/>
              </c:extLst>
            </c:dLbl>
            <c:spPr>
              <a:noFill/>
              <a:ln>
                <a:noFill/>
              </a:ln>
              <a:effectLst/>
            </c:spPr>
            <c:txPr>
              <a:bodyPr/>
              <a:lstStyle/>
              <a:p>
                <a:pPr>
                  <a:defRPr>
                    <a:solidFill>
                      <a:schemeClr val="accent5">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Лист2!$A$1:$A$17</c:f>
              <c:strCache>
                <c:ptCount val="17"/>
                <c:pt idx="0">
                  <c:v>Маңғыстау облысы </c:v>
                </c:pt>
                <c:pt idx="1">
                  <c:v>Павлодар облысы </c:v>
                </c:pt>
                <c:pt idx="2">
                  <c:v>Қарағанды облысы </c:v>
                </c:pt>
                <c:pt idx="3">
                  <c:v>Шығыс Қазақстан облысы </c:v>
                </c:pt>
                <c:pt idx="4">
                  <c:v>Қостанай облысы </c:v>
                </c:pt>
                <c:pt idx="5">
                  <c:v>Ақмола облысы </c:v>
                </c:pt>
                <c:pt idx="6">
                  <c:v>Алматы қаласы </c:v>
                </c:pt>
                <c:pt idx="7">
                  <c:v>Батыс Қазақстан облысы </c:v>
                </c:pt>
                <c:pt idx="8">
                  <c:v>С.Қазақстан облысы </c:v>
                </c:pt>
                <c:pt idx="9">
                  <c:v>Қызылорда облысы </c:v>
                </c:pt>
                <c:pt idx="10">
                  <c:v>Ақтөбе облысы </c:v>
                </c:pt>
                <c:pt idx="11">
                  <c:v>Алматы облысы </c:v>
                </c:pt>
                <c:pt idx="12">
                  <c:v>Түркістан облысы </c:v>
                </c:pt>
                <c:pt idx="13">
                  <c:v>Шымкент қаласы </c:v>
                </c:pt>
                <c:pt idx="14">
                  <c:v>Жамбыл облысы </c:v>
                </c:pt>
                <c:pt idx="15">
                  <c:v>Атырау облысы </c:v>
                </c:pt>
                <c:pt idx="16">
                  <c:v>Нұр Сұлтан қаласы </c:v>
                </c:pt>
              </c:strCache>
            </c:strRef>
          </c:cat>
          <c:val>
            <c:numRef>
              <c:f>Лист2!$B$1:$B$17</c:f>
              <c:numCache>
                <c:formatCode>General</c:formatCode>
                <c:ptCount val="17"/>
                <c:pt idx="0">
                  <c:v>0.62400000000000033</c:v>
                </c:pt>
                <c:pt idx="1">
                  <c:v>0.58000000000000007</c:v>
                </c:pt>
                <c:pt idx="2">
                  <c:v>0.55000000000000004</c:v>
                </c:pt>
                <c:pt idx="3">
                  <c:v>0.52300000000000002</c:v>
                </c:pt>
                <c:pt idx="4">
                  <c:v>0.52200000000000002</c:v>
                </c:pt>
                <c:pt idx="5">
                  <c:v>0.50600000000000001</c:v>
                </c:pt>
                <c:pt idx="6">
                  <c:v>0.49400000000000022</c:v>
                </c:pt>
                <c:pt idx="7">
                  <c:v>0.46300000000000002</c:v>
                </c:pt>
                <c:pt idx="8">
                  <c:v>0.43800000000000017</c:v>
                </c:pt>
                <c:pt idx="9">
                  <c:v>0.42300000000000021</c:v>
                </c:pt>
                <c:pt idx="10">
                  <c:v>0.37800000000000017</c:v>
                </c:pt>
                <c:pt idx="11">
                  <c:v>0.35800000000000015</c:v>
                </c:pt>
                <c:pt idx="12">
                  <c:v>0.34800000000000014</c:v>
                </c:pt>
                <c:pt idx="13">
                  <c:v>0.32700000000000018</c:v>
                </c:pt>
                <c:pt idx="14">
                  <c:v>0.32200000000000017</c:v>
                </c:pt>
                <c:pt idx="15">
                  <c:v>0.29300000000000015</c:v>
                </c:pt>
                <c:pt idx="16">
                  <c:v>0.55200000000000005</c:v>
                </c:pt>
              </c:numCache>
            </c:numRef>
          </c:val>
          <c:extLst xmlns:c16r2="http://schemas.microsoft.com/office/drawing/2015/06/chart">
            <c:ext xmlns:c16="http://schemas.microsoft.com/office/drawing/2014/chart" uri="{C3380CC4-5D6E-409C-BE32-E72D297353CC}">
              <c16:uniqueId val="{00000000-A41C-C54A-8531-0D1A68D89FC5}"/>
            </c:ext>
          </c:extLst>
        </c:ser>
        <c:ser>
          <c:idx val="1"/>
          <c:order val="1"/>
          <c:tx>
            <c:v>2019</c:v>
          </c:tx>
          <c:spPr>
            <a:solidFill>
              <a:schemeClr val="accent1">
                <a:lumMod val="75000"/>
              </a:schemeClr>
            </a:solidFill>
          </c:spPr>
          <c:invertIfNegative val="0"/>
          <c:dLbls>
            <c:dLbl>
              <c:idx val="0"/>
              <c:layout>
                <c:manualLayout>
                  <c:x val="0"/>
                  <c:y val="0.185544831110374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5D4-420F-B753-EA131B4D310F}"/>
                </c:ext>
                <c:ext xmlns:c15="http://schemas.microsoft.com/office/drawing/2012/chart" uri="{CE6537A1-D6FC-4f65-9D91-7224C49458BB}"/>
              </c:extLst>
            </c:dLbl>
            <c:dLbl>
              <c:idx val="1"/>
              <c:layout>
                <c:manualLayout>
                  <c:x val="-5.5555547454717493E-3"/>
                  <c:y val="0.33656969364207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5D4-420F-B753-EA131B4D310F}"/>
                </c:ext>
                <c:ext xmlns:c15="http://schemas.microsoft.com/office/drawing/2012/chart" uri="{CE6537A1-D6FC-4f65-9D91-7224C49458BB}"/>
              </c:extLst>
            </c:dLbl>
            <c:dLbl>
              <c:idx val="2"/>
              <c:layout>
                <c:manualLayout>
                  <c:x val="-7.4074063272956715E-3"/>
                  <c:y val="0.271844752557059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5D4-420F-B753-EA131B4D310F}"/>
                </c:ext>
                <c:ext xmlns:c15="http://schemas.microsoft.com/office/drawing/2012/chart" uri="{CE6537A1-D6FC-4f65-9D91-7224C49458BB}"/>
              </c:extLst>
            </c:dLbl>
            <c:dLbl>
              <c:idx val="3"/>
              <c:layout>
                <c:manualLayout>
                  <c:x val="-3.7037031636478709E-3"/>
                  <c:y val="0.276159748629394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5D4-420F-B753-EA131B4D310F}"/>
                </c:ext>
                <c:ext xmlns:c15="http://schemas.microsoft.com/office/drawing/2012/chart" uri="{CE6537A1-D6FC-4f65-9D91-7224C49458BB}"/>
              </c:extLst>
            </c:dLbl>
            <c:dLbl>
              <c:idx val="4"/>
              <c:layout>
                <c:manualLayout>
                  <c:x val="-1.1111109490943512E-2"/>
                  <c:y val="0.168284846821037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5D4-420F-B753-EA131B4D310F}"/>
                </c:ext>
                <c:ext xmlns:c15="http://schemas.microsoft.com/office/drawing/2012/chart" uri="{CE6537A1-D6FC-4f65-9D91-7224C49458BB}"/>
              </c:extLst>
            </c:dLbl>
            <c:dLbl>
              <c:idx val="5"/>
              <c:layout>
                <c:manualLayout>
                  <c:x val="-1.1111109490943512E-2"/>
                  <c:y val="0.26752975648472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5D4-420F-B753-EA131B4D310F}"/>
                </c:ext>
                <c:ext xmlns:c15="http://schemas.microsoft.com/office/drawing/2012/chart" uri="{CE6537A1-D6FC-4f65-9D91-7224C49458BB}"/>
              </c:extLst>
            </c:dLbl>
            <c:dLbl>
              <c:idx val="6"/>
              <c:layout>
                <c:manualLayout>
                  <c:x val="-3.7037031636478384E-3"/>
                  <c:y val="0.323624705425071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5D4-420F-B753-EA131B4D310F}"/>
                </c:ext>
                <c:ext xmlns:c15="http://schemas.microsoft.com/office/drawing/2012/chart" uri="{CE6537A1-D6FC-4f65-9D91-7224C49458BB}"/>
              </c:extLst>
            </c:dLbl>
            <c:dLbl>
              <c:idx val="7"/>
              <c:layout>
                <c:manualLayout>
                  <c:x val="-3.7037031636478384E-3"/>
                  <c:y val="0.276159748629394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5D4-420F-B753-EA131B4D310F}"/>
                </c:ext>
                <c:ext xmlns:c15="http://schemas.microsoft.com/office/drawing/2012/chart" uri="{CE6537A1-D6FC-4f65-9D91-7224C49458BB}"/>
              </c:extLst>
            </c:dLbl>
            <c:dLbl>
              <c:idx val="8"/>
              <c:layout>
                <c:manualLayout>
                  <c:x val="-1.8518515818239185E-3"/>
                  <c:y val="0.159654854676368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5D4-420F-B753-EA131B4D310F}"/>
                </c:ext>
                <c:ext xmlns:c15="http://schemas.microsoft.com/office/drawing/2012/chart" uri="{CE6537A1-D6FC-4f65-9D91-7224C49458BB}"/>
              </c:extLst>
            </c:dLbl>
            <c:dLbl>
              <c:idx val="9"/>
              <c:layout>
                <c:manualLayout>
                  <c:x val="-1.8518515818239185E-3"/>
                  <c:y val="0.220064799689048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5D4-420F-B753-EA131B4D310F}"/>
                </c:ext>
                <c:ext xmlns:c15="http://schemas.microsoft.com/office/drawing/2012/chart" uri="{CE6537A1-D6FC-4f65-9D91-7224C49458BB}"/>
              </c:extLst>
            </c:dLbl>
            <c:dLbl>
              <c:idx val="10"/>
              <c:layout>
                <c:manualLayout>
                  <c:x val="1.8518515818239185E-3"/>
                  <c:y val="0.138079874314697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5D4-420F-B753-EA131B4D310F}"/>
                </c:ext>
                <c:ext xmlns:c15="http://schemas.microsoft.com/office/drawing/2012/chart" uri="{CE6537A1-D6FC-4f65-9D91-7224C49458BB}"/>
              </c:extLst>
            </c:dLbl>
            <c:dLbl>
              <c:idx val="11"/>
              <c:layout>
                <c:manualLayout>
                  <c:x val="-5.5555547454717493E-3"/>
                  <c:y val="0.185544831110374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5D4-420F-B753-EA131B4D310F}"/>
                </c:ext>
                <c:ext xmlns:c15="http://schemas.microsoft.com/office/drawing/2012/chart" uri="{CE6537A1-D6FC-4f65-9D91-7224C49458BB}"/>
              </c:extLst>
            </c:dLbl>
            <c:dLbl>
              <c:idx val="14"/>
              <c:layout>
                <c:manualLayout>
                  <c:x val="-1.4814812654591317E-2"/>
                  <c:y val="0.233009787906051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5D4-420F-B753-EA131B4D310F}"/>
                </c:ext>
                <c:ext xmlns:c15="http://schemas.microsoft.com/office/drawing/2012/chart" uri="{CE6537A1-D6FC-4f65-9D91-7224C49458BB}"/>
              </c:extLst>
            </c:dLbl>
            <c:dLbl>
              <c:idx val="15"/>
              <c:layout>
                <c:manualLayout>
                  <c:x val="-1.8518515818239185E-3"/>
                  <c:y val="0.155339858604034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5D4-420F-B753-EA131B4D310F}"/>
                </c:ext>
                <c:ext xmlns:c15="http://schemas.microsoft.com/office/drawing/2012/chart" uri="{CE6537A1-D6FC-4f65-9D91-7224C49458BB}"/>
              </c:extLst>
            </c:dLbl>
            <c:dLbl>
              <c:idx val="16"/>
              <c:layout>
                <c:manualLayout>
                  <c:x val="0"/>
                  <c:y val="0.323624705425071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5D4-420F-B753-EA131B4D310F}"/>
                </c:ex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Лист2!$A$1:$A$17</c:f>
              <c:strCache>
                <c:ptCount val="17"/>
                <c:pt idx="0">
                  <c:v>Маңғыстау облысы </c:v>
                </c:pt>
                <c:pt idx="1">
                  <c:v>Павлодар облысы </c:v>
                </c:pt>
                <c:pt idx="2">
                  <c:v>Қарағанды облысы </c:v>
                </c:pt>
                <c:pt idx="3">
                  <c:v>Шығыс Қазақстан облысы </c:v>
                </c:pt>
                <c:pt idx="4">
                  <c:v>Қостанай облысы </c:v>
                </c:pt>
                <c:pt idx="5">
                  <c:v>Ақмола облысы </c:v>
                </c:pt>
                <c:pt idx="6">
                  <c:v>Алматы қаласы </c:v>
                </c:pt>
                <c:pt idx="7">
                  <c:v>Батыс Қазақстан облысы </c:v>
                </c:pt>
                <c:pt idx="8">
                  <c:v>С.Қазақстан облысы </c:v>
                </c:pt>
                <c:pt idx="9">
                  <c:v>Қызылорда облысы </c:v>
                </c:pt>
                <c:pt idx="10">
                  <c:v>Ақтөбе облысы </c:v>
                </c:pt>
                <c:pt idx="11">
                  <c:v>Алматы облысы </c:v>
                </c:pt>
                <c:pt idx="12">
                  <c:v>Түркістан облысы </c:v>
                </c:pt>
                <c:pt idx="13">
                  <c:v>Шымкент қаласы </c:v>
                </c:pt>
                <c:pt idx="14">
                  <c:v>Жамбыл облысы </c:v>
                </c:pt>
                <c:pt idx="15">
                  <c:v>Атырау облысы </c:v>
                </c:pt>
                <c:pt idx="16">
                  <c:v>Нұр Сұлтан қаласы </c:v>
                </c:pt>
              </c:strCache>
            </c:strRef>
          </c:cat>
          <c:val>
            <c:numRef>
              <c:f>Лист2!$C$1:$C$17</c:f>
              <c:numCache>
                <c:formatCode>General</c:formatCode>
                <c:ptCount val="17"/>
                <c:pt idx="0">
                  <c:v>0.39400000000000024</c:v>
                </c:pt>
                <c:pt idx="1">
                  <c:v>0.54900000000000004</c:v>
                </c:pt>
                <c:pt idx="2">
                  <c:v>0.58099999999999996</c:v>
                </c:pt>
                <c:pt idx="3">
                  <c:v>0.46100000000000002</c:v>
                </c:pt>
                <c:pt idx="4">
                  <c:v>0.43300000000000016</c:v>
                </c:pt>
                <c:pt idx="5">
                  <c:v>0.48400000000000021</c:v>
                </c:pt>
                <c:pt idx="6">
                  <c:v>0.63200000000000034</c:v>
                </c:pt>
                <c:pt idx="7">
                  <c:v>0.504</c:v>
                </c:pt>
                <c:pt idx="8">
                  <c:v>0.42600000000000021</c:v>
                </c:pt>
                <c:pt idx="9">
                  <c:v>0.43300000000000016</c:v>
                </c:pt>
                <c:pt idx="10">
                  <c:v>0.38400000000000017</c:v>
                </c:pt>
                <c:pt idx="11">
                  <c:v>0.35800000000000015</c:v>
                </c:pt>
                <c:pt idx="14">
                  <c:v>0.39200000000000024</c:v>
                </c:pt>
                <c:pt idx="15">
                  <c:v>0.35600000000000015</c:v>
                </c:pt>
                <c:pt idx="16">
                  <c:v>0.52</c:v>
                </c:pt>
              </c:numCache>
            </c:numRef>
          </c:val>
          <c:extLst xmlns:c16r2="http://schemas.microsoft.com/office/drawing/2015/06/chart">
            <c:ext xmlns:c16="http://schemas.microsoft.com/office/drawing/2014/chart" uri="{C3380CC4-5D6E-409C-BE32-E72D297353CC}">
              <c16:uniqueId val="{00000001-A41C-C54A-8531-0D1A68D89FC5}"/>
            </c:ext>
          </c:extLst>
        </c:ser>
        <c:dLbls>
          <c:showLegendKey val="0"/>
          <c:showVal val="0"/>
          <c:showCatName val="0"/>
          <c:showSerName val="0"/>
          <c:showPercent val="0"/>
          <c:showBubbleSize val="0"/>
        </c:dLbls>
        <c:gapWidth val="150"/>
        <c:axId val="474127856"/>
        <c:axId val="474128416"/>
      </c:barChart>
      <c:catAx>
        <c:axId val="47412785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74128416"/>
        <c:crosses val="autoZero"/>
        <c:auto val="1"/>
        <c:lblAlgn val="ctr"/>
        <c:lblOffset val="100"/>
        <c:noMultiLvlLbl val="0"/>
      </c:catAx>
      <c:valAx>
        <c:axId val="474128416"/>
        <c:scaling>
          <c:orientation val="minMax"/>
        </c:scaling>
        <c:delete val="0"/>
        <c:axPos val="l"/>
        <c:majorGridlines/>
        <c:numFmt formatCode="General" sourceLinked="1"/>
        <c:majorTickMark val="out"/>
        <c:minorTickMark val="none"/>
        <c:tickLblPos val="nextTo"/>
        <c:crossAx val="47412785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'сурет-11'!$D$4</c:f>
              <c:strCache>
                <c:ptCount val="1"/>
                <c:pt idx="0">
                  <c:v>Кірістер (сол жақ білік) </c:v>
                </c:pt>
              </c:strCache>
            </c:strRef>
          </c:tx>
          <c:invertIfNegative val="0"/>
          <c:cat>
            <c:multiLvlStrRef>
              <c:f>'сурет-11'!$B$5:$C$14</c:f>
              <c:multiLvlStrCache>
                <c:ptCount val="10"/>
                <c:lvl>
                  <c:pt idx="0">
                    <c:v>I</c:v>
                  </c:pt>
                  <c:pt idx="1">
                    <c:v>II</c:v>
                  </c:pt>
                  <c:pt idx="2">
                    <c:v>III</c:v>
                  </c:pt>
                  <c:pt idx="3">
                    <c:v>IV</c:v>
                  </c:pt>
                  <c:pt idx="4">
                    <c:v>I</c:v>
                  </c:pt>
                  <c:pt idx="5">
                    <c:v>II</c:v>
                  </c:pt>
                  <c:pt idx="6">
                    <c:v>III</c:v>
                  </c:pt>
                  <c:pt idx="7">
                    <c:v>IV</c:v>
                  </c:pt>
                  <c:pt idx="8">
                    <c:v>I</c:v>
                  </c:pt>
                  <c:pt idx="9">
                    <c:v>II</c:v>
                  </c:pt>
                </c:lvl>
                <c:lvl>
                  <c:pt idx="0">
                    <c:v>2018</c:v>
                  </c:pt>
                  <c:pt idx="4">
                    <c:v>2019</c:v>
                  </c:pt>
                  <c:pt idx="8">
                    <c:v>2020</c:v>
                  </c:pt>
                </c:lvl>
              </c:multiLvlStrCache>
            </c:multiLvlStrRef>
          </c:cat>
          <c:val>
            <c:numRef>
              <c:f>'сурет-11'!$D$5:$D$14</c:f>
              <c:numCache>
                <c:formatCode>#,##0.00</c:formatCode>
                <c:ptCount val="10"/>
                <c:pt idx="0">
                  <c:v>22.5</c:v>
                </c:pt>
                <c:pt idx="1">
                  <c:v>21</c:v>
                </c:pt>
                <c:pt idx="2">
                  <c:v>21</c:v>
                </c:pt>
                <c:pt idx="3">
                  <c:v>17.5</c:v>
                </c:pt>
                <c:pt idx="4">
                  <c:v>22.5</c:v>
                </c:pt>
                <c:pt idx="5">
                  <c:v>22.5</c:v>
                </c:pt>
                <c:pt idx="6">
                  <c:v>20.5</c:v>
                </c:pt>
                <c:pt idx="7">
                  <c:v>18</c:v>
                </c:pt>
                <c:pt idx="8">
                  <c:v>22</c:v>
                </c:pt>
                <c:pt idx="9">
                  <c:v>25.5</c:v>
                </c:pt>
              </c:numCache>
            </c:numRef>
          </c:val>
          <c:extLst xmlns:c16r2="http://schemas.microsoft.com/office/drawing/2015/06/chart">
            <c:ext xmlns:c16="http://schemas.microsoft.com/office/drawing/2014/chart" uri="{C3380CC4-5D6E-409C-BE32-E72D297353CC}">
              <c16:uniqueId val="{00000000-8CA7-431E-9E9C-02D989D53780}"/>
            </c:ext>
          </c:extLst>
        </c:ser>
        <c:ser>
          <c:idx val="1"/>
          <c:order val="1"/>
          <c:tx>
            <c:strRef>
              <c:f>'сурет-11'!$E$4</c:f>
              <c:strCache>
                <c:ptCount val="1"/>
                <c:pt idx="0">
                  <c:v>Шығындар (сол жақ білік) </c:v>
                </c:pt>
              </c:strCache>
            </c:strRef>
          </c:tx>
          <c:invertIfNegative val="0"/>
          <c:cat>
            <c:multiLvlStrRef>
              <c:f>'сурет-11'!$B$5:$C$14</c:f>
              <c:multiLvlStrCache>
                <c:ptCount val="10"/>
                <c:lvl>
                  <c:pt idx="0">
                    <c:v>I</c:v>
                  </c:pt>
                  <c:pt idx="1">
                    <c:v>II</c:v>
                  </c:pt>
                  <c:pt idx="2">
                    <c:v>III</c:v>
                  </c:pt>
                  <c:pt idx="3">
                    <c:v>IV</c:v>
                  </c:pt>
                  <c:pt idx="4">
                    <c:v>I</c:v>
                  </c:pt>
                  <c:pt idx="5">
                    <c:v>II</c:v>
                  </c:pt>
                  <c:pt idx="6">
                    <c:v>III</c:v>
                  </c:pt>
                  <c:pt idx="7">
                    <c:v>IV</c:v>
                  </c:pt>
                  <c:pt idx="8">
                    <c:v>I</c:v>
                  </c:pt>
                  <c:pt idx="9">
                    <c:v>II</c:v>
                  </c:pt>
                </c:lvl>
                <c:lvl>
                  <c:pt idx="0">
                    <c:v>2018</c:v>
                  </c:pt>
                  <c:pt idx="4">
                    <c:v>2019</c:v>
                  </c:pt>
                  <c:pt idx="8">
                    <c:v>2020</c:v>
                  </c:pt>
                </c:lvl>
              </c:multiLvlStrCache>
            </c:multiLvlStrRef>
          </c:cat>
          <c:val>
            <c:numRef>
              <c:f>'сурет-11'!$E$5:$E$14</c:f>
              <c:numCache>
                <c:formatCode>#,##0.00</c:formatCode>
                <c:ptCount val="10"/>
                <c:pt idx="0">
                  <c:v>20.5</c:v>
                </c:pt>
                <c:pt idx="1">
                  <c:v>20.5</c:v>
                </c:pt>
                <c:pt idx="2">
                  <c:v>20</c:v>
                </c:pt>
                <c:pt idx="3">
                  <c:v>18.5</c:v>
                </c:pt>
                <c:pt idx="4">
                  <c:v>21.5</c:v>
                </c:pt>
                <c:pt idx="5">
                  <c:v>21.5</c:v>
                </c:pt>
                <c:pt idx="6">
                  <c:v>21</c:v>
                </c:pt>
                <c:pt idx="7">
                  <c:v>19.5</c:v>
                </c:pt>
                <c:pt idx="8">
                  <c:v>21</c:v>
                </c:pt>
                <c:pt idx="9">
                  <c:v>27</c:v>
                </c:pt>
              </c:numCache>
            </c:numRef>
          </c:val>
          <c:extLst xmlns:c16r2="http://schemas.microsoft.com/office/drawing/2015/06/chart">
            <c:ext xmlns:c16="http://schemas.microsoft.com/office/drawing/2014/chart" uri="{C3380CC4-5D6E-409C-BE32-E72D297353CC}">
              <c16:uniqueId val="{00000001-8CA7-431E-9E9C-02D989D53780}"/>
            </c:ext>
          </c:extLst>
        </c:ser>
        <c:dLbls>
          <c:showLegendKey val="0"/>
          <c:showVal val="0"/>
          <c:showCatName val="0"/>
          <c:showSerName val="0"/>
          <c:showPercent val="0"/>
          <c:showBubbleSize val="0"/>
        </c:dLbls>
        <c:gapWidth val="150"/>
        <c:axId val="668788816"/>
        <c:axId val="668789376"/>
      </c:barChart>
      <c:barChart>
        <c:barDir val="col"/>
        <c:grouping val="clustered"/>
        <c:varyColors val="0"/>
        <c:ser>
          <c:idx val="2"/>
          <c:order val="2"/>
          <c:tx>
            <c:strRef>
              <c:f>'сурет-11'!$F$4</c:f>
              <c:strCache>
                <c:ptCount val="1"/>
                <c:pt idx="0">
                  <c:v>Сальдо (оң білік)</c:v>
                </c:pt>
              </c:strCache>
            </c:strRef>
          </c:tx>
          <c:invertIfNegative val="0"/>
          <c:trendline>
            <c:trendlineType val="linear"/>
            <c:dispRSqr val="0"/>
            <c:dispEq val="0"/>
          </c:trendline>
          <c:cat>
            <c:multiLvlStrRef>
              <c:f>'сурет-11'!$B$5:$C$14</c:f>
              <c:multiLvlStrCache>
                <c:ptCount val="10"/>
                <c:lvl>
                  <c:pt idx="0">
                    <c:v>I</c:v>
                  </c:pt>
                  <c:pt idx="1">
                    <c:v>II</c:v>
                  </c:pt>
                  <c:pt idx="2">
                    <c:v>III</c:v>
                  </c:pt>
                  <c:pt idx="3">
                    <c:v>IV</c:v>
                  </c:pt>
                  <c:pt idx="4">
                    <c:v>I</c:v>
                  </c:pt>
                  <c:pt idx="5">
                    <c:v>II</c:v>
                  </c:pt>
                  <c:pt idx="6">
                    <c:v>III</c:v>
                  </c:pt>
                  <c:pt idx="7">
                    <c:v>IV</c:v>
                  </c:pt>
                  <c:pt idx="8">
                    <c:v>I</c:v>
                  </c:pt>
                  <c:pt idx="9">
                    <c:v>II</c:v>
                  </c:pt>
                </c:lvl>
                <c:lvl>
                  <c:pt idx="0">
                    <c:v>2018</c:v>
                  </c:pt>
                  <c:pt idx="4">
                    <c:v>2019</c:v>
                  </c:pt>
                  <c:pt idx="8">
                    <c:v>2020</c:v>
                  </c:pt>
                </c:lvl>
              </c:multiLvlStrCache>
            </c:multiLvlStrRef>
          </c:cat>
          <c:val>
            <c:numRef>
              <c:f>'сурет-11'!$F$5:$F$14</c:f>
              <c:numCache>
                <c:formatCode>General</c:formatCode>
                <c:ptCount val="10"/>
                <c:pt idx="0">
                  <c:v>29</c:v>
                </c:pt>
                <c:pt idx="1">
                  <c:v>21.5</c:v>
                </c:pt>
                <c:pt idx="2">
                  <c:v>22.5</c:v>
                </c:pt>
                <c:pt idx="3">
                  <c:v>16.5</c:v>
                </c:pt>
                <c:pt idx="4">
                  <c:v>20</c:v>
                </c:pt>
                <c:pt idx="5">
                  <c:v>21.5</c:v>
                </c:pt>
                <c:pt idx="6">
                  <c:v>15</c:v>
                </c:pt>
                <c:pt idx="7">
                  <c:v>13.5</c:v>
                </c:pt>
                <c:pt idx="8">
                  <c:v>22.5</c:v>
                </c:pt>
                <c:pt idx="9">
                  <c:v>6.5</c:v>
                </c:pt>
              </c:numCache>
            </c:numRef>
          </c:val>
          <c:extLst xmlns:c16r2="http://schemas.microsoft.com/office/drawing/2015/06/chart">
            <c:ext xmlns:c16="http://schemas.microsoft.com/office/drawing/2014/chart" uri="{C3380CC4-5D6E-409C-BE32-E72D297353CC}">
              <c16:uniqueId val="{00000003-8CA7-431E-9E9C-02D989D53780}"/>
            </c:ext>
          </c:extLst>
        </c:ser>
        <c:dLbls>
          <c:showLegendKey val="0"/>
          <c:showVal val="0"/>
          <c:showCatName val="0"/>
          <c:showSerName val="0"/>
          <c:showPercent val="0"/>
          <c:showBubbleSize val="0"/>
        </c:dLbls>
        <c:gapWidth val="150"/>
        <c:axId val="668790496"/>
        <c:axId val="668789936"/>
      </c:barChart>
      <c:catAx>
        <c:axId val="668788816"/>
        <c:scaling>
          <c:orientation val="minMax"/>
        </c:scaling>
        <c:delete val="0"/>
        <c:axPos val="b"/>
        <c:numFmt formatCode="General" sourceLinked="0"/>
        <c:majorTickMark val="out"/>
        <c:minorTickMark val="none"/>
        <c:tickLblPos val="nextTo"/>
        <c:crossAx val="668789376"/>
        <c:crosses val="autoZero"/>
        <c:auto val="1"/>
        <c:lblAlgn val="ctr"/>
        <c:lblOffset val="100"/>
        <c:noMultiLvlLbl val="0"/>
      </c:catAx>
      <c:valAx>
        <c:axId val="668789376"/>
        <c:scaling>
          <c:orientation val="minMax"/>
          <c:max val="30"/>
        </c:scaling>
        <c:delete val="0"/>
        <c:axPos val="l"/>
        <c:majorGridlines/>
        <c:numFmt formatCode="#,##0.00" sourceLinked="1"/>
        <c:majorTickMark val="out"/>
        <c:minorTickMark val="none"/>
        <c:tickLblPos val="nextTo"/>
        <c:crossAx val="668788816"/>
        <c:crosses val="autoZero"/>
        <c:crossBetween val="between"/>
      </c:valAx>
      <c:valAx>
        <c:axId val="668789936"/>
        <c:scaling>
          <c:orientation val="minMax"/>
          <c:max val="1"/>
          <c:min val="-4"/>
        </c:scaling>
        <c:delete val="0"/>
        <c:axPos val="r"/>
        <c:numFmt formatCode="General" sourceLinked="1"/>
        <c:majorTickMark val="out"/>
        <c:minorTickMark val="none"/>
        <c:tickLblPos val="nextTo"/>
        <c:crossAx val="668790496"/>
        <c:crosses val="max"/>
        <c:crossBetween val="between"/>
        <c:majorUnit val="1"/>
      </c:valAx>
      <c:catAx>
        <c:axId val="668790496"/>
        <c:scaling>
          <c:orientation val="minMax"/>
        </c:scaling>
        <c:delete val="1"/>
        <c:axPos val="b"/>
        <c:numFmt formatCode="General" sourceLinked="1"/>
        <c:majorTickMark val="out"/>
        <c:minorTickMark val="none"/>
        <c:tickLblPos val="nextTo"/>
        <c:crossAx val="66878993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v>G1</c:v>
          </c:tx>
          <c:spPr>
            <a:solidFill>
              <a:schemeClr val="accent2"/>
            </a:solidFill>
          </c:spPr>
          <c:invertIfNegative val="0"/>
          <c:dLbls>
            <c:dLbl>
              <c:idx val="2"/>
              <c:layout>
                <c:manualLayout>
                  <c:x val="0"/>
                  <c:y val="-3.9564799665038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6E-4264-ACDF-AF0179B8B11A}"/>
                </c:ext>
                <c:ext xmlns:c15="http://schemas.microsoft.com/office/drawing/2012/chart" uri="{CE6537A1-D6FC-4f65-9D91-7224C49458BB}"/>
              </c:extLst>
            </c:dLbl>
            <c:dLbl>
              <c:idx val="4"/>
              <c:layout>
                <c:manualLayout>
                  <c:x val="0"/>
                  <c:y val="2.37388797990232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6E-4264-ACDF-AF0179B8B11A}"/>
                </c:ext>
                <c:ext xmlns:c15="http://schemas.microsoft.com/office/drawing/2012/chart" uri="{CE6537A1-D6FC-4f65-9D91-7224C49458BB}"/>
              </c:extLst>
            </c:dLbl>
            <c:dLbl>
              <c:idx val="6"/>
              <c:layout>
                <c:manualLayout>
                  <c:x val="0"/>
                  <c:y val="3.95647996650387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6E-4264-ACDF-AF0179B8B11A}"/>
                </c:ext>
                <c:ext xmlns:c15="http://schemas.microsoft.com/office/drawing/2012/chart" uri="{CE6537A1-D6FC-4f65-9D91-7224C49458BB}"/>
              </c:extLst>
            </c:dLbl>
            <c:dLbl>
              <c:idx val="8"/>
              <c:layout>
                <c:manualLayout>
                  <c:x val="0"/>
                  <c:y val="-5.93471994975582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6E-4264-ACDF-AF0179B8B11A}"/>
                </c:ext>
                <c:ext xmlns:c15="http://schemas.microsoft.com/office/drawing/2012/chart" uri="{CE6537A1-D6FC-4f65-9D91-7224C49458BB}"/>
              </c:extLst>
            </c:dLbl>
            <c:dLbl>
              <c:idx val="10"/>
              <c:layout>
                <c:manualLayout>
                  <c:x val="3.3883942959717123E-3"/>
                  <c:y val="6.3303679464062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6E-4264-ACDF-AF0179B8B11A}"/>
                </c:ext>
                <c:ext xmlns:c15="http://schemas.microsoft.com/office/drawing/2012/chart" uri="{CE6537A1-D6FC-4f65-9D91-7224C49458BB}"/>
              </c:extLst>
            </c:dLbl>
            <c:dLbl>
              <c:idx val="11"/>
              <c:layout>
                <c:manualLayout>
                  <c:x val="3.3883942959717123E-3"/>
                  <c:y val="3.95647996650387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6E-4264-ACDF-AF0179B8B11A}"/>
                </c:ext>
                <c:ext xmlns:c15="http://schemas.microsoft.com/office/drawing/2012/chart" uri="{CE6537A1-D6FC-4f65-9D91-7224C49458BB}"/>
              </c:extLst>
            </c:dLbl>
            <c:dLbl>
              <c:idx val="15"/>
              <c:layout>
                <c:manualLayout>
                  <c:x val="1.6941971479858559E-3"/>
                  <c:y val="5.93471994975582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6E-4264-ACDF-AF0179B8B11A}"/>
                </c:ext>
                <c:ext xmlns:c15="http://schemas.microsoft.com/office/drawing/2012/chart" uri="{CE6537A1-D6FC-4f65-9D91-7224C49458BB}"/>
              </c:extLst>
            </c:dLbl>
            <c:dLbl>
              <c:idx val="18"/>
              <c:layout>
                <c:manualLayout>
                  <c:x val="1.6941971479858559E-3"/>
                  <c:y val="5.93471994975582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6E-4264-ACDF-AF0179B8B11A}"/>
                </c:ext>
                <c:ext xmlns:c15="http://schemas.microsoft.com/office/drawing/2012/chart" uri="{CE6537A1-D6FC-4f65-9D91-7224C49458BB}"/>
              </c:extLst>
            </c:dLbl>
            <c:dLbl>
              <c:idx val="20"/>
              <c:layout>
                <c:manualLayout>
                  <c:x val="3.3883942959717114E-3"/>
                  <c:y val="5.539071953105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6E-4264-ACDF-AF0179B8B11A}"/>
                </c:ext>
                <c:ext xmlns:c15="http://schemas.microsoft.com/office/drawing/2012/chart" uri="{CE6537A1-D6FC-4f65-9D91-7224C49458BB}"/>
              </c:extLst>
            </c:dLbl>
            <c:dLbl>
              <c:idx val="22"/>
              <c:layout>
                <c:manualLayout>
                  <c:x val="1.0165182887915132E-2"/>
                  <c:y val="0.110781439062108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6E-4264-ACDF-AF0179B8B11A}"/>
                </c:ext>
                <c:ext xmlns:c15="http://schemas.microsoft.com/office/drawing/2012/chart" uri="{CE6537A1-D6FC-4f65-9D91-7224C49458BB}"/>
              </c:extLst>
            </c:dLbl>
            <c:dLbl>
              <c:idx val="24"/>
              <c:layout>
                <c:manualLayout>
                  <c:x val="0"/>
                  <c:y val="3.5608319698534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6E-4264-ACDF-AF0179B8B11A}"/>
                </c:ext>
                <c:ext xmlns:c15="http://schemas.microsoft.com/office/drawing/2012/chart" uri="{CE6537A1-D6FC-4f65-9D91-7224C49458BB}"/>
              </c:extLst>
            </c:dLbl>
            <c:dLbl>
              <c:idx val="25"/>
              <c:layout>
                <c:manualLayout>
                  <c:x val="2.5412957219787941E-2"/>
                  <c:y val="-1.58259198660155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76E-4264-ACDF-AF0179B8B11A}"/>
                </c:ext>
                <c:ext xmlns:c15="http://schemas.microsoft.com/office/drawing/2012/chart" uri="{CE6537A1-D6FC-4f65-9D91-7224C49458BB}"/>
              </c:extLst>
            </c:dLbl>
            <c:spPr>
              <a:noFill/>
              <a:ln>
                <a:noFill/>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Лист1!$A$1:$A$26</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Лист1!$B$1:$B$26</c:f>
              <c:numCache>
                <c:formatCode>General</c:formatCode>
                <c:ptCount val="26"/>
                <c:pt idx="0">
                  <c:v>33.07</c:v>
                </c:pt>
                <c:pt idx="1">
                  <c:v>29.04</c:v>
                </c:pt>
                <c:pt idx="2">
                  <c:v>29.67</c:v>
                </c:pt>
                <c:pt idx="3">
                  <c:v>25.7</c:v>
                </c:pt>
                <c:pt idx="4">
                  <c:v>31.13000000000001</c:v>
                </c:pt>
                <c:pt idx="5">
                  <c:v>31.62</c:v>
                </c:pt>
                <c:pt idx="6">
                  <c:v>31.150000000000009</c:v>
                </c:pt>
                <c:pt idx="7">
                  <c:v>30.32</c:v>
                </c:pt>
                <c:pt idx="8">
                  <c:v>30.24</c:v>
                </c:pt>
                <c:pt idx="9">
                  <c:v>29.93</c:v>
                </c:pt>
                <c:pt idx="10">
                  <c:v>28.79</c:v>
                </c:pt>
                <c:pt idx="11">
                  <c:v>30.53</c:v>
                </c:pt>
                <c:pt idx="12">
                  <c:v>32.43</c:v>
                </c:pt>
                <c:pt idx="13">
                  <c:v>35.47</c:v>
                </c:pt>
                <c:pt idx="14">
                  <c:v>31.54</c:v>
                </c:pt>
                <c:pt idx="15">
                  <c:v>30.419999999999991</c:v>
                </c:pt>
                <c:pt idx="16">
                  <c:v>30.97999999999999</c:v>
                </c:pt>
                <c:pt idx="17">
                  <c:v>32.01</c:v>
                </c:pt>
                <c:pt idx="18">
                  <c:v>30.58</c:v>
                </c:pt>
                <c:pt idx="19">
                  <c:v>30.5</c:v>
                </c:pt>
                <c:pt idx="20">
                  <c:v>31.72</c:v>
                </c:pt>
                <c:pt idx="21">
                  <c:v>33.370000000000005</c:v>
                </c:pt>
                <c:pt idx="22">
                  <c:v>36.25</c:v>
                </c:pt>
                <c:pt idx="23">
                  <c:v>36.230000000000011</c:v>
                </c:pt>
                <c:pt idx="24">
                  <c:v>35.720000000000013</c:v>
                </c:pt>
                <c:pt idx="25">
                  <c:v>36.42</c:v>
                </c:pt>
              </c:numCache>
            </c:numRef>
          </c:val>
          <c:extLst xmlns:c16r2="http://schemas.microsoft.com/office/drawing/2015/06/chart">
            <c:ext xmlns:c16="http://schemas.microsoft.com/office/drawing/2014/chart" uri="{C3380CC4-5D6E-409C-BE32-E72D297353CC}">
              <c16:uniqueId val="{00000000-EF5E-524D-AEDF-5723EB33622E}"/>
            </c:ext>
          </c:extLst>
        </c:ser>
        <c:ser>
          <c:idx val="2"/>
          <c:order val="1"/>
          <c:tx>
            <c:v>G2</c:v>
          </c:tx>
          <c:spPr>
            <a:solidFill>
              <a:schemeClr val="accent1">
                <a:lumMod val="75000"/>
              </a:schemeClr>
            </a:solidFill>
          </c:spPr>
          <c:invertIfNegative val="0"/>
          <c:dLbls>
            <c:dLbl>
              <c:idx val="0"/>
              <c:layout>
                <c:manualLayout>
                  <c:x val="0"/>
                  <c:y val="0.27897435897435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76E-4264-ACDF-AF0179B8B11A}"/>
                </c:ext>
                <c:ext xmlns:c15="http://schemas.microsoft.com/office/drawing/2012/chart" uri="{CE6537A1-D6FC-4f65-9D91-7224C49458BB}"/>
              </c:extLst>
            </c:dLbl>
            <c:dLbl>
              <c:idx val="1"/>
              <c:layout>
                <c:manualLayout>
                  <c:x val="5.5478494002061413E-3"/>
                  <c:y val="0.33641025641025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76E-4264-ACDF-AF0179B8B11A}"/>
                </c:ext>
                <c:ext xmlns:c15="http://schemas.microsoft.com/office/drawing/2012/chart" uri="{CE6537A1-D6FC-4f65-9D91-7224C49458BB}"/>
              </c:extLst>
            </c:dLbl>
            <c:dLbl>
              <c:idx val="2"/>
              <c:layout>
                <c:manualLayout>
                  <c:x val="-5.5478494002061413E-3"/>
                  <c:y val="0.291282051282051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76E-4264-ACDF-AF0179B8B11A}"/>
                </c:ext>
                <c:ext xmlns:c15="http://schemas.microsoft.com/office/drawing/2012/chart" uri="{CE6537A1-D6FC-4f65-9D91-7224C49458BB}"/>
              </c:extLst>
            </c:dLbl>
            <c:dLbl>
              <c:idx val="3"/>
              <c:layout>
                <c:manualLayout>
                  <c:x val="0"/>
                  <c:y val="0.315897435897436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76E-4264-ACDF-AF0179B8B11A}"/>
                </c:ext>
                <c:ext xmlns:c15="http://schemas.microsoft.com/office/drawing/2012/chart" uri="{CE6537A1-D6FC-4f65-9D91-7224C49458BB}"/>
              </c:extLst>
            </c:dLbl>
            <c:dLbl>
              <c:idx val="4"/>
              <c:layout>
                <c:manualLayout>
                  <c:x val="-5.5478494002061413E-3"/>
                  <c:y val="0.2789743589743594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76E-4264-ACDF-AF0179B8B11A}"/>
                </c:ext>
                <c:ext xmlns:c15="http://schemas.microsoft.com/office/drawing/2012/chart" uri="{CE6537A1-D6FC-4f65-9D91-7224C49458BB}"/>
              </c:extLst>
            </c:dLbl>
            <c:dLbl>
              <c:idx val="5"/>
              <c:layout>
                <c:manualLayout>
                  <c:x val="-9.2464156670102205E-3"/>
                  <c:y val="0.443076923076923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76E-4264-ACDF-AF0179B8B11A}"/>
                </c:ext>
                <c:ext xmlns:c15="http://schemas.microsoft.com/office/drawing/2012/chart" uri="{CE6537A1-D6FC-4f65-9D91-7224C49458BB}"/>
              </c:extLst>
            </c:dLbl>
            <c:dLbl>
              <c:idx val="6"/>
              <c:layout>
                <c:manualLayout>
                  <c:x val="1.8492831334020463E-3"/>
                  <c:y val="0.332307692307693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76E-4264-ACDF-AF0179B8B11A}"/>
                </c:ext>
                <c:ext xmlns:c15="http://schemas.microsoft.com/office/drawing/2012/chart" uri="{CE6537A1-D6FC-4f65-9D91-7224C49458BB}"/>
              </c:extLst>
            </c:dLbl>
            <c:dLbl>
              <c:idx val="7"/>
              <c:layout>
                <c:manualLayout>
                  <c:x val="3.6985662668040926E-3"/>
                  <c:y val="0.443076923076923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76E-4264-ACDF-AF0179B8B11A}"/>
                </c:ext>
                <c:ext xmlns:c15="http://schemas.microsoft.com/office/drawing/2012/chart" uri="{CE6537A1-D6FC-4f65-9D91-7224C49458BB}"/>
              </c:extLst>
            </c:dLbl>
            <c:dLbl>
              <c:idx val="8"/>
              <c:layout>
                <c:manualLayout>
                  <c:x val="0"/>
                  <c:y val="0.352820512820513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76E-4264-ACDF-AF0179B8B11A}"/>
                </c:ext>
                <c:ext xmlns:c15="http://schemas.microsoft.com/office/drawing/2012/chart" uri="{CE6537A1-D6FC-4f65-9D91-7224C49458BB}"/>
              </c:extLst>
            </c:dLbl>
            <c:dLbl>
              <c:idx val="9"/>
              <c:layout>
                <c:manualLayout>
                  <c:x val="0"/>
                  <c:y val="0.480000000000000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76E-4264-ACDF-AF0179B8B11A}"/>
                </c:ext>
                <c:ext xmlns:c15="http://schemas.microsoft.com/office/drawing/2012/chart" uri="{CE6537A1-D6FC-4f65-9D91-7224C49458BB}"/>
              </c:extLst>
            </c:dLbl>
            <c:dLbl>
              <c:idx val="10"/>
              <c:layout>
                <c:manualLayout>
                  <c:x val="1.8492831334020463E-3"/>
                  <c:y val="0.369230769230769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76E-4264-ACDF-AF0179B8B11A}"/>
                </c:ext>
                <c:ext xmlns:c15="http://schemas.microsoft.com/office/drawing/2012/chart" uri="{CE6537A1-D6FC-4f65-9D91-7224C49458BB}"/>
              </c:extLst>
            </c:dLbl>
            <c:dLbl>
              <c:idx val="11"/>
              <c:layout>
                <c:manualLayout>
                  <c:x val="0"/>
                  <c:y val="0.516923076923078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76E-4264-ACDF-AF0179B8B11A}"/>
                </c:ext>
                <c:ext xmlns:c15="http://schemas.microsoft.com/office/drawing/2012/chart" uri="{CE6537A1-D6FC-4f65-9D91-7224C49458BB}"/>
              </c:extLst>
            </c:dLbl>
            <c:dLbl>
              <c:idx val="12"/>
              <c:layout>
                <c:manualLayout>
                  <c:x val="0"/>
                  <c:y val="0.467692307692307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76E-4264-ACDF-AF0179B8B11A}"/>
                </c:ext>
                <c:ext xmlns:c15="http://schemas.microsoft.com/office/drawing/2012/chart" uri="{CE6537A1-D6FC-4f65-9D91-7224C49458BB}"/>
              </c:extLst>
            </c:dLbl>
            <c:dLbl>
              <c:idx val="13"/>
              <c:layout>
                <c:manualLayout>
                  <c:x val="7.3971325336081774E-3"/>
                  <c:y val="0.590769230769230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76E-4264-ACDF-AF0179B8B11A}"/>
                </c:ext>
                <c:ext xmlns:c15="http://schemas.microsoft.com/office/drawing/2012/chart" uri="{CE6537A1-D6FC-4f65-9D91-7224C49458BB}"/>
              </c:extLst>
            </c:dLbl>
            <c:dLbl>
              <c:idx val="14"/>
              <c:layout>
                <c:manualLayout>
                  <c:x val="-1.8492831334019789E-3"/>
                  <c:y val="0.430769230769230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76E-4264-ACDF-AF0179B8B11A}"/>
                </c:ext>
                <c:ext xmlns:c15="http://schemas.microsoft.com/office/drawing/2012/chart" uri="{CE6537A1-D6FC-4f65-9D91-7224C49458BB}"/>
              </c:extLst>
            </c:dLbl>
            <c:dLbl>
              <c:idx val="15"/>
              <c:layout>
                <c:manualLayout>
                  <c:x val="-6.7806264920983642E-17"/>
                  <c:y val="0.525128205128205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76E-4264-ACDF-AF0179B8B11A}"/>
                </c:ext>
                <c:ext xmlns:c15="http://schemas.microsoft.com/office/drawing/2012/chart" uri="{CE6537A1-D6FC-4f65-9D91-7224C49458BB}"/>
              </c:extLst>
            </c:dLbl>
            <c:dLbl>
              <c:idx val="16"/>
              <c:layout>
                <c:manualLayout>
                  <c:x val="9.2464156670102205E-3"/>
                  <c:y val="0.430769230769230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76E-4264-ACDF-AF0179B8B11A}"/>
                </c:ext>
                <c:ext xmlns:c15="http://schemas.microsoft.com/office/drawing/2012/chart" uri="{CE6537A1-D6FC-4f65-9D91-7224C49458BB}"/>
              </c:extLst>
            </c:dLbl>
            <c:dLbl>
              <c:idx val="17"/>
              <c:layout>
                <c:manualLayout>
                  <c:x val="-1.8492831334020463E-3"/>
                  <c:y val="0.553846153846153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776E-4264-ACDF-AF0179B8B11A}"/>
                </c:ext>
                <c:ext xmlns:c15="http://schemas.microsoft.com/office/drawing/2012/chart" uri="{CE6537A1-D6FC-4f65-9D91-7224C49458BB}"/>
              </c:extLst>
            </c:dLbl>
            <c:dLbl>
              <c:idx val="18"/>
              <c:layout>
                <c:manualLayout>
                  <c:x val="-1.8492831334020463E-3"/>
                  <c:y val="0.447179487179487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776E-4264-ACDF-AF0179B8B11A}"/>
                </c:ext>
                <c:ext xmlns:c15="http://schemas.microsoft.com/office/drawing/2012/chart" uri="{CE6537A1-D6FC-4f65-9D91-7224C49458BB}"/>
              </c:extLst>
            </c:dLbl>
            <c:dLbl>
              <c:idx val="19"/>
              <c:layout>
                <c:manualLayout>
                  <c:x val="-3.6985662668040926E-3"/>
                  <c:y val="0.533333333333333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776E-4264-ACDF-AF0179B8B11A}"/>
                </c:ext>
                <c:ext xmlns:c15="http://schemas.microsoft.com/office/drawing/2012/chart" uri="{CE6537A1-D6FC-4f65-9D91-7224C49458BB}"/>
              </c:extLst>
            </c:dLbl>
            <c:dLbl>
              <c:idx val="20"/>
              <c:layout>
                <c:manualLayout>
                  <c:x val="0"/>
                  <c:y val="0.492307692307693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776E-4264-ACDF-AF0179B8B11A}"/>
                </c:ext>
                <c:ext xmlns:c15="http://schemas.microsoft.com/office/drawing/2012/chart" uri="{CE6537A1-D6FC-4f65-9D91-7224C49458BB}"/>
              </c:extLst>
            </c:dLbl>
            <c:dLbl>
              <c:idx val="21"/>
              <c:layout>
                <c:manualLayout>
                  <c:x val="0"/>
                  <c:y val="0.570256410256410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776E-4264-ACDF-AF0179B8B11A}"/>
                </c:ext>
                <c:ext xmlns:c15="http://schemas.microsoft.com/office/drawing/2012/chart" uri="{CE6537A1-D6FC-4f65-9D91-7224C49458BB}"/>
              </c:extLst>
            </c:dLbl>
            <c:dLbl>
              <c:idx val="22"/>
              <c:layout>
                <c:manualLayout>
                  <c:x val="0"/>
                  <c:y val="0.471794871794872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776E-4264-ACDF-AF0179B8B11A}"/>
                </c:ext>
                <c:ext xmlns:c15="http://schemas.microsoft.com/office/drawing/2012/chart" uri="{CE6537A1-D6FC-4f65-9D91-7224C49458BB}"/>
              </c:extLst>
            </c:dLbl>
            <c:dLbl>
              <c:idx val="23"/>
              <c:layout>
                <c:manualLayout>
                  <c:x val="-3.6985662668040926E-3"/>
                  <c:y val="0.566153846153847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776E-4264-ACDF-AF0179B8B11A}"/>
                </c:ext>
                <c:ext xmlns:c15="http://schemas.microsoft.com/office/drawing/2012/chart" uri="{CE6537A1-D6FC-4f65-9D91-7224C49458BB}"/>
              </c:extLst>
            </c:dLbl>
            <c:dLbl>
              <c:idx val="24"/>
              <c:layout>
                <c:manualLayout>
                  <c:x val="3.6985662668040926E-3"/>
                  <c:y val="0.480000000000000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776E-4264-ACDF-AF0179B8B11A}"/>
                </c:ext>
                <c:ext xmlns:c15="http://schemas.microsoft.com/office/drawing/2012/chart" uri="{CE6537A1-D6FC-4f65-9D91-7224C49458BB}"/>
              </c:extLst>
            </c:dLbl>
            <c:dLbl>
              <c:idx val="25"/>
              <c:layout>
                <c:manualLayout>
                  <c:x val="0"/>
                  <c:y val="0.689230769230768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776E-4264-ACDF-AF0179B8B11A}"/>
                </c:ex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Лист1!$A$1:$A$26</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Лист1!$C$1:$C$26</c:f>
              <c:numCache>
                <c:formatCode>General</c:formatCode>
                <c:ptCount val="26"/>
                <c:pt idx="0">
                  <c:v>22.38</c:v>
                </c:pt>
                <c:pt idx="1">
                  <c:v>22.34</c:v>
                </c:pt>
                <c:pt idx="2">
                  <c:v>25.85</c:v>
                </c:pt>
                <c:pt idx="3">
                  <c:v>23.41</c:v>
                </c:pt>
                <c:pt idx="4">
                  <c:v>24.54</c:v>
                </c:pt>
                <c:pt idx="5">
                  <c:v>27.47</c:v>
                </c:pt>
                <c:pt idx="6">
                  <c:v>27.29</c:v>
                </c:pt>
                <c:pt idx="7">
                  <c:v>27.810000000000009</c:v>
                </c:pt>
                <c:pt idx="8">
                  <c:v>28.22</c:v>
                </c:pt>
                <c:pt idx="9">
                  <c:v>29.19</c:v>
                </c:pt>
                <c:pt idx="10">
                  <c:v>28.27999999999999</c:v>
                </c:pt>
                <c:pt idx="11">
                  <c:v>31.45999999999999</c:v>
                </c:pt>
                <c:pt idx="12">
                  <c:v>33.03</c:v>
                </c:pt>
                <c:pt idx="13">
                  <c:v>35.290000000000013</c:v>
                </c:pt>
                <c:pt idx="14">
                  <c:v>32.64</c:v>
                </c:pt>
                <c:pt idx="15">
                  <c:v>32.25</c:v>
                </c:pt>
                <c:pt idx="16">
                  <c:v>31.85</c:v>
                </c:pt>
                <c:pt idx="17">
                  <c:v>32.379999999999995</c:v>
                </c:pt>
                <c:pt idx="18">
                  <c:v>31.71</c:v>
                </c:pt>
                <c:pt idx="19">
                  <c:v>31.34</c:v>
                </c:pt>
                <c:pt idx="20">
                  <c:v>32.160000000000011</c:v>
                </c:pt>
                <c:pt idx="21">
                  <c:v>32.1</c:v>
                </c:pt>
                <c:pt idx="22">
                  <c:v>33.64</c:v>
                </c:pt>
                <c:pt idx="23">
                  <c:v>33.839999999999996</c:v>
                </c:pt>
                <c:pt idx="24">
                  <c:v>33.44</c:v>
                </c:pt>
                <c:pt idx="25">
                  <c:v>38.04</c:v>
                </c:pt>
              </c:numCache>
            </c:numRef>
          </c:val>
          <c:extLst xmlns:c16r2="http://schemas.microsoft.com/office/drawing/2015/06/chart">
            <c:ext xmlns:c16="http://schemas.microsoft.com/office/drawing/2014/chart" uri="{C3380CC4-5D6E-409C-BE32-E72D297353CC}">
              <c16:uniqueId val="{00000001-EF5E-524D-AEDF-5723EB33622E}"/>
            </c:ext>
          </c:extLst>
        </c:ser>
        <c:dLbls>
          <c:showLegendKey val="0"/>
          <c:showVal val="0"/>
          <c:showCatName val="0"/>
          <c:showSerName val="0"/>
          <c:showPercent val="0"/>
          <c:showBubbleSize val="0"/>
        </c:dLbls>
        <c:gapWidth val="150"/>
        <c:axId val="420840640"/>
        <c:axId val="420841200"/>
      </c:barChart>
      <c:catAx>
        <c:axId val="42084064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0841200"/>
        <c:crosses val="autoZero"/>
        <c:auto val="1"/>
        <c:lblAlgn val="ctr"/>
        <c:lblOffset val="100"/>
        <c:noMultiLvlLbl val="0"/>
      </c:catAx>
      <c:valAx>
        <c:axId val="420841200"/>
        <c:scaling>
          <c:orientation val="minMax"/>
        </c:scaling>
        <c:delete val="0"/>
        <c:axPos val="l"/>
        <c:majorGridlines/>
        <c:numFmt formatCode="General" sourceLinked="1"/>
        <c:majorTickMark val="out"/>
        <c:minorTickMark val="none"/>
        <c:tickLblPos val="nextTo"/>
        <c:crossAx val="420840640"/>
        <c:crosses val="autoZero"/>
        <c:crossBetween val="between"/>
      </c:valAx>
    </c:plotArea>
    <c:legend>
      <c:legendPos val="r"/>
      <c:layout>
        <c:manualLayout>
          <c:xMode val="edge"/>
          <c:yMode val="edge"/>
          <c:x val="0.92433039804935624"/>
          <c:y val="0.85983558089721546"/>
          <c:w val="5.5945736072931712E-2"/>
          <c:h val="0.13856638609828945"/>
        </c:manualLayout>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chemeClr val="accent1">
                  <a:lumMod val="50000"/>
                </a:schemeClr>
              </a:solidFill>
            </c:spPr>
            <c:extLst xmlns:c16r2="http://schemas.microsoft.com/office/drawing/2015/06/chart">
              <c:ext xmlns:c16="http://schemas.microsoft.com/office/drawing/2014/chart" uri="{C3380CC4-5D6E-409C-BE32-E72D297353CC}">
                <c16:uniqueId val="{00000001-3164-43C2-B119-C3D6B70445DC}"/>
              </c:ext>
            </c:extLst>
          </c:dPt>
          <c:dPt>
            <c:idx val="1"/>
            <c:invertIfNegative val="0"/>
            <c:bubble3D val="0"/>
            <c:spPr>
              <a:solidFill>
                <a:schemeClr val="accent1">
                  <a:lumMod val="50000"/>
                </a:schemeClr>
              </a:solidFill>
            </c:spPr>
            <c:extLst xmlns:c16r2="http://schemas.microsoft.com/office/drawing/2015/06/chart">
              <c:ext xmlns:c16="http://schemas.microsoft.com/office/drawing/2014/chart" uri="{C3380CC4-5D6E-409C-BE32-E72D297353CC}">
                <c16:uniqueId val="{00000003-3164-43C2-B119-C3D6B70445DC}"/>
              </c:ext>
            </c:extLst>
          </c:dPt>
          <c:dPt>
            <c:idx val="2"/>
            <c:invertIfNegative val="0"/>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5-3164-43C2-B119-C3D6B70445DC}"/>
              </c:ext>
            </c:extLst>
          </c:dPt>
          <c:dPt>
            <c:idx val="3"/>
            <c:invertIfNegative val="0"/>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7-3164-43C2-B119-C3D6B70445DC}"/>
              </c:ext>
            </c:extLst>
          </c:dPt>
          <c:dPt>
            <c:idx val="4"/>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9-3164-43C2-B119-C3D6B70445DC}"/>
              </c:ext>
            </c:extLst>
          </c:dPt>
          <c:dPt>
            <c:idx val="5"/>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B-3164-43C2-B119-C3D6B70445DC}"/>
              </c:ext>
            </c:extLst>
          </c:dPt>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Лист1!$A$1:$A$6</c:f>
              <c:strCache>
                <c:ptCount val="5"/>
                <c:pt idx="0">
                  <c:v>Табысы жоғары аймақтар</c:v>
                </c:pt>
                <c:pt idx="2">
                  <c:v>Табысы орта аймақтар </c:v>
                </c:pt>
                <c:pt idx="4">
                  <c:v>Табысы төмен аймақтар </c:v>
                </c:pt>
              </c:strCache>
            </c:strRef>
          </c:cat>
          <c:val>
            <c:numRef>
              <c:f>Лист1!$B$1:$B$6</c:f>
              <c:numCache>
                <c:formatCode>General</c:formatCode>
                <c:ptCount val="6"/>
                <c:pt idx="0">
                  <c:v>49.8</c:v>
                </c:pt>
                <c:pt idx="1">
                  <c:v>39.9</c:v>
                </c:pt>
                <c:pt idx="2">
                  <c:v>37.700000000000003</c:v>
                </c:pt>
                <c:pt idx="3">
                  <c:v>34.700000000000003</c:v>
                </c:pt>
                <c:pt idx="4">
                  <c:v>22.4</c:v>
                </c:pt>
                <c:pt idx="5">
                  <c:v>15.5</c:v>
                </c:pt>
              </c:numCache>
            </c:numRef>
          </c:val>
          <c:extLst xmlns:c16r2="http://schemas.microsoft.com/office/drawing/2015/06/chart">
            <c:ext xmlns:c16="http://schemas.microsoft.com/office/drawing/2014/chart" uri="{C3380CC4-5D6E-409C-BE32-E72D297353CC}">
              <c16:uniqueId val="{00000000-9D2D-0045-B66D-CF6BA3A2B9D7}"/>
            </c:ext>
          </c:extLst>
        </c:ser>
        <c:dLbls>
          <c:showLegendKey val="0"/>
          <c:showVal val="0"/>
          <c:showCatName val="0"/>
          <c:showSerName val="0"/>
          <c:showPercent val="0"/>
          <c:showBubbleSize val="0"/>
        </c:dLbls>
        <c:gapWidth val="150"/>
        <c:axId val="420843440"/>
        <c:axId val="420844000"/>
      </c:barChart>
      <c:catAx>
        <c:axId val="420843440"/>
        <c:scaling>
          <c:orientation val="minMax"/>
        </c:scaling>
        <c:delete val="1"/>
        <c:axPos val="b"/>
        <c:numFmt formatCode="General" sourceLinked="1"/>
        <c:majorTickMark val="none"/>
        <c:minorTickMark val="none"/>
        <c:tickLblPos val="nextTo"/>
        <c:crossAx val="420844000"/>
        <c:crosses val="autoZero"/>
        <c:auto val="1"/>
        <c:lblAlgn val="ctr"/>
        <c:lblOffset val="100"/>
        <c:noMultiLvlLbl val="0"/>
      </c:catAx>
      <c:valAx>
        <c:axId val="420844000"/>
        <c:scaling>
          <c:orientation val="minMax"/>
        </c:scaling>
        <c:delete val="0"/>
        <c:axPos val="l"/>
        <c:majorGridlines/>
        <c:numFmt formatCode="General" sourceLinked="1"/>
        <c:majorTickMark val="none"/>
        <c:minorTickMark val="none"/>
        <c:tickLblPos val="nextTo"/>
        <c:crossAx val="420843440"/>
        <c:crosses val="autoZero"/>
        <c:crossBetween val="between"/>
      </c:valAx>
      <c:spPr>
        <a:noFill/>
        <a:ln w="25400">
          <a:noFill/>
        </a:ln>
      </c:spPr>
    </c:plotArea>
    <c:legend>
      <c:legendPos val="r"/>
      <c:legendEntry>
        <c:idx val="1"/>
        <c:delete val="1"/>
      </c:legendEntry>
      <c:legendEntry>
        <c:idx val="3"/>
        <c:delete val="1"/>
      </c:legendEntry>
      <c:legendEntry>
        <c:idx val="5"/>
        <c:delete val="1"/>
      </c:legendEntry>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8.5093782088823067E-2"/>
          <c:y val="0.18217976249472312"/>
          <c:w val="0.89241133400780415"/>
          <c:h val="0.75207422498761078"/>
        </c:manualLayout>
      </c:layout>
      <c:barChart>
        <c:barDir val="col"/>
        <c:grouping val="stacked"/>
        <c:varyColors val="0"/>
        <c:ser>
          <c:idx val="0"/>
          <c:order val="0"/>
          <c:tx>
            <c:strRef>
              <c:f>'сурет-12'!$C$4</c:f>
              <c:strCache>
                <c:ptCount val="1"/>
              </c:strCache>
            </c:strRef>
          </c:tx>
          <c:invertIfNegative val="0"/>
          <c:dPt>
            <c:idx val="29"/>
            <c:invertIfNegative val="0"/>
            <c:bubble3D val="0"/>
            <c:spPr>
              <a:solidFill>
                <a:srgbClr val="FF0000"/>
              </a:solidFill>
            </c:spPr>
            <c:extLst xmlns:c16r2="http://schemas.microsoft.com/office/drawing/2015/06/chart">
              <c:ext xmlns:c16="http://schemas.microsoft.com/office/drawing/2014/chart" uri="{C3380CC4-5D6E-409C-BE32-E72D297353CC}">
                <c16:uniqueId val="{00000001-17EB-4D30-B584-D968A45076DF}"/>
              </c:ext>
            </c:extLst>
          </c:dPt>
          <c:cat>
            <c:numRef>
              <c:f>'сурет-12'!$B$5:$B$34</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'сурет-12'!$C$5:$C$34</c:f>
              <c:numCache>
                <c:formatCode>#,##0.000</c:formatCode>
                <c:ptCount val="30"/>
                <c:pt idx="0">
                  <c:v>2E-3</c:v>
                </c:pt>
                <c:pt idx="1">
                  <c:v>1E-3</c:v>
                </c:pt>
                <c:pt idx="2">
                  <c:v>6.0000000000000001E-3</c:v>
                </c:pt>
                <c:pt idx="3">
                  <c:v>4.0000000000000001E-3</c:v>
                </c:pt>
                <c:pt idx="4">
                  <c:v>5.0000000000000001E-3</c:v>
                </c:pt>
                <c:pt idx="5">
                  <c:v>5.0000000000000001E-3</c:v>
                </c:pt>
                <c:pt idx="6">
                  <c:v>2E-3</c:v>
                </c:pt>
                <c:pt idx="7">
                  <c:v>7.0000000000000001E-3</c:v>
                </c:pt>
                <c:pt idx="8">
                  <c:v>5.0000000000000001E-3</c:v>
                </c:pt>
                <c:pt idx="9">
                  <c:v>5.0000000000000001E-3</c:v>
                </c:pt>
                <c:pt idx="10">
                  <c:v>5.0000000000000001E-3</c:v>
                </c:pt>
                <c:pt idx="11">
                  <c:v>5.0000000000000001E-3</c:v>
                </c:pt>
                <c:pt idx="12">
                  <c:v>5.0000000000000001E-3</c:v>
                </c:pt>
                <c:pt idx="13">
                  <c:v>6.0000000000000001E-3</c:v>
                </c:pt>
                <c:pt idx="14">
                  <c:v>6.0000000000000001E-3</c:v>
                </c:pt>
                <c:pt idx="15">
                  <c:v>7.0000000000000001E-3</c:v>
                </c:pt>
                <c:pt idx="16">
                  <c:v>7.0000000000000001E-3</c:v>
                </c:pt>
                <c:pt idx="17">
                  <c:v>5.0000000000000001E-3</c:v>
                </c:pt>
                <c:pt idx="18">
                  <c:v>3.0000000000000001E-3</c:v>
                </c:pt>
                <c:pt idx="19">
                  <c:v>6.0000000000000001E-3</c:v>
                </c:pt>
                <c:pt idx="20">
                  <c:v>6.0000000000000001E-3</c:v>
                </c:pt>
                <c:pt idx="21">
                  <c:v>5.0000000000000001E-3</c:v>
                </c:pt>
                <c:pt idx="22">
                  <c:v>5.0000000000000001E-3</c:v>
                </c:pt>
                <c:pt idx="23">
                  <c:v>5.0000000000000001E-3</c:v>
                </c:pt>
                <c:pt idx="24">
                  <c:v>4.0000000000000001E-3</c:v>
                </c:pt>
                <c:pt idx="25">
                  <c:v>3.0000000000000001E-3</c:v>
                </c:pt>
                <c:pt idx="26">
                  <c:v>5.0000000000000001E-3</c:v>
                </c:pt>
                <c:pt idx="27">
                  <c:v>2E-3</c:v>
                </c:pt>
                <c:pt idx="28">
                  <c:v>3.0000000000000001E-3</c:v>
                </c:pt>
                <c:pt idx="29">
                  <c:v>-2.5999999999999999E-2</c:v>
                </c:pt>
              </c:numCache>
            </c:numRef>
          </c:val>
          <c:extLst xmlns:c16r2="http://schemas.microsoft.com/office/drawing/2015/06/chart">
            <c:ext xmlns:c16="http://schemas.microsoft.com/office/drawing/2014/chart" uri="{C3380CC4-5D6E-409C-BE32-E72D297353CC}">
              <c16:uniqueId val="{00000002-17EB-4D30-B584-D968A45076DF}"/>
            </c:ext>
          </c:extLst>
        </c:ser>
        <c:dLbls>
          <c:showLegendKey val="0"/>
          <c:showVal val="0"/>
          <c:showCatName val="0"/>
          <c:showSerName val="0"/>
          <c:showPercent val="0"/>
          <c:showBubbleSize val="0"/>
        </c:dLbls>
        <c:gapWidth val="28"/>
        <c:overlap val="50"/>
        <c:axId val="671917600"/>
        <c:axId val="671918160"/>
      </c:barChart>
      <c:catAx>
        <c:axId val="671917600"/>
        <c:scaling>
          <c:orientation val="minMax"/>
        </c:scaling>
        <c:delete val="0"/>
        <c:axPos val="b"/>
        <c:numFmt formatCode="General" sourceLinked="1"/>
        <c:majorTickMark val="out"/>
        <c:minorTickMark val="none"/>
        <c:tickLblPos val="nextTo"/>
        <c:crossAx val="671918160"/>
        <c:crosses val="autoZero"/>
        <c:auto val="1"/>
        <c:lblAlgn val="ctr"/>
        <c:lblOffset val="100"/>
        <c:noMultiLvlLbl val="0"/>
      </c:catAx>
      <c:valAx>
        <c:axId val="671918160"/>
        <c:scaling>
          <c:orientation val="minMax"/>
          <c:max val="1.0000000000000002E-2"/>
          <c:min val="-3.0000000000000006E-2"/>
        </c:scaling>
        <c:delete val="0"/>
        <c:axPos val="l"/>
        <c:numFmt formatCode="#,##0.000" sourceLinked="1"/>
        <c:majorTickMark val="out"/>
        <c:minorTickMark val="none"/>
        <c:tickLblPos val="nextTo"/>
        <c:crossAx val="671917600"/>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Жыл</c:v>
          </c:tx>
          <c:spPr>
            <a:solidFill>
              <a:schemeClr val="accent1"/>
            </a:solidFill>
            <a:ln>
              <a:noFill/>
            </a:ln>
            <a:effectLst/>
          </c:spPr>
          <c:invertIfNegative val="0"/>
          <c:dLbls>
            <c:dLbl>
              <c:idx val="0"/>
              <c:layout>
                <c:manualLayout>
                  <c:x val="0"/>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6F-4901-9133-484261EB4D07}"/>
                </c:ext>
                <c:ext xmlns:c15="http://schemas.microsoft.com/office/drawing/2012/chart" uri="{CE6537A1-D6FC-4f65-9D91-7224C49458BB}"/>
              </c:extLst>
            </c:dLbl>
            <c:dLbl>
              <c:idx val="1"/>
              <c:layout>
                <c:manualLayout>
                  <c:x val="0"/>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6F-4901-9133-484261EB4D07}"/>
                </c:ext>
                <c:ext xmlns:c15="http://schemas.microsoft.com/office/drawing/2012/chart" uri="{CE6537A1-D6FC-4f65-9D91-7224C49458BB}"/>
              </c:extLst>
            </c:dLbl>
            <c:dLbl>
              <c:idx val="2"/>
              <c:layout>
                <c:manualLayout>
                  <c:x val="0"/>
                  <c:y val="8.796296296296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76F-4901-9133-484261EB4D07}"/>
                </c:ext>
                <c:ext xmlns:c15="http://schemas.microsoft.com/office/drawing/2012/chart" uri="{CE6537A1-D6FC-4f65-9D91-7224C49458BB}"/>
              </c:extLst>
            </c:dLbl>
            <c:dLbl>
              <c:idx val="3"/>
              <c:layout>
                <c:manualLayout>
                  <c:x val="-2.7777777777778798E-3"/>
                  <c:y val="0.208333333333333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6F-4901-9133-484261EB4D07}"/>
                </c:ext>
                <c:ext xmlns:c15="http://schemas.microsoft.com/office/drawing/2012/chart" uri="{CE6537A1-D6FC-4f65-9D91-7224C49458BB}"/>
              </c:extLst>
            </c:dLbl>
            <c:dLbl>
              <c:idx val="4"/>
              <c:layout>
                <c:manualLayout>
                  <c:x val="1.0185067526415994E-1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76F-4901-9133-484261EB4D0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Лист1!$B$2:$F$2</c:f>
              <c:numCache>
                <c:formatCode>General</c:formatCode>
                <c:ptCount val="5"/>
                <c:pt idx="0">
                  <c:v>2017</c:v>
                </c:pt>
                <c:pt idx="1">
                  <c:v>2018</c:v>
                </c:pt>
                <c:pt idx="2">
                  <c:v>2019</c:v>
                </c:pt>
                <c:pt idx="3">
                  <c:v>2020</c:v>
                </c:pt>
                <c:pt idx="4">
                  <c:v>2021</c:v>
                </c:pt>
              </c:numCache>
            </c:numRef>
          </c:cat>
          <c:val>
            <c:numRef>
              <c:f>Лист1!$B$3:$F$3</c:f>
              <c:numCache>
                <c:formatCode>General</c:formatCode>
                <c:ptCount val="5"/>
                <c:pt idx="0">
                  <c:v>1843.2</c:v>
                </c:pt>
                <c:pt idx="1">
                  <c:v>1948.5</c:v>
                </c:pt>
                <c:pt idx="2">
                  <c:v>2332</c:v>
                </c:pt>
                <c:pt idx="3">
                  <c:v>3141.2</c:v>
                </c:pt>
                <c:pt idx="4">
                  <c:v>3681.9</c:v>
                </c:pt>
              </c:numCache>
            </c:numRef>
          </c:val>
          <c:extLst xmlns:c16r2="http://schemas.microsoft.com/office/drawing/2015/06/chart">
            <c:ext xmlns:c16="http://schemas.microsoft.com/office/drawing/2014/chart" uri="{C3380CC4-5D6E-409C-BE32-E72D297353CC}">
              <c16:uniqueId val="{00000005-276F-4901-9133-484261EB4D07}"/>
            </c:ext>
          </c:extLst>
        </c:ser>
        <c:dLbls>
          <c:showLegendKey val="0"/>
          <c:showVal val="0"/>
          <c:showCatName val="0"/>
          <c:showSerName val="0"/>
          <c:showPercent val="0"/>
          <c:showBubbleSize val="0"/>
        </c:dLbls>
        <c:gapWidth val="219"/>
        <c:overlap val="-27"/>
        <c:axId val="671920960"/>
        <c:axId val="418833280"/>
      </c:barChart>
      <c:lineChart>
        <c:grouping val="standard"/>
        <c:varyColors val="0"/>
        <c:ser>
          <c:idx val="1"/>
          <c:order val="1"/>
          <c:tx>
            <c:v>%</c:v>
          </c:tx>
          <c:spPr>
            <a:ln w="28575" cap="rnd">
              <a:solidFill>
                <a:schemeClr val="accent2"/>
              </a:solidFill>
              <a:round/>
            </a:ln>
            <a:effectLst/>
          </c:spPr>
          <c:marker>
            <c:symbol val="none"/>
          </c:marker>
          <c:dLbls>
            <c:dLbl>
              <c:idx val="1"/>
              <c:layout>
                <c:manualLayout>
                  <c:x val="-1.1111111111111162E-2"/>
                  <c:y val="-3.24074074074074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76F-4901-9133-484261EB4D07}"/>
                </c:ext>
                <c:ext xmlns:c15="http://schemas.microsoft.com/office/drawing/2012/chart" uri="{CE6537A1-D6FC-4f65-9D91-7224C49458BB}"/>
              </c:extLst>
            </c:dLbl>
            <c:dLbl>
              <c:idx val="2"/>
              <c:layout>
                <c:manualLayout>
                  <c:x val="-8.3333333333333332E-3"/>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76F-4901-9133-484261EB4D07}"/>
                </c:ext>
                <c:ext xmlns:c15="http://schemas.microsoft.com/office/drawing/2012/chart" uri="{CE6537A1-D6FC-4f65-9D91-7224C49458BB}"/>
              </c:extLst>
            </c:dLbl>
            <c:dLbl>
              <c:idx val="3"/>
              <c:layout>
                <c:manualLayout>
                  <c:x val="-1.0185067526415994E-16"/>
                  <c:y val="-3.2407407407407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76F-4901-9133-484261EB4D07}"/>
                </c:ext>
                <c:ext xmlns:c15="http://schemas.microsoft.com/office/drawing/2012/chart" uri="{CE6537A1-D6FC-4f65-9D91-7224C49458BB}"/>
              </c:extLst>
            </c:dLbl>
            <c:dLbl>
              <c:idx val="4"/>
              <c:layout>
                <c:manualLayout>
                  <c:x val="-8.3333333333333332E-3"/>
                  <c:y val="-9.25925925925928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76F-4901-9133-484261EB4D0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Лист1!$B$2:$F$2</c:f>
              <c:numCache>
                <c:formatCode>General</c:formatCode>
                <c:ptCount val="5"/>
                <c:pt idx="0">
                  <c:v>2017</c:v>
                </c:pt>
                <c:pt idx="1">
                  <c:v>2018</c:v>
                </c:pt>
                <c:pt idx="2">
                  <c:v>2019</c:v>
                </c:pt>
                <c:pt idx="3">
                  <c:v>2020</c:v>
                </c:pt>
                <c:pt idx="4">
                  <c:v>2021</c:v>
                </c:pt>
              </c:numCache>
            </c:numRef>
          </c:cat>
          <c:val>
            <c:numRef>
              <c:f>Лист1!$B$4:$F$4</c:f>
              <c:numCache>
                <c:formatCode>0.00%</c:formatCode>
                <c:ptCount val="5"/>
                <c:pt idx="0">
                  <c:v>0.14799999999999999</c:v>
                </c:pt>
                <c:pt idx="1">
                  <c:v>0.17199999999999999</c:v>
                </c:pt>
                <c:pt idx="2">
                  <c:v>0.17199999999999999</c:v>
                </c:pt>
                <c:pt idx="3">
                  <c:v>0.188</c:v>
                </c:pt>
                <c:pt idx="4">
                  <c:v>0.20499999999999999</c:v>
                </c:pt>
              </c:numCache>
            </c:numRef>
          </c:val>
          <c:smooth val="0"/>
          <c:extLst xmlns:c16r2="http://schemas.microsoft.com/office/drawing/2015/06/chart">
            <c:ext xmlns:c16="http://schemas.microsoft.com/office/drawing/2014/chart" uri="{C3380CC4-5D6E-409C-BE32-E72D297353CC}">
              <c16:uniqueId val="{0000000A-276F-4901-9133-484261EB4D07}"/>
            </c:ext>
          </c:extLst>
        </c:ser>
        <c:dLbls>
          <c:showLegendKey val="0"/>
          <c:showVal val="0"/>
          <c:showCatName val="0"/>
          <c:showSerName val="0"/>
          <c:showPercent val="0"/>
          <c:showBubbleSize val="0"/>
        </c:dLbls>
        <c:marker val="1"/>
        <c:smooth val="0"/>
        <c:axId val="418834400"/>
        <c:axId val="418833840"/>
      </c:lineChart>
      <c:catAx>
        <c:axId val="6719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8833280"/>
        <c:crosses val="autoZero"/>
        <c:auto val="1"/>
        <c:lblAlgn val="ctr"/>
        <c:lblOffset val="100"/>
        <c:noMultiLvlLbl val="0"/>
      </c:catAx>
      <c:valAx>
        <c:axId val="41883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1920960"/>
        <c:crosses val="autoZero"/>
        <c:crossBetween val="between"/>
      </c:valAx>
      <c:valAx>
        <c:axId val="4188338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8834400"/>
        <c:crosses val="max"/>
        <c:crossBetween val="between"/>
      </c:valAx>
      <c:catAx>
        <c:axId val="418834400"/>
        <c:scaling>
          <c:orientation val="minMax"/>
        </c:scaling>
        <c:delete val="1"/>
        <c:axPos val="b"/>
        <c:numFmt formatCode="General" sourceLinked="1"/>
        <c:majorTickMark val="none"/>
        <c:minorTickMark val="none"/>
        <c:tickLblPos val="nextTo"/>
        <c:crossAx val="418833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'сурет-14'!$C$4</c:f>
              <c:strCache>
                <c:ptCount val="1"/>
                <c:pt idx="0">
                  <c:v>Жекелеген елдердің ЖІӨ-нен шығыстар</c:v>
                </c:pt>
              </c:strCache>
            </c:strRef>
          </c:tx>
          <c:spPr>
            <a:scene3d>
              <a:camera prst="orthographicFront"/>
              <a:lightRig rig="threePt" dir="t"/>
            </a:scene3d>
            <a:sp3d>
              <a:bevelT w="69850" h="0"/>
              <a:bevelB h="0"/>
            </a:sp3d>
          </c:spPr>
          <c:invertIfNegative val="0"/>
          <c:dLbls>
            <c:spPr>
              <a:noFill/>
              <a:ln>
                <a:noFill/>
              </a:ln>
              <a:effectLst/>
            </c:spPr>
            <c:txPr>
              <a:bodyPr rot="-5400000" vert="horz"/>
              <a:lstStyle/>
              <a:p>
                <a:pPr>
                  <a:defRPr b="1">
                    <a:solidFill>
                      <a:schemeClr val="bg1"/>
                    </a:solidFil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'сурет-14'!$B$5:$B$39</c:f>
              <c:strCache>
                <c:ptCount val="35"/>
                <c:pt idx="0">
                  <c:v>Ресей</c:v>
                </c:pt>
                <c:pt idx="1">
                  <c:v>Қазақстан</c:v>
                </c:pt>
                <c:pt idx="2">
                  <c:v>Ирландия</c:v>
                </c:pt>
                <c:pt idx="3">
                  <c:v>Люксембург</c:v>
                </c:pt>
                <c:pt idx="4">
                  <c:v>Венгрия</c:v>
                </c:pt>
                <c:pt idx="5">
                  <c:v>Чехия</c:v>
                </c:pt>
                <c:pt idx="6">
                  <c:v>Грекия</c:v>
                </c:pt>
                <c:pt idx="7">
                  <c:v>Италия</c:v>
                </c:pt>
                <c:pt idx="8">
                  <c:v>Жапония</c:v>
                </c:pt>
                <c:pt idx="9">
                  <c:v>Германия</c:v>
                </c:pt>
                <c:pt idx="10">
                  <c:v>Словения</c:v>
                </c:pt>
                <c:pt idx="11">
                  <c:v>Испания</c:v>
                </c:pt>
                <c:pt idx="12">
                  <c:v>Словакия</c:v>
                </c:pt>
                <c:pt idx="13">
                  <c:v>Польша</c:v>
                </c:pt>
                <c:pt idx="14">
                  <c:v>Эстония</c:v>
                </c:pt>
                <c:pt idx="15">
                  <c:v>Турция </c:v>
                </c:pt>
                <c:pt idx="16">
                  <c:v>Латвия</c:v>
                </c:pt>
                <c:pt idx="17">
                  <c:v>Австрия</c:v>
                </c:pt>
                <c:pt idx="18">
                  <c:v>Франция</c:v>
                </c:pt>
                <c:pt idx="19">
                  <c:v>Португалия</c:v>
                </c:pt>
                <c:pt idx="20">
                  <c:v>Швеция</c:v>
                </c:pt>
                <c:pt idx="21">
                  <c:v>Мексика</c:v>
                </c:pt>
                <c:pt idx="22">
                  <c:v>Нидерланды</c:v>
                </c:pt>
                <c:pt idx="23">
                  <c:v>Финляндия</c:v>
                </c:pt>
                <c:pt idx="24">
                  <c:v>Бельгия</c:v>
                </c:pt>
                <c:pt idx="25">
                  <c:v>Корея</c:v>
                </c:pt>
                <c:pt idx="26">
                  <c:v>Исландия</c:v>
                </c:pt>
                <c:pt idx="27">
                  <c:v>Канада</c:v>
                </c:pt>
                <c:pt idx="28">
                  <c:v>Австралия</c:v>
                </c:pt>
                <c:pt idx="29">
                  <c:v>Израиль</c:v>
                </c:pt>
                <c:pt idx="30">
                  <c:v>АҚШ</c:v>
                </c:pt>
                <c:pt idx="31">
                  <c:v>Чили</c:v>
                </c:pt>
                <c:pt idx="32">
                  <c:v>Ұлыбритания</c:v>
                </c:pt>
                <c:pt idx="33">
                  <c:v>Жаңа Зеландия</c:v>
                </c:pt>
                <c:pt idx="34">
                  <c:v>Норвегия</c:v>
                </c:pt>
              </c:strCache>
            </c:strRef>
          </c:cat>
          <c:val>
            <c:numRef>
              <c:f>'сурет-14'!$C$5:$C$39</c:f>
              <c:numCache>
                <c:formatCode>General</c:formatCode>
                <c:ptCount val="35"/>
                <c:pt idx="0">
                  <c:v>3.1</c:v>
                </c:pt>
                <c:pt idx="1">
                  <c:v>3.3</c:v>
                </c:pt>
                <c:pt idx="2">
                  <c:v>3.5</c:v>
                </c:pt>
                <c:pt idx="3">
                  <c:v>3.5</c:v>
                </c:pt>
                <c:pt idx="4">
                  <c:v>3.8</c:v>
                </c:pt>
                <c:pt idx="5">
                  <c:v>3.8</c:v>
                </c:pt>
                <c:pt idx="6">
                  <c:v>3.8</c:v>
                </c:pt>
                <c:pt idx="7">
                  <c:v>3.9</c:v>
                </c:pt>
                <c:pt idx="8">
                  <c:v>4.0999999999999996</c:v>
                </c:pt>
                <c:pt idx="9">
                  <c:v>4.2</c:v>
                </c:pt>
                <c:pt idx="10">
                  <c:v>4.3</c:v>
                </c:pt>
                <c:pt idx="11">
                  <c:v>4.4000000000000004</c:v>
                </c:pt>
                <c:pt idx="12">
                  <c:v>4.4000000000000004</c:v>
                </c:pt>
                <c:pt idx="13">
                  <c:v>4.5999999999999996</c:v>
                </c:pt>
                <c:pt idx="14">
                  <c:v>4.7</c:v>
                </c:pt>
                <c:pt idx="15">
                  <c:v>4.8</c:v>
                </c:pt>
                <c:pt idx="16">
                  <c:v>4.9000000000000004</c:v>
                </c:pt>
                <c:pt idx="17">
                  <c:v>4.9000000000000004</c:v>
                </c:pt>
                <c:pt idx="18">
                  <c:v>5.2</c:v>
                </c:pt>
                <c:pt idx="19">
                  <c:v>5.2</c:v>
                </c:pt>
                <c:pt idx="20">
                  <c:v>5.3</c:v>
                </c:pt>
                <c:pt idx="21">
                  <c:v>5.3</c:v>
                </c:pt>
                <c:pt idx="22">
                  <c:v>5.4</c:v>
                </c:pt>
                <c:pt idx="23">
                  <c:v>5.7</c:v>
                </c:pt>
                <c:pt idx="24">
                  <c:v>5.7</c:v>
                </c:pt>
                <c:pt idx="25">
                  <c:v>5.8</c:v>
                </c:pt>
                <c:pt idx="26">
                  <c:v>5.8</c:v>
                </c:pt>
                <c:pt idx="27">
                  <c:v>6</c:v>
                </c:pt>
                <c:pt idx="28">
                  <c:v>6</c:v>
                </c:pt>
                <c:pt idx="29">
                  <c:v>6</c:v>
                </c:pt>
                <c:pt idx="30">
                  <c:v>6.1</c:v>
                </c:pt>
                <c:pt idx="31">
                  <c:v>6.1</c:v>
                </c:pt>
                <c:pt idx="32">
                  <c:v>6.2</c:v>
                </c:pt>
                <c:pt idx="33">
                  <c:v>6.3</c:v>
                </c:pt>
                <c:pt idx="34">
                  <c:v>6.4</c:v>
                </c:pt>
              </c:numCache>
            </c:numRef>
          </c:val>
          <c:extLst xmlns:c16r2="http://schemas.microsoft.com/office/drawing/2015/06/chart">
            <c:ext xmlns:c16="http://schemas.microsoft.com/office/drawing/2014/chart" uri="{C3380CC4-5D6E-409C-BE32-E72D297353CC}">
              <c16:uniqueId val="{00000000-0EFB-4E9B-B6B9-FF1CE98AEC20}"/>
            </c:ext>
          </c:extLst>
        </c:ser>
        <c:dLbls>
          <c:showLegendKey val="0"/>
          <c:showVal val="0"/>
          <c:showCatName val="0"/>
          <c:showSerName val="0"/>
          <c:showPercent val="0"/>
          <c:showBubbleSize val="0"/>
        </c:dLbls>
        <c:gapWidth val="52"/>
        <c:overlap val="-5"/>
        <c:axId val="510659440"/>
        <c:axId val="510660000"/>
      </c:barChart>
      <c:lineChart>
        <c:grouping val="standard"/>
        <c:varyColors val="0"/>
        <c:ser>
          <c:idx val="1"/>
          <c:order val="1"/>
          <c:tx>
            <c:strRef>
              <c:f>'сурет-14'!$D$4</c:f>
              <c:strCache>
                <c:ptCount val="1"/>
                <c:pt idx="0">
                  <c:v>Орташа ЭЫДҰ</c:v>
                </c:pt>
              </c:strCache>
            </c:strRef>
          </c:tx>
          <c:marker>
            <c:symbol val="none"/>
          </c:marker>
          <c:dLbls>
            <c:dLbl>
              <c:idx val="0"/>
              <c:layout>
                <c:manualLayout>
                  <c:x val="-6.5399537748857791E-3"/>
                  <c:y val="-3.343782654127482E-2"/>
                </c:manualLayout>
              </c:layout>
              <c:spPr/>
              <c:txPr>
                <a:bodyPr anchor="t" anchorCtr="0"/>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EFB-4E9B-B6B9-FF1CE98AEC20}"/>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'сурет-14'!$B$5:$B$39</c:f>
              <c:strCache>
                <c:ptCount val="35"/>
                <c:pt idx="0">
                  <c:v>Ресей</c:v>
                </c:pt>
                <c:pt idx="1">
                  <c:v>Қазақстан</c:v>
                </c:pt>
                <c:pt idx="2">
                  <c:v>Ирландия</c:v>
                </c:pt>
                <c:pt idx="3">
                  <c:v>Люксембург</c:v>
                </c:pt>
                <c:pt idx="4">
                  <c:v>Венгрия</c:v>
                </c:pt>
                <c:pt idx="5">
                  <c:v>Чехия</c:v>
                </c:pt>
                <c:pt idx="6">
                  <c:v>Грекия</c:v>
                </c:pt>
                <c:pt idx="7">
                  <c:v>Италия</c:v>
                </c:pt>
                <c:pt idx="8">
                  <c:v>Жапония</c:v>
                </c:pt>
                <c:pt idx="9">
                  <c:v>Германия</c:v>
                </c:pt>
                <c:pt idx="10">
                  <c:v>Словения</c:v>
                </c:pt>
                <c:pt idx="11">
                  <c:v>Испания</c:v>
                </c:pt>
                <c:pt idx="12">
                  <c:v>Словакия</c:v>
                </c:pt>
                <c:pt idx="13">
                  <c:v>Польша</c:v>
                </c:pt>
                <c:pt idx="14">
                  <c:v>Эстония</c:v>
                </c:pt>
                <c:pt idx="15">
                  <c:v>Турция </c:v>
                </c:pt>
                <c:pt idx="16">
                  <c:v>Латвия</c:v>
                </c:pt>
                <c:pt idx="17">
                  <c:v>Австрия</c:v>
                </c:pt>
                <c:pt idx="18">
                  <c:v>Франция</c:v>
                </c:pt>
                <c:pt idx="19">
                  <c:v>Португалия</c:v>
                </c:pt>
                <c:pt idx="20">
                  <c:v>Швеция</c:v>
                </c:pt>
                <c:pt idx="21">
                  <c:v>Мексика</c:v>
                </c:pt>
                <c:pt idx="22">
                  <c:v>Нидерланды</c:v>
                </c:pt>
                <c:pt idx="23">
                  <c:v>Финляндия</c:v>
                </c:pt>
                <c:pt idx="24">
                  <c:v>Бельгия</c:v>
                </c:pt>
                <c:pt idx="25">
                  <c:v>Корея</c:v>
                </c:pt>
                <c:pt idx="26">
                  <c:v>Исландия</c:v>
                </c:pt>
                <c:pt idx="27">
                  <c:v>Канада</c:v>
                </c:pt>
                <c:pt idx="28">
                  <c:v>Австралия</c:v>
                </c:pt>
                <c:pt idx="29">
                  <c:v>Израиль</c:v>
                </c:pt>
                <c:pt idx="30">
                  <c:v>АҚШ</c:v>
                </c:pt>
                <c:pt idx="31">
                  <c:v>Чили</c:v>
                </c:pt>
                <c:pt idx="32">
                  <c:v>Ұлыбритания</c:v>
                </c:pt>
                <c:pt idx="33">
                  <c:v>Жаңа Зеландия</c:v>
                </c:pt>
                <c:pt idx="34">
                  <c:v>Норвегия</c:v>
                </c:pt>
              </c:strCache>
            </c:strRef>
          </c:cat>
          <c:val>
            <c:numRef>
              <c:f>'сурет-14'!$D$5:$D$39</c:f>
              <c:numCache>
                <c:formatCode>General</c:formatCode>
                <c:ptCount val="35"/>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numCache>
            </c:numRef>
          </c:val>
          <c:smooth val="0"/>
          <c:extLst xmlns:c16r2="http://schemas.microsoft.com/office/drawing/2015/06/chart">
            <c:ext xmlns:c16="http://schemas.microsoft.com/office/drawing/2014/chart" uri="{C3380CC4-5D6E-409C-BE32-E72D297353CC}">
              <c16:uniqueId val="{00000002-0EFB-4E9B-B6B9-FF1CE98AEC20}"/>
            </c:ext>
          </c:extLst>
        </c:ser>
        <c:dLbls>
          <c:showLegendKey val="0"/>
          <c:showVal val="0"/>
          <c:showCatName val="0"/>
          <c:showSerName val="0"/>
          <c:showPercent val="0"/>
          <c:showBubbleSize val="0"/>
        </c:dLbls>
        <c:marker val="1"/>
        <c:smooth val="0"/>
        <c:axId val="510659440"/>
        <c:axId val="510660000"/>
      </c:lineChart>
      <c:catAx>
        <c:axId val="510659440"/>
        <c:scaling>
          <c:orientation val="minMax"/>
        </c:scaling>
        <c:delete val="0"/>
        <c:axPos val="b"/>
        <c:numFmt formatCode="General" sourceLinked="0"/>
        <c:majorTickMark val="out"/>
        <c:minorTickMark val="none"/>
        <c:tickLblPos val="nextTo"/>
        <c:txPr>
          <a:bodyPr rot="-5400000" vert="horz"/>
          <a:lstStyle/>
          <a:p>
            <a:pPr>
              <a:defRPr>
                <a:latin typeface="Times New Roman" panose="02020603050405020304" pitchFamily="18" charset="0"/>
                <a:cs typeface="Times New Roman" panose="02020603050405020304" pitchFamily="18" charset="0"/>
              </a:defRPr>
            </a:pPr>
            <a:endParaRPr lang="ru-RU"/>
          </a:p>
        </c:txPr>
        <c:crossAx val="510660000"/>
        <c:crosses val="autoZero"/>
        <c:auto val="1"/>
        <c:lblAlgn val="ctr"/>
        <c:lblOffset val="100"/>
        <c:noMultiLvlLbl val="0"/>
      </c:catAx>
      <c:valAx>
        <c:axId val="510660000"/>
        <c:scaling>
          <c:orientation val="minMax"/>
        </c:scaling>
        <c:delete val="0"/>
        <c:axPos val="l"/>
        <c:majorGridlines/>
        <c:numFmt formatCode="General" sourceLinked="1"/>
        <c:majorTickMark val="out"/>
        <c:minorTickMark val="none"/>
        <c:tickLblPos val="nextTo"/>
        <c:crossAx val="510659440"/>
        <c:crosses val="autoZero"/>
        <c:crossBetween val="between"/>
      </c:valAx>
    </c:plotArea>
    <c:legend>
      <c:legendPos val="t"/>
      <c:legendEntry>
        <c:idx val="0"/>
        <c:txPr>
          <a:bodyPr/>
          <a:lstStyle/>
          <a:p>
            <a:pPr>
              <a:defRPr sz="11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100">
                <a:latin typeface="Times New Roman" panose="02020603050405020304" pitchFamily="18" charset="0"/>
                <a:cs typeface="Times New Roman" panose="02020603050405020304" pitchFamily="18" charset="0"/>
              </a:defRPr>
            </a:pPr>
            <a:endParaRPr lang="ru-RU"/>
          </a:p>
        </c:txPr>
      </c:legendEntry>
      <c:layout>
        <c:manualLayout>
          <c:xMode val="edge"/>
          <c:yMode val="edge"/>
          <c:x val="0.13463213543273461"/>
          <c:y val="0.92508143322475567"/>
          <c:w val="0.73073556101206361"/>
          <c:h val="7.4918566775244305E-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5022386907518909E-2"/>
          <c:y val="0.17574257425742573"/>
          <c:w val="0.90311486799444185"/>
          <c:h val="0.66388152594787042"/>
        </c:manualLayout>
      </c:layout>
      <c:barChart>
        <c:barDir val="col"/>
        <c:grouping val="clustered"/>
        <c:varyColors val="0"/>
        <c:ser>
          <c:idx val="0"/>
          <c:order val="0"/>
          <c:tx>
            <c:strRef>
              <c:f>Лист1!$B$1</c:f>
              <c:strCache>
                <c:ptCount val="1"/>
                <c:pt idx="0">
                  <c:v>Барлығы</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2013/12</c:v>
                </c:pt>
                <c:pt idx="1">
                  <c:v>2014/12</c:v>
                </c:pt>
                <c:pt idx="2">
                  <c:v>2015/12</c:v>
                </c:pt>
                <c:pt idx="3">
                  <c:v>2016/13</c:v>
                </c:pt>
                <c:pt idx="4">
                  <c:v>2017/12</c:v>
                </c:pt>
                <c:pt idx="5">
                  <c:v>2018/12</c:v>
                </c:pt>
                <c:pt idx="6">
                  <c:v>2019/12</c:v>
                </c:pt>
                <c:pt idx="7">
                  <c:v>2020/12</c:v>
                </c:pt>
                <c:pt idx="8">
                  <c:v>2021/12</c:v>
                </c:pt>
              </c:strCache>
            </c:strRef>
          </c:cat>
          <c:val>
            <c:numRef>
              <c:f>Лист1!$B$2:$B$10</c:f>
              <c:numCache>
                <c:formatCode>General</c:formatCode>
                <c:ptCount val="9"/>
                <c:pt idx="0">
                  <c:v>144.80000000000001</c:v>
                </c:pt>
                <c:pt idx="1">
                  <c:v>229.4</c:v>
                </c:pt>
                <c:pt idx="2">
                  <c:v>219.8</c:v>
                </c:pt>
                <c:pt idx="3">
                  <c:v>219.3</c:v>
                </c:pt>
                <c:pt idx="4">
                  <c:v>265.10000000000002</c:v>
                </c:pt>
                <c:pt idx="5">
                  <c:v>204.9</c:v>
                </c:pt>
                <c:pt idx="6">
                  <c:v>212.1</c:v>
                </c:pt>
                <c:pt idx="7">
                  <c:v>301.60000000000002</c:v>
                </c:pt>
                <c:pt idx="8">
                  <c:v>293.60000000000002</c:v>
                </c:pt>
              </c:numCache>
            </c:numRef>
          </c:val>
          <c:extLst xmlns:c16r2="http://schemas.microsoft.com/office/drawing/2015/06/chart">
            <c:ext xmlns:c16="http://schemas.microsoft.com/office/drawing/2014/chart" uri="{C3380CC4-5D6E-409C-BE32-E72D297353CC}">
              <c16:uniqueId val="{00000000-C412-4D4E-9971-88D9FDF6BE89}"/>
            </c:ext>
          </c:extLst>
        </c:ser>
        <c:ser>
          <c:idx val="1"/>
          <c:order val="1"/>
          <c:tx>
            <c:strRef>
              <c:f>Лист1!$C$1</c:f>
              <c:strCache>
                <c:ptCount val="1"/>
                <c:pt idx="0">
                  <c:v>Өсу қарқыны</c:v>
                </c:pt>
              </c:strCache>
            </c:strRef>
          </c:tx>
          <c:spPr>
            <a:solidFill>
              <a:schemeClr val="accent4">
                <a:tint val="77000"/>
              </a:schemeClr>
            </a:solidFill>
            <a:ln>
              <a:noFill/>
            </a:ln>
            <a:effectLst/>
          </c:spPr>
          <c:invertIfNegative val="0"/>
          <c:dLbls>
            <c:dLbl>
              <c:idx val="0"/>
              <c:layout>
                <c:manualLayout>
                  <c:x val="7.3529411764705881E-3"/>
                  <c:y val="7.425742574257440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412-4D4E-9971-88D9FDF6BE89}"/>
                </c:ext>
                <c:ext xmlns:c15="http://schemas.microsoft.com/office/drawing/2012/chart" uri="{CE6537A1-D6FC-4f65-9D91-7224C49458BB}"/>
              </c:extLst>
            </c:dLbl>
            <c:dLbl>
              <c:idx val="2"/>
              <c:layout>
                <c:manualLayout>
                  <c:x val="-4.9019607843137254E-3"/>
                  <c:y val="8.25082508250825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412-4D4E-9971-88D9FDF6BE89}"/>
                </c:ext>
                <c:ext xmlns:c15="http://schemas.microsoft.com/office/drawing/2012/chart" uri="{CE6537A1-D6FC-4f65-9D91-7224C49458BB}"/>
              </c:extLst>
            </c:dLbl>
            <c:dLbl>
              <c:idx val="3"/>
              <c:layout>
                <c:manualLayout>
                  <c:x val="-4.4934121440070564E-17"/>
                  <c:y val="7.42574257425742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412-4D4E-9971-88D9FDF6BE89}"/>
                </c:ext>
                <c:ext xmlns:c15="http://schemas.microsoft.com/office/drawing/2012/chart" uri="{CE6537A1-D6FC-4f65-9D91-7224C49458BB}"/>
              </c:extLst>
            </c:dLbl>
            <c:dLbl>
              <c:idx val="4"/>
              <c:layout>
                <c:manualLayout>
                  <c:x val="-7.3529411764706783E-3"/>
                  <c:y val="-2.47524752475247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12-4D4E-9971-88D9FDF6BE89}"/>
                </c:ext>
                <c:ext xmlns:c15="http://schemas.microsoft.com/office/drawing/2012/chart" uri="{CE6537A1-D6FC-4f65-9D91-7224C49458BB}"/>
              </c:extLst>
            </c:dLbl>
            <c:dLbl>
              <c:idx val="5"/>
              <c:layout>
                <c:manualLayout>
                  <c:x val="4.9019607843137254E-3"/>
                  <c:y val="8.25082508250825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12-4D4E-9971-88D9FDF6BE89}"/>
                </c:ext>
                <c:ext xmlns:c15="http://schemas.microsoft.com/office/drawing/2012/chart" uri="{CE6537A1-D6FC-4f65-9D91-7224C49458BB}"/>
              </c:extLst>
            </c:dLbl>
            <c:dLbl>
              <c:idx val="8"/>
              <c:layout>
                <c:manualLayout>
                  <c:x val="7.3529411764704086E-3"/>
                  <c:y val="9.90099009900990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412-4D4E-9971-88D9FDF6BE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2013/12</c:v>
                </c:pt>
                <c:pt idx="1">
                  <c:v>2014/12</c:v>
                </c:pt>
                <c:pt idx="2">
                  <c:v>2015/12</c:v>
                </c:pt>
                <c:pt idx="3">
                  <c:v>2016/13</c:v>
                </c:pt>
                <c:pt idx="4">
                  <c:v>2017/12</c:v>
                </c:pt>
                <c:pt idx="5">
                  <c:v>2018/12</c:v>
                </c:pt>
                <c:pt idx="6">
                  <c:v>2019/12</c:v>
                </c:pt>
                <c:pt idx="7">
                  <c:v>2020/12</c:v>
                </c:pt>
                <c:pt idx="8">
                  <c:v>2021/12</c:v>
                </c:pt>
              </c:strCache>
            </c:strRef>
          </c:cat>
          <c:val>
            <c:numRef>
              <c:f>Лист1!$C$2:$C$10</c:f>
              <c:numCache>
                <c:formatCode>0.00%</c:formatCode>
                <c:ptCount val="9"/>
                <c:pt idx="0">
                  <c:v>-0.252</c:v>
                </c:pt>
                <c:pt idx="1">
                  <c:v>0.58399999999999996</c:v>
                </c:pt>
                <c:pt idx="2">
                  <c:v>-4.2000000000000003E-2</c:v>
                </c:pt>
                <c:pt idx="3">
                  <c:v>-2E-3</c:v>
                </c:pt>
                <c:pt idx="4">
                  <c:v>0.20899999999999999</c:v>
                </c:pt>
                <c:pt idx="5">
                  <c:v>-0.22700000000000001</c:v>
                </c:pt>
                <c:pt idx="6">
                  <c:v>3.5000000000000003E-2</c:v>
                </c:pt>
                <c:pt idx="7">
                  <c:v>0.42199999999999999</c:v>
                </c:pt>
                <c:pt idx="8">
                  <c:v>-2.7E-2</c:v>
                </c:pt>
              </c:numCache>
            </c:numRef>
          </c:val>
          <c:extLst xmlns:c16r2="http://schemas.microsoft.com/office/drawing/2015/06/chart">
            <c:ext xmlns:c16="http://schemas.microsoft.com/office/drawing/2014/chart" uri="{C3380CC4-5D6E-409C-BE32-E72D297353CC}">
              <c16:uniqueId val="{00000001-C412-4D4E-9971-88D9FDF6BE89}"/>
            </c:ext>
          </c:extLst>
        </c:ser>
        <c:dLbls>
          <c:dLblPos val="outEnd"/>
          <c:showLegendKey val="0"/>
          <c:showVal val="1"/>
          <c:showCatName val="0"/>
          <c:showSerName val="0"/>
          <c:showPercent val="0"/>
          <c:showBubbleSize val="0"/>
        </c:dLbls>
        <c:gapWidth val="219"/>
        <c:overlap val="-27"/>
        <c:axId val="510662800"/>
        <c:axId val="514733760"/>
      </c:barChart>
      <c:catAx>
        <c:axId val="51066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4733760"/>
        <c:crosses val="autoZero"/>
        <c:auto val="1"/>
        <c:lblAlgn val="ctr"/>
        <c:lblOffset val="100"/>
        <c:noMultiLvlLbl val="0"/>
      </c:catAx>
      <c:valAx>
        <c:axId val="51473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066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kk-KZ" sz="1100">
                <a:solidFill>
                  <a:sysClr val="windowText" lastClr="000000"/>
                </a:solidFill>
                <a:latin typeface="Times New Roman" panose="02020603050405020304" pitchFamily="18" charset="0"/>
                <a:cs typeface="Times New Roman" panose="02020603050405020304" pitchFamily="18" charset="0"/>
              </a:rPr>
              <a:t>Білім</a:t>
            </a:r>
            <a:r>
              <a:rPr lang="kk-KZ" sz="1100" baseline="0">
                <a:solidFill>
                  <a:sysClr val="windowText" lastClr="000000"/>
                </a:solidFill>
                <a:latin typeface="Times New Roman" panose="02020603050405020304" pitchFamily="18" charset="0"/>
                <a:cs typeface="Times New Roman" panose="02020603050405020304" pitchFamily="18" charset="0"/>
              </a:rPr>
              <a:t> беруге кеткен мемлекеттік бюджет шығыстары. </a:t>
            </a:r>
            <a:r>
              <a:rPr lang="ru-RU" sz="1100" baseline="0">
                <a:solidFill>
                  <a:sysClr val="windowText" lastClr="000000"/>
                </a:solidFill>
                <a:latin typeface="Times New Roman" panose="02020603050405020304" pitchFamily="18" charset="0"/>
                <a:cs typeface="Times New Roman" panose="02020603050405020304" pitchFamily="18" charset="0"/>
              </a:rPr>
              <a:t>(трлн.тг).</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Барлығы</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2013/12</c:v>
                </c:pt>
                <c:pt idx="1">
                  <c:v>2014/12</c:v>
                </c:pt>
                <c:pt idx="2">
                  <c:v>2015/12</c:v>
                </c:pt>
                <c:pt idx="3">
                  <c:v>2016/13</c:v>
                </c:pt>
                <c:pt idx="4">
                  <c:v>2017/12</c:v>
                </c:pt>
                <c:pt idx="5">
                  <c:v>2018/12</c:v>
                </c:pt>
                <c:pt idx="6">
                  <c:v>2019/12</c:v>
                </c:pt>
                <c:pt idx="7">
                  <c:v>2020/12</c:v>
                </c:pt>
                <c:pt idx="8">
                  <c:v>2021/12</c:v>
                </c:pt>
              </c:strCache>
            </c:strRef>
          </c:cat>
          <c:val>
            <c:numRef>
              <c:f>Лист1!$B$2:$B$10</c:f>
              <c:numCache>
                <c:formatCode>General</c:formatCode>
                <c:ptCount val="9"/>
                <c:pt idx="0">
                  <c:v>1.2</c:v>
                </c:pt>
                <c:pt idx="1">
                  <c:v>1.4</c:v>
                </c:pt>
                <c:pt idx="2">
                  <c:v>1.4</c:v>
                </c:pt>
                <c:pt idx="3">
                  <c:v>1.7</c:v>
                </c:pt>
                <c:pt idx="4">
                  <c:v>1.8</c:v>
                </c:pt>
                <c:pt idx="5">
                  <c:v>1.9</c:v>
                </c:pt>
                <c:pt idx="6">
                  <c:v>2.2999999999999998</c:v>
                </c:pt>
                <c:pt idx="7">
                  <c:v>3.1</c:v>
                </c:pt>
                <c:pt idx="8">
                  <c:v>3.7</c:v>
                </c:pt>
              </c:numCache>
            </c:numRef>
          </c:val>
          <c:extLst xmlns:c16r2="http://schemas.microsoft.com/office/drawing/2015/06/chart">
            <c:ext xmlns:c16="http://schemas.microsoft.com/office/drawing/2014/chart" uri="{C3380CC4-5D6E-409C-BE32-E72D297353CC}">
              <c16:uniqueId val="{00000000-9A6D-4774-99F9-7534122A3672}"/>
            </c:ext>
          </c:extLst>
        </c:ser>
        <c:ser>
          <c:idx val="1"/>
          <c:order val="1"/>
          <c:tx>
            <c:strRef>
              <c:f>Лист1!$C$1</c:f>
              <c:strCache>
                <c:ptCount val="1"/>
                <c:pt idx="0">
                  <c:v>Мемлекеттік бюджеттің барлық шығыстарының үлесі</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2013/12</c:v>
                </c:pt>
                <c:pt idx="1">
                  <c:v>2014/12</c:v>
                </c:pt>
                <c:pt idx="2">
                  <c:v>2015/12</c:v>
                </c:pt>
                <c:pt idx="3">
                  <c:v>2016/13</c:v>
                </c:pt>
                <c:pt idx="4">
                  <c:v>2017/12</c:v>
                </c:pt>
                <c:pt idx="5">
                  <c:v>2018/12</c:v>
                </c:pt>
                <c:pt idx="6">
                  <c:v>2019/12</c:v>
                </c:pt>
                <c:pt idx="7">
                  <c:v>2020/12</c:v>
                </c:pt>
                <c:pt idx="8">
                  <c:v>2021/12</c:v>
                </c:pt>
              </c:strCache>
            </c:strRef>
          </c:cat>
          <c:val>
            <c:numRef>
              <c:f>Лист1!$C$2:$C$10</c:f>
              <c:numCache>
                <c:formatCode>0.00%</c:formatCode>
                <c:ptCount val="9"/>
                <c:pt idx="0">
                  <c:v>0.18099999999999999</c:v>
                </c:pt>
                <c:pt idx="1">
                  <c:v>0.17399999999999999</c:v>
                </c:pt>
                <c:pt idx="2">
                  <c:v>0.16600000000000001</c:v>
                </c:pt>
                <c:pt idx="3">
                  <c:v>0.17699999999999999</c:v>
                </c:pt>
                <c:pt idx="4">
                  <c:v>0.14799999999999999</c:v>
                </c:pt>
                <c:pt idx="5">
                  <c:v>0.17199999999999999</c:v>
                </c:pt>
                <c:pt idx="6">
                  <c:v>0.17199999999999999</c:v>
                </c:pt>
                <c:pt idx="7">
                  <c:v>0.188</c:v>
                </c:pt>
                <c:pt idx="8">
                  <c:v>0.20499999999999999</c:v>
                </c:pt>
              </c:numCache>
            </c:numRef>
          </c:val>
          <c:extLst xmlns:c16r2="http://schemas.microsoft.com/office/drawing/2015/06/chart">
            <c:ext xmlns:c16="http://schemas.microsoft.com/office/drawing/2014/chart" uri="{C3380CC4-5D6E-409C-BE32-E72D297353CC}">
              <c16:uniqueId val="{00000006-9A6D-4774-99F9-7534122A3672}"/>
            </c:ext>
          </c:extLst>
        </c:ser>
        <c:dLbls>
          <c:dLblPos val="outEnd"/>
          <c:showLegendKey val="0"/>
          <c:showVal val="1"/>
          <c:showCatName val="0"/>
          <c:showSerName val="0"/>
          <c:showPercent val="0"/>
          <c:showBubbleSize val="0"/>
        </c:dLbls>
        <c:gapWidth val="219"/>
        <c:overlap val="-27"/>
        <c:axId val="514736560"/>
        <c:axId val="514737120"/>
      </c:barChart>
      <c:catAx>
        <c:axId val="51473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37120"/>
        <c:crosses val="autoZero"/>
        <c:auto val="1"/>
        <c:lblAlgn val="ctr"/>
        <c:lblOffset val="100"/>
        <c:noMultiLvlLbl val="0"/>
      </c:catAx>
      <c:valAx>
        <c:axId val="51473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73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8.8862173189534308E-2"/>
          <c:y val="0.19432888597258677"/>
          <c:w val="0.681970881181442"/>
          <c:h val="0.75474518810148727"/>
        </c:manualLayout>
      </c:layout>
      <c:barChart>
        <c:barDir val="bar"/>
        <c:grouping val="clustered"/>
        <c:varyColors val="0"/>
        <c:ser>
          <c:idx val="0"/>
          <c:order val="0"/>
          <c:tx>
            <c:strRef>
              <c:f>'сурет-16'!$C$4</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'сурет-16'!$B$5:$B$10</c:f>
              <c:numCache>
                <c:formatCode>General</c:formatCode>
                <c:ptCount val="6"/>
                <c:pt idx="0">
                  <c:v>2013</c:v>
                </c:pt>
                <c:pt idx="1">
                  <c:v>2014</c:v>
                </c:pt>
                <c:pt idx="2">
                  <c:v>2015</c:v>
                </c:pt>
                <c:pt idx="3">
                  <c:v>2016</c:v>
                </c:pt>
                <c:pt idx="4">
                  <c:v>2017</c:v>
                </c:pt>
                <c:pt idx="5">
                  <c:v>2018</c:v>
                </c:pt>
              </c:numCache>
            </c:numRef>
          </c:cat>
          <c:val>
            <c:numRef>
              <c:f>'сурет-16'!$C$5:$C$10</c:f>
              <c:numCache>
                <c:formatCode>#,##0</c:formatCode>
                <c:ptCount val="6"/>
                <c:pt idx="0">
                  <c:v>105</c:v>
                </c:pt>
                <c:pt idx="1">
                  <c:v>122</c:v>
                </c:pt>
                <c:pt idx="2">
                  <c:v>136</c:v>
                </c:pt>
                <c:pt idx="3">
                  <c:v>184</c:v>
                </c:pt>
                <c:pt idx="4">
                  <c:v>235</c:v>
                </c:pt>
                <c:pt idx="5">
                  <c:v>205</c:v>
                </c:pt>
              </c:numCache>
            </c:numRef>
          </c:val>
          <c:extLst xmlns:c16r2="http://schemas.microsoft.com/office/drawing/2015/06/chart">
            <c:ext xmlns:c16="http://schemas.microsoft.com/office/drawing/2014/chart" uri="{C3380CC4-5D6E-409C-BE32-E72D297353CC}">
              <c16:uniqueId val="{00000000-64C0-45F0-AF97-510086ABC7A3}"/>
            </c:ext>
          </c:extLst>
        </c:ser>
        <c:dLbls>
          <c:showLegendKey val="0"/>
          <c:showVal val="0"/>
          <c:showCatName val="0"/>
          <c:showSerName val="0"/>
          <c:showPercent val="0"/>
          <c:showBubbleSize val="0"/>
        </c:dLbls>
        <c:gapWidth val="150"/>
        <c:axId val="510518016"/>
        <c:axId val="510518576"/>
      </c:barChart>
      <c:catAx>
        <c:axId val="510518016"/>
        <c:scaling>
          <c:orientation val="minMax"/>
        </c:scaling>
        <c:delete val="0"/>
        <c:axPos val="l"/>
        <c:numFmt formatCode="General" sourceLinked="1"/>
        <c:majorTickMark val="out"/>
        <c:minorTickMark val="none"/>
        <c:tickLblPos val="nextTo"/>
        <c:crossAx val="510518576"/>
        <c:crosses val="autoZero"/>
        <c:auto val="1"/>
        <c:lblAlgn val="ctr"/>
        <c:lblOffset val="100"/>
        <c:noMultiLvlLbl val="0"/>
      </c:catAx>
      <c:valAx>
        <c:axId val="510518576"/>
        <c:scaling>
          <c:orientation val="minMax"/>
        </c:scaling>
        <c:delete val="1"/>
        <c:axPos val="b"/>
        <c:numFmt formatCode="#,##0" sourceLinked="1"/>
        <c:majorTickMark val="out"/>
        <c:minorTickMark val="none"/>
        <c:tickLblPos val="nextTo"/>
        <c:crossAx val="510518016"/>
        <c:crosses val="autoZero"/>
        <c:crossBetween val="between"/>
      </c:valAx>
      <c:spPr>
        <a:noFill/>
        <a:ln w="25400">
          <a:noFill/>
        </a:ln>
      </c:spPr>
    </c:plotArea>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9925F8-F678-4BA4-B1B6-DEA374742BB4}" type="doc">
      <dgm:prSet loTypeId="urn:microsoft.com/office/officeart/2005/8/layout/pyramid1" loCatId="pyramid" qsTypeId="urn:microsoft.com/office/officeart/2005/8/quickstyle/3d2" qsCatId="3D" csTypeId="urn:microsoft.com/office/officeart/2005/8/colors/accent2_3" csCatId="accent2" phldr="1"/>
      <dgm:spPr/>
    </dgm:pt>
    <dgm:pt modelId="{B418525C-2A27-4480-A2FE-4AF63A9EB8F8}">
      <dgm:prSet phldrT="[Текст]" custT="1"/>
      <dgm:spPr/>
      <dgm:t>
        <a:bodyPr/>
        <a:lstStyle/>
        <a:p>
          <a:pPr algn="ctr"/>
          <a:r>
            <a:rPr lang="ru-RU" sz="1200">
              <a:latin typeface="Times New Roman" panose="02020603050405020304" pitchFamily="18" charset="0"/>
              <a:cs typeface="Times New Roman" panose="02020603050405020304" pitchFamily="18" charset="0"/>
            </a:rPr>
            <a:t>Адами капиталды</a:t>
          </a:r>
          <a:r>
            <a:rPr lang="kk-KZ" sz="1200">
              <a:latin typeface="Times New Roman" panose="02020603050405020304" pitchFamily="18" charset="0"/>
              <a:cs typeface="Times New Roman" panose="02020603050405020304" pitchFamily="18" charset="0"/>
            </a:rPr>
            <a:t>ң</a:t>
          </a:r>
          <a:r>
            <a:rPr lang="ru-RU" sz="1200">
              <a:latin typeface="Times New Roman" panose="02020603050405020304" pitchFamily="18" charset="0"/>
              <a:cs typeface="Times New Roman" panose="02020603050405020304" pitchFamily="18" charset="0"/>
            </a:rPr>
            <a:t> адами-орталық тұжырымдамасы</a:t>
          </a:r>
        </a:p>
      </dgm:t>
    </dgm:pt>
    <dgm:pt modelId="{E9D73920-8CA1-4721-BDD7-17FCC4EF483E}" type="parTrans" cxnId="{08FF8371-9B11-4001-876A-A42F848DF3E6}">
      <dgm:prSet/>
      <dgm:spPr/>
      <dgm:t>
        <a:bodyPr/>
        <a:lstStyle/>
        <a:p>
          <a:pPr algn="ctr"/>
          <a:endParaRPr lang="ru-RU"/>
        </a:p>
      </dgm:t>
    </dgm:pt>
    <dgm:pt modelId="{5A3FC728-A176-4D73-94FA-D72C6E693FFD}" type="sibTrans" cxnId="{08FF8371-9B11-4001-876A-A42F848DF3E6}">
      <dgm:prSet/>
      <dgm:spPr/>
      <dgm:t>
        <a:bodyPr/>
        <a:lstStyle/>
        <a:p>
          <a:pPr algn="ctr"/>
          <a:endParaRPr lang="ru-RU"/>
        </a:p>
      </dgm:t>
    </dgm:pt>
    <dgm:pt modelId="{C7B28519-DB33-43CD-872A-A9CADB5BBF6F}">
      <dgm:prSet phldrT="[Текст]" custT="1"/>
      <dgm:spPr/>
      <dgm:t>
        <a:bodyPr/>
        <a:lstStyle/>
        <a:p>
          <a:pPr algn="ctr"/>
          <a:r>
            <a:rPr lang="ru-RU" sz="1200">
              <a:latin typeface="Times New Roman" panose="02020603050405020304" pitchFamily="18" charset="0"/>
              <a:ea typeface="SimSun" panose="02010600030101010101" pitchFamily="2" charset="-122"/>
              <a:cs typeface="Times New Roman" panose="02020603050405020304" pitchFamily="18" charset="0"/>
            </a:rPr>
            <a:t>Мақсатты құзыреттілік моделінің тұжырымдамасына негізделген адами капитал</a:t>
          </a:r>
        </a:p>
      </dgm:t>
    </dgm:pt>
    <dgm:pt modelId="{1E48F4C5-EBA3-4695-8169-ACBF5920F7D7}" type="sibTrans" cxnId="{539884E4-4897-4912-AA82-9B9AD36DFFA2}">
      <dgm:prSet/>
      <dgm:spPr/>
      <dgm:t>
        <a:bodyPr/>
        <a:lstStyle/>
        <a:p>
          <a:pPr algn="ctr"/>
          <a:endParaRPr lang="ru-RU"/>
        </a:p>
      </dgm:t>
    </dgm:pt>
    <dgm:pt modelId="{384C505F-E28C-4E36-B949-817155EC1D59}" type="parTrans" cxnId="{539884E4-4897-4912-AA82-9B9AD36DFFA2}">
      <dgm:prSet/>
      <dgm:spPr/>
      <dgm:t>
        <a:bodyPr/>
        <a:lstStyle/>
        <a:p>
          <a:pPr algn="ctr"/>
          <a:endParaRPr lang="ru-RU"/>
        </a:p>
      </dgm:t>
    </dgm:pt>
    <dgm:pt modelId="{955C6F55-BC58-4FE0-B865-2F974600C44C}">
      <dgm:prSet phldrT="[Текст]" custT="1"/>
      <dgm:spPr/>
      <dgm:t>
        <a:bodyPr/>
        <a:lstStyle/>
        <a:p>
          <a:pPr algn="ctr"/>
          <a:r>
            <a:rPr lang="ru-RU" sz="1200">
              <a:latin typeface="Times New Roman" panose="02020603050405020304" pitchFamily="18" charset="0"/>
              <a:cs typeface="Times New Roman" panose="02020603050405020304" pitchFamily="18" charset="0"/>
            </a:rPr>
            <a:t>Таланттарды басқару тұжырымдамасына негізделген адами капитал</a:t>
          </a:r>
        </a:p>
      </dgm:t>
    </dgm:pt>
    <dgm:pt modelId="{28E18EF3-7D59-4015-8009-35265CE06072}" type="sibTrans" cxnId="{9C5DFE76-6687-4FA8-8773-EA2D2B8695C6}">
      <dgm:prSet/>
      <dgm:spPr/>
      <dgm:t>
        <a:bodyPr/>
        <a:lstStyle/>
        <a:p>
          <a:pPr algn="ctr"/>
          <a:endParaRPr lang="ru-RU"/>
        </a:p>
      </dgm:t>
    </dgm:pt>
    <dgm:pt modelId="{317D5C6D-288E-4AD3-9E1F-C6C5DF7E6125}" type="parTrans" cxnId="{9C5DFE76-6687-4FA8-8773-EA2D2B8695C6}">
      <dgm:prSet/>
      <dgm:spPr/>
      <dgm:t>
        <a:bodyPr/>
        <a:lstStyle/>
        <a:p>
          <a:pPr algn="ctr"/>
          <a:endParaRPr lang="ru-RU"/>
        </a:p>
      </dgm:t>
    </dgm:pt>
    <dgm:pt modelId="{89C9C3DB-CEA1-4B38-AF82-214D5756D1F2}">
      <dgm:prSet phldrT="[Текст]" custT="1"/>
      <dgm:spPr/>
      <dgm:t>
        <a:bodyPr/>
        <a:lstStyle/>
        <a:p>
          <a:pPr algn="ctr"/>
          <a:r>
            <a:rPr lang="ru-RU" sz="1200">
              <a:latin typeface="Times New Roman" panose="02020603050405020304" pitchFamily="18" charset="0"/>
              <a:cs typeface="Times New Roman" panose="02020603050405020304" pitchFamily="18" charset="0"/>
            </a:rPr>
            <a:t>Өмір бойы оқыту тұжырымдамасына негізделген адами капитал (</a:t>
          </a:r>
          <a:r>
            <a:rPr lang="en-US" sz="1200">
              <a:latin typeface="Times New Roman" panose="02020603050405020304" pitchFamily="18" charset="0"/>
              <a:cs typeface="Times New Roman" panose="02020603050405020304" pitchFamily="18" charset="0"/>
            </a:rPr>
            <a:t>LLL)</a:t>
          </a:r>
          <a:endParaRPr lang="ru-RU" sz="1200">
            <a:latin typeface="Times New Roman" panose="02020603050405020304" pitchFamily="18" charset="0"/>
            <a:cs typeface="Times New Roman" panose="02020603050405020304" pitchFamily="18" charset="0"/>
          </a:endParaRPr>
        </a:p>
      </dgm:t>
    </dgm:pt>
    <dgm:pt modelId="{150C24CD-64E0-4A74-BC25-446D57E97D10}" type="sibTrans" cxnId="{ADD307B3-555D-4BB4-B54D-C680AC2940A4}">
      <dgm:prSet/>
      <dgm:spPr/>
      <dgm:t>
        <a:bodyPr/>
        <a:lstStyle/>
        <a:p>
          <a:pPr algn="ctr"/>
          <a:endParaRPr lang="ru-RU"/>
        </a:p>
      </dgm:t>
    </dgm:pt>
    <dgm:pt modelId="{6427BF8A-6AE1-40AB-8EEB-F5A2C8CEE206}" type="parTrans" cxnId="{ADD307B3-555D-4BB4-B54D-C680AC2940A4}">
      <dgm:prSet/>
      <dgm:spPr/>
      <dgm:t>
        <a:bodyPr/>
        <a:lstStyle/>
        <a:p>
          <a:pPr algn="ctr"/>
          <a:endParaRPr lang="ru-RU"/>
        </a:p>
      </dgm:t>
    </dgm:pt>
    <dgm:pt modelId="{29DD8266-ED53-47EE-8169-A71F373760BA}" type="pres">
      <dgm:prSet presAssocID="{AC9925F8-F678-4BA4-B1B6-DEA374742BB4}" presName="Name0" presStyleCnt="0">
        <dgm:presLayoutVars>
          <dgm:dir/>
          <dgm:animLvl val="lvl"/>
          <dgm:resizeHandles val="exact"/>
        </dgm:presLayoutVars>
      </dgm:prSet>
      <dgm:spPr/>
    </dgm:pt>
    <dgm:pt modelId="{9DB1C3E4-3EFE-462D-8AC2-6E9EEE1625A5}" type="pres">
      <dgm:prSet presAssocID="{B418525C-2A27-4480-A2FE-4AF63A9EB8F8}" presName="Name8" presStyleCnt="0"/>
      <dgm:spPr/>
    </dgm:pt>
    <dgm:pt modelId="{86638B1B-84CC-4D48-9873-33556DFE4DE4}" type="pres">
      <dgm:prSet presAssocID="{B418525C-2A27-4480-A2FE-4AF63A9EB8F8}" presName="level" presStyleLbl="node1" presStyleIdx="0" presStyleCnt="4" custScaleX="106288" custScaleY="83372">
        <dgm:presLayoutVars>
          <dgm:chMax val="1"/>
          <dgm:bulletEnabled val="1"/>
        </dgm:presLayoutVars>
      </dgm:prSet>
      <dgm:spPr/>
      <dgm:t>
        <a:bodyPr/>
        <a:lstStyle/>
        <a:p>
          <a:endParaRPr lang="ru-RU"/>
        </a:p>
      </dgm:t>
    </dgm:pt>
    <dgm:pt modelId="{0CF5E6DE-9BDA-4D47-A0EF-25CE19F1B52C}" type="pres">
      <dgm:prSet presAssocID="{B418525C-2A27-4480-A2FE-4AF63A9EB8F8}" presName="levelTx" presStyleLbl="revTx" presStyleIdx="0" presStyleCnt="0">
        <dgm:presLayoutVars>
          <dgm:chMax val="1"/>
          <dgm:bulletEnabled val="1"/>
        </dgm:presLayoutVars>
      </dgm:prSet>
      <dgm:spPr/>
      <dgm:t>
        <a:bodyPr/>
        <a:lstStyle/>
        <a:p>
          <a:endParaRPr lang="ru-RU"/>
        </a:p>
      </dgm:t>
    </dgm:pt>
    <dgm:pt modelId="{C3F48C39-6CBF-48C7-8B35-E9F0C577CF26}" type="pres">
      <dgm:prSet presAssocID="{955C6F55-BC58-4FE0-B865-2F974600C44C}" presName="Name8" presStyleCnt="0"/>
      <dgm:spPr/>
    </dgm:pt>
    <dgm:pt modelId="{0881E5CF-8449-4C0E-9C05-88193DDD2FF3}" type="pres">
      <dgm:prSet presAssocID="{955C6F55-BC58-4FE0-B865-2F974600C44C}" presName="level" presStyleLbl="node1" presStyleIdx="1" presStyleCnt="4" custScaleY="71109">
        <dgm:presLayoutVars>
          <dgm:chMax val="1"/>
          <dgm:bulletEnabled val="1"/>
        </dgm:presLayoutVars>
      </dgm:prSet>
      <dgm:spPr/>
      <dgm:t>
        <a:bodyPr/>
        <a:lstStyle/>
        <a:p>
          <a:endParaRPr lang="ru-RU"/>
        </a:p>
      </dgm:t>
    </dgm:pt>
    <dgm:pt modelId="{691F5E8E-1897-4720-94E6-FB3C333DA878}" type="pres">
      <dgm:prSet presAssocID="{955C6F55-BC58-4FE0-B865-2F974600C44C}" presName="levelTx" presStyleLbl="revTx" presStyleIdx="0" presStyleCnt="0">
        <dgm:presLayoutVars>
          <dgm:chMax val="1"/>
          <dgm:bulletEnabled val="1"/>
        </dgm:presLayoutVars>
      </dgm:prSet>
      <dgm:spPr/>
      <dgm:t>
        <a:bodyPr/>
        <a:lstStyle/>
        <a:p>
          <a:endParaRPr lang="ru-RU"/>
        </a:p>
      </dgm:t>
    </dgm:pt>
    <dgm:pt modelId="{06E62CEF-D747-4E81-AD9B-E4D9C0462A50}" type="pres">
      <dgm:prSet presAssocID="{C7B28519-DB33-43CD-872A-A9CADB5BBF6F}" presName="Name8" presStyleCnt="0"/>
      <dgm:spPr/>
    </dgm:pt>
    <dgm:pt modelId="{300F2FD1-8436-4DCC-B799-860DB0959A07}" type="pres">
      <dgm:prSet presAssocID="{C7B28519-DB33-43CD-872A-A9CADB5BBF6F}" presName="level" presStyleLbl="node1" presStyleIdx="2" presStyleCnt="4" custScaleY="66065" custLinFactNeighborX="-759">
        <dgm:presLayoutVars>
          <dgm:chMax val="1"/>
          <dgm:bulletEnabled val="1"/>
        </dgm:presLayoutVars>
      </dgm:prSet>
      <dgm:spPr/>
      <dgm:t>
        <a:bodyPr/>
        <a:lstStyle/>
        <a:p>
          <a:endParaRPr lang="ru-RU"/>
        </a:p>
      </dgm:t>
    </dgm:pt>
    <dgm:pt modelId="{3116E24D-5A1D-4199-A5FE-CFE58CB8F12C}" type="pres">
      <dgm:prSet presAssocID="{C7B28519-DB33-43CD-872A-A9CADB5BBF6F}" presName="levelTx" presStyleLbl="revTx" presStyleIdx="0" presStyleCnt="0">
        <dgm:presLayoutVars>
          <dgm:chMax val="1"/>
          <dgm:bulletEnabled val="1"/>
        </dgm:presLayoutVars>
      </dgm:prSet>
      <dgm:spPr/>
      <dgm:t>
        <a:bodyPr/>
        <a:lstStyle/>
        <a:p>
          <a:endParaRPr lang="ru-RU"/>
        </a:p>
      </dgm:t>
    </dgm:pt>
    <dgm:pt modelId="{F7EB3ED3-12CA-4592-82B3-DB863748004D}" type="pres">
      <dgm:prSet presAssocID="{89C9C3DB-CEA1-4B38-AF82-214D5756D1F2}" presName="Name8" presStyleCnt="0"/>
      <dgm:spPr/>
    </dgm:pt>
    <dgm:pt modelId="{5FA6C4CA-1D97-486A-A433-D732DF4B9957}" type="pres">
      <dgm:prSet presAssocID="{89C9C3DB-CEA1-4B38-AF82-214D5756D1F2}" presName="level" presStyleLbl="node1" presStyleIdx="3" presStyleCnt="4" custScaleY="48080">
        <dgm:presLayoutVars>
          <dgm:chMax val="1"/>
          <dgm:bulletEnabled val="1"/>
        </dgm:presLayoutVars>
      </dgm:prSet>
      <dgm:spPr/>
      <dgm:t>
        <a:bodyPr/>
        <a:lstStyle/>
        <a:p>
          <a:endParaRPr lang="ru-RU"/>
        </a:p>
      </dgm:t>
    </dgm:pt>
    <dgm:pt modelId="{4F6EB1B5-354A-4F3C-8E82-7E6D58AE9101}" type="pres">
      <dgm:prSet presAssocID="{89C9C3DB-CEA1-4B38-AF82-214D5756D1F2}" presName="levelTx" presStyleLbl="revTx" presStyleIdx="0" presStyleCnt="0">
        <dgm:presLayoutVars>
          <dgm:chMax val="1"/>
          <dgm:bulletEnabled val="1"/>
        </dgm:presLayoutVars>
      </dgm:prSet>
      <dgm:spPr/>
      <dgm:t>
        <a:bodyPr/>
        <a:lstStyle/>
        <a:p>
          <a:endParaRPr lang="ru-RU"/>
        </a:p>
      </dgm:t>
    </dgm:pt>
  </dgm:ptLst>
  <dgm:cxnLst>
    <dgm:cxn modelId="{ADD307B3-555D-4BB4-B54D-C680AC2940A4}" srcId="{AC9925F8-F678-4BA4-B1B6-DEA374742BB4}" destId="{89C9C3DB-CEA1-4B38-AF82-214D5756D1F2}" srcOrd="3" destOrd="0" parTransId="{6427BF8A-6AE1-40AB-8EEB-F5A2C8CEE206}" sibTransId="{150C24CD-64E0-4A74-BC25-446D57E97D10}"/>
    <dgm:cxn modelId="{005273B0-A30B-4D16-8838-44BF8C9553A5}" type="presOf" srcId="{B418525C-2A27-4480-A2FE-4AF63A9EB8F8}" destId="{86638B1B-84CC-4D48-9873-33556DFE4DE4}" srcOrd="0" destOrd="0" presId="urn:microsoft.com/office/officeart/2005/8/layout/pyramid1"/>
    <dgm:cxn modelId="{66124897-9D4E-4EAE-9E42-024D38A6A2B7}" type="presOf" srcId="{B418525C-2A27-4480-A2FE-4AF63A9EB8F8}" destId="{0CF5E6DE-9BDA-4D47-A0EF-25CE19F1B52C}" srcOrd="1" destOrd="0" presId="urn:microsoft.com/office/officeart/2005/8/layout/pyramid1"/>
    <dgm:cxn modelId="{46CEA25B-72D8-4233-9E4B-5B2CF1BD6939}" type="presOf" srcId="{955C6F55-BC58-4FE0-B865-2F974600C44C}" destId="{691F5E8E-1897-4720-94E6-FB3C333DA878}" srcOrd="1" destOrd="0" presId="urn:microsoft.com/office/officeart/2005/8/layout/pyramid1"/>
    <dgm:cxn modelId="{C439DC7F-DF0F-4FC5-A38B-011B54A2176B}" type="presOf" srcId="{C7B28519-DB33-43CD-872A-A9CADB5BBF6F}" destId="{3116E24D-5A1D-4199-A5FE-CFE58CB8F12C}" srcOrd="1" destOrd="0" presId="urn:microsoft.com/office/officeart/2005/8/layout/pyramid1"/>
    <dgm:cxn modelId="{1610980D-04E3-4B66-AF99-14D605ABFC7D}" type="presOf" srcId="{89C9C3DB-CEA1-4B38-AF82-214D5756D1F2}" destId="{5FA6C4CA-1D97-486A-A433-D732DF4B9957}" srcOrd="0" destOrd="0" presId="urn:microsoft.com/office/officeart/2005/8/layout/pyramid1"/>
    <dgm:cxn modelId="{4C4492F0-9E4C-4153-9C06-B409B2D4022A}" type="presOf" srcId="{AC9925F8-F678-4BA4-B1B6-DEA374742BB4}" destId="{29DD8266-ED53-47EE-8169-A71F373760BA}" srcOrd="0" destOrd="0" presId="urn:microsoft.com/office/officeart/2005/8/layout/pyramid1"/>
    <dgm:cxn modelId="{9C5DFE76-6687-4FA8-8773-EA2D2B8695C6}" srcId="{AC9925F8-F678-4BA4-B1B6-DEA374742BB4}" destId="{955C6F55-BC58-4FE0-B865-2F974600C44C}" srcOrd="1" destOrd="0" parTransId="{317D5C6D-288E-4AD3-9E1F-C6C5DF7E6125}" sibTransId="{28E18EF3-7D59-4015-8009-35265CE06072}"/>
    <dgm:cxn modelId="{9051AB4C-2FE9-4549-B6E1-ED7EDDEC34FB}" type="presOf" srcId="{89C9C3DB-CEA1-4B38-AF82-214D5756D1F2}" destId="{4F6EB1B5-354A-4F3C-8E82-7E6D58AE9101}" srcOrd="1" destOrd="0" presId="urn:microsoft.com/office/officeart/2005/8/layout/pyramid1"/>
    <dgm:cxn modelId="{6EC3FB3E-2A5E-4AB1-8DA2-D6015575F46C}" type="presOf" srcId="{955C6F55-BC58-4FE0-B865-2F974600C44C}" destId="{0881E5CF-8449-4C0E-9C05-88193DDD2FF3}" srcOrd="0" destOrd="0" presId="urn:microsoft.com/office/officeart/2005/8/layout/pyramid1"/>
    <dgm:cxn modelId="{539884E4-4897-4912-AA82-9B9AD36DFFA2}" srcId="{AC9925F8-F678-4BA4-B1B6-DEA374742BB4}" destId="{C7B28519-DB33-43CD-872A-A9CADB5BBF6F}" srcOrd="2" destOrd="0" parTransId="{384C505F-E28C-4E36-B949-817155EC1D59}" sibTransId="{1E48F4C5-EBA3-4695-8169-ACBF5920F7D7}"/>
    <dgm:cxn modelId="{08FF8371-9B11-4001-876A-A42F848DF3E6}" srcId="{AC9925F8-F678-4BA4-B1B6-DEA374742BB4}" destId="{B418525C-2A27-4480-A2FE-4AF63A9EB8F8}" srcOrd="0" destOrd="0" parTransId="{E9D73920-8CA1-4721-BDD7-17FCC4EF483E}" sibTransId="{5A3FC728-A176-4D73-94FA-D72C6E693FFD}"/>
    <dgm:cxn modelId="{AC1C5F00-185F-4C79-A9C9-6B6257C8970E}" type="presOf" srcId="{C7B28519-DB33-43CD-872A-A9CADB5BBF6F}" destId="{300F2FD1-8436-4DCC-B799-860DB0959A07}" srcOrd="0" destOrd="0" presId="urn:microsoft.com/office/officeart/2005/8/layout/pyramid1"/>
    <dgm:cxn modelId="{0DE031DD-A486-4F4D-B91D-9384440C9A5C}" type="presParOf" srcId="{29DD8266-ED53-47EE-8169-A71F373760BA}" destId="{9DB1C3E4-3EFE-462D-8AC2-6E9EEE1625A5}" srcOrd="0" destOrd="0" presId="urn:microsoft.com/office/officeart/2005/8/layout/pyramid1"/>
    <dgm:cxn modelId="{EE371DE3-5DDC-4909-8791-8A91AABD048F}" type="presParOf" srcId="{9DB1C3E4-3EFE-462D-8AC2-6E9EEE1625A5}" destId="{86638B1B-84CC-4D48-9873-33556DFE4DE4}" srcOrd="0" destOrd="0" presId="urn:microsoft.com/office/officeart/2005/8/layout/pyramid1"/>
    <dgm:cxn modelId="{45981970-DA08-433D-A86C-5F6B037CDCF7}" type="presParOf" srcId="{9DB1C3E4-3EFE-462D-8AC2-6E9EEE1625A5}" destId="{0CF5E6DE-9BDA-4D47-A0EF-25CE19F1B52C}" srcOrd="1" destOrd="0" presId="urn:microsoft.com/office/officeart/2005/8/layout/pyramid1"/>
    <dgm:cxn modelId="{0798EEFE-D712-4D40-9428-1ABEB305F790}" type="presParOf" srcId="{29DD8266-ED53-47EE-8169-A71F373760BA}" destId="{C3F48C39-6CBF-48C7-8B35-E9F0C577CF26}" srcOrd="1" destOrd="0" presId="urn:microsoft.com/office/officeart/2005/8/layout/pyramid1"/>
    <dgm:cxn modelId="{07DDAAD1-CF40-47D3-885E-C561161E0C31}" type="presParOf" srcId="{C3F48C39-6CBF-48C7-8B35-E9F0C577CF26}" destId="{0881E5CF-8449-4C0E-9C05-88193DDD2FF3}" srcOrd="0" destOrd="0" presId="urn:microsoft.com/office/officeart/2005/8/layout/pyramid1"/>
    <dgm:cxn modelId="{1976F4E0-8932-41EB-9AA3-1B01801D3645}" type="presParOf" srcId="{C3F48C39-6CBF-48C7-8B35-E9F0C577CF26}" destId="{691F5E8E-1897-4720-94E6-FB3C333DA878}" srcOrd="1" destOrd="0" presId="urn:microsoft.com/office/officeart/2005/8/layout/pyramid1"/>
    <dgm:cxn modelId="{38F1FF63-586F-4E2B-BB95-87BDAD926C12}" type="presParOf" srcId="{29DD8266-ED53-47EE-8169-A71F373760BA}" destId="{06E62CEF-D747-4E81-AD9B-E4D9C0462A50}" srcOrd="2" destOrd="0" presId="urn:microsoft.com/office/officeart/2005/8/layout/pyramid1"/>
    <dgm:cxn modelId="{24739A9D-B136-4A49-B3A5-7E13100688C6}" type="presParOf" srcId="{06E62CEF-D747-4E81-AD9B-E4D9C0462A50}" destId="{300F2FD1-8436-4DCC-B799-860DB0959A07}" srcOrd="0" destOrd="0" presId="urn:microsoft.com/office/officeart/2005/8/layout/pyramid1"/>
    <dgm:cxn modelId="{A4748128-AEA5-4DDD-96C5-671E2EA47FAD}" type="presParOf" srcId="{06E62CEF-D747-4E81-AD9B-E4D9C0462A50}" destId="{3116E24D-5A1D-4199-A5FE-CFE58CB8F12C}" srcOrd="1" destOrd="0" presId="urn:microsoft.com/office/officeart/2005/8/layout/pyramid1"/>
    <dgm:cxn modelId="{ABF7E2B9-BF97-484A-AFDF-CD17E791D1C9}" type="presParOf" srcId="{29DD8266-ED53-47EE-8169-A71F373760BA}" destId="{F7EB3ED3-12CA-4592-82B3-DB863748004D}" srcOrd="3" destOrd="0" presId="urn:microsoft.com/office/officeart/2005/8/layout/pyramid1"/>
    <dgm:cxn modelId="{85761E61-40EB-44F1-B95A-19D2245A34B7}" type="presParOf" srcId="{F7EB3ED3-12CA-4592-82B3-DB863748004D}" destId="{5FA6C4CA-1D97-486A-A433-D732DF4B9957}" srcOrd="0" destOrd="0" presId="urn:microsoft.com/office/officeart/2005/8/layout/pyramid1"/>
    <dgm:cxn modelId="{56BFED77-7322-4CBA-944E-B8F2AB879FD4}" type="presParOf" srcId="{F7EB3ED3-12CA-4592-82B3-DB863748004D}" destId="{4F6EB1B5-354A-4F3C-8E82-7E6D58AE9101}"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1151AA7F-8A3B-4E9C-ADD6-4E6BB11DDAF9}" type="doc">
      <dgm:prSet loTypeId="urn:microsoft.com/office/officeart/2005/8/layout/target3" loCatId="list" qsTypeId="urn:microsoft.com/office/officeart/2005/8/quickstyle/3d1" qsCatId="3D" csTypeId="urn:microsoft.com/office/officeart/2005/8/colors/accent1_2" csCatId="accent1" phldr="1"/>
      <dgm:spPr/>
      <dgm:t>
        <a:bodyPr/>
        <a:lstStyle/>
        <a:p>
          <a:endParaRPr lang="ru-RU"/>
        </a:p>
      </dgm:t>
    </dgm:pt>
    <dgm:pt modelId="{62D0B5E5-7E34-4D0F-A739-E7881AFB4D79}">
      <dgm:prSet phldrT="[Текст]" custT="1"/>
      <dgm:spPr>
        <a:xfrm>
          <a:off x="1221407" y="181988"/>
          <a:ext cx="3820477" cy="3274695"/>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flat" dir="t"/>
        </a:scene3d>
        <a:sp3d extrusionH="12700" prstMaterial="plastic">
          <a:bevelT w="50800" h="50800"/>
        </a:sp3d>
      </dgm:spPr>
      <dgm:t>
        <a:bodyPr/>
        <a:lstStyle/>
        <a:p>
          <a:pPr algn="l"/>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Когнитивтік </a:t>
          </a:r>
        </a:p>
        <a:p>
          <a:pPr algn="l"/>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дағдылар</a:t>
          </a:r>
        </a:p>
      </dgm:t>
    </dgm:pt>
    <dgm:pt modelId="{F646D13F-54F7-41BC-B3B0-BCE14817B5AF}" type="parTrans" cxnId="{756CFFC4-2068-41B1-A216-66B17F511926}">
      <dgm:prSet/>
      <dgm:spPr/>
      <dgm:t>
        <a:bodyPr/>
        <a:lstStyle/>
        <a:p>
          <a:endParaRPr lang="ru-RU"/>
        </a:p>
      </dgm:t>
    </dgm:pt>
    <dgm:pt modelId="{20B225F4-6E42-4181-87AB-3B289985A03B}" type="sibTrans" cxnId="{756CFFC4-2068-41B1-A216-66B17F511926}">
      <dgm:prSet/>
      <dgm:spPr/>
      <dgm:t>
        <a:bodyPr/>
        <a:lstStyle/>
        <a:p>
          <a:endParaRPr lang="ru-RU"/>
        </a:p>
      </dgm:t>
    </dgm:pt>
    <dgm:pt modelId="{8C261530-B532-4E08-89DD-BB90F2A26C20}">
      <dgm:prSet phldrT="[Текст]" custT="1"/>
      <dgm:spPr>
        <a:xfrm>
          <a:off x="2356614" y="191452"/>
          <a:ext cx="3498201" cy="982410"/>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Calibri" panose="020F0502020204030204"/>
              <a:ea typeface="+mn-ea"/>
              <a:cs typeface="+mn-cs"/>
            </a:rPr>
            <a:t> </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өзін-өзі дамыту</a:t>
          </a:r>
        </a:p>
      </dgm:t>
    </dgm:pt>
    <dgm:pt modelId="{67DA47EF-4180-40AD-9500-346078073D64}" type="parTrans" cxnId="{28F0AADB-24DE-4080-8CAC-C929E7563AB3}">
      <dgm:prSet/>
      <dgm:spPr/>
      <dgm:t>
        <a:bodyPr/>
        <a:lstStyle/>
        <a:p>
          <a:endParaRPr lang="ru-RU"/>
        </a:p>
      </dgm:t>
    </dgm:pt>
    <dgm:pt modelId="{39D38856-A6AC-4E8A-B5A3-9751043D1EA8}" type="sibTrans" cxnId="{28F0AADB-24DE-4080-8CAC-C929E7563AB3}">
      <dgm:prSet/>
      <dgm:spPr/>
      <dgm:t>
        <a:bodyPr/>
        <a:lstStyle/>
        <a:p>
          <a:endParaRPr lang="ru-RU"/>
        </a:p>
      </dgm:t>
    </dgm:pt>
    <dgm:pt modelId="{8C16DB20-441C-41B2-A265-0968CD9DD749}">
      <dgm:prSet phldrT="[Текст]" custT="1"/>
      <dgm:spPr>
        <a:xfrm>
          <a:off x="1240356" y="1173863"/>
          <a:ext cx="3820477" cy="2128549"/>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flat" dir="t"/>
        </a:scene3d>
        <a:sp3d extrusionH="12700" prstMaterial="plastic">
          <a:bevelT w="50800" h="50800"/>
        </a:sp3d>
      </dgm:spPr>
      <dgm:t>
        <a:bodyPr/>
        <a:lstStyle/>
        <a:p>
          <a:pPr algn="l"/>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Әлеуметтік-</a:t>
          </a:r>
        </a:p>
        <a:p>
          <a:pPr algn="l"/>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жүріс-тұрыс </a:t>
          </a:r>
        </a:p>
        <a:p>
          <a:pPr algn="l"/>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дағдылары</a:t>
          </a:r>
        </a:p>
      </dgm:t>
    </dgm:pt>
    <dgm:pt modelId="{A67F4788-EDA9-4766-8D31-6A64CF715785}" type="parTrans" cxnId="{2B4202A6-442A-4C42-9B49-74CB7827074B}">
      <dgm:prSet/>
      <dgm:spPr/>
      <dgm:t>
        <a:bodyPr/>
        <a:lstStyle/>
        <a:p>
          <a:endParaRPr lang="ru-RU"/>
        </a:p>
      </dgm:t>
    </dgm:pt>
    <dgm:pt modelId="{E0C5B68C-FC85-455F-A53F-74730998FEC9}" type="sibTrans" cxnId="{2B4202A6-442A-4C42-9B49-74CB7827074B}">
      <dgm:prSet/>
      <dgm:spPr/>
      <dgm:t>
        <a:bodyPr/>
        <a:lstStyle/>
        <a:p>
          <a:endParaRPr lang="ru-RU"/>
        </a:p>
      </dgm:t>
    </dgm:pt>
    <dgm:pt modelId="{D5B6E101-513B-4B05-A1FD-3EAF5BAA2A4A}">
      <dgm:prSet phldrT="[Текст]" custT="1"/>
      <dgm:spPr>
        <a:xfrm>
          <a:off x="2364484" y="1173863"/>
          <a:ext cx="3482460" cy="982407"/>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Calibri" panose="020F0502020204030204"/>
              <a:ea typeface="+mn-ea"/>
              <a:cs typeface="+mn-cs"/>
            </a:rPr>
            <a:t> </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коммуникация</a:t>
          </a:r>
        </a:p>
      </dgm:t>
    </dgm:pt>
    <dgm:pt modelId="{DEECFE85-0EC0-462B-A3BC-9D80965B6662}" type="parTrans" cxnId="{5DDB6C23-ED1E-4B48-956B-ED92C7EC2F55}">
      <dgm:prSet/>
      <dgm:spPr/>
      <dgm:t>
        <a:bodyPr/>
        <a:lstStyle/>
        <a:p>
          <a:endParaRPr lang="ru-RU"/>
        </a:p>
      </dgm:t>
    </dgm:pt>
    <dgm:pt modelId="{76B9769E-0DAC-4259-BC03-2D2A0C21FFBC}" type="sibTrans" cxnId="{5DDB6C23-ED1E-4B48-956B-ED92C7EC2F55}">
      <dgm:prSet/>
      <dgm:spPr/>
      <dgm:t>
        <a:bodyPr/>
        <a:lstStyle/>
        <a:p>
          <a:endParaRPr lang="ru-RU"/>
        </a:p>
      </dgm:t>
    </dgm:pt>
    <dgm:pt modelId="{8A61A435-FA32-4E37-92B2-E9E71D4E237E}">
      <dgm:prSet phldrT="[Текст]" custT="1"/>
      <dgm:spPr>
        <a:xfrm>
          <a:off x="2364484" y="1173863"/>
          <a:ext cx="3482460" cy="982407"/>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Calibri" panose="020F0502020204030204"/>
              <a:ea typeface="+mn-ea"/>
              <a:cs typeface="+mn-cs"/>
            </a:rPr>
            <a:t> </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мәдениаралық өзара іс-қимыл</a:t>
          </a: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3E2D1396-ED2B-4803-A901-AF5B8DE88F39}" type="parTrans" cxnId="{982BC8AF-131E-472B-AC1A-34C07F247C42}">
      <dgm:prSet/>
      <dgm:spPr/>
      <dgm:t>
        <a:bodyPr/>
        <a:lstStyle/>
        <a:p>
          <a:endParaRPr lang="ru-RU"/>
        </a:p>
      </dgm:t>
    </dgm:pt>
    <dgm:pt modelId="{2E2FD92D-B4FF-4AE8-881F-CB1713304812}" type="sibTrans" cxnId="{982BC8AF-131E-472B-AC1A-34C07F247C42}">
      <dgm:prSet/>
      <dgm:spPr/>
      <dgm:t>
        <a:bodyPr/>
        <a:lstStyle/>
        <a:p>
          <a:endParaRPr lang="ru-RU"/>
        </a:p>
      </dgm:t>
    </dgm:pt>
    <dgm:pt modelId="{26B0ABE4-1441-4ECF-A084-2A672F1A2BDD}">
      <dgm:prSet phldrT="[Текст]" custT="1"/>
      <dgm:spPr>
        <a:xfrm>
          <a:off x="1240356" y="2156270"/>
          <a:ext cx="3820477" cy="982407"/>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flat" dir="t"/>
        </a:scene3d>
        <a:sp3d extrusionH="12700" prstMaterial="plastic">
          <a:bevelT w="50800" h="50800"/>
        </a:sp3d>
      </dgm:spPr>
      <dgm:t>
        <a:bodyPr/>
        <a:lstStyle/>
        <a:p>
          <a:pPr algn="l"/>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Цифрлық </a:t>
          </a:r>
        </a:p>
        <a:p>
          <a:pPr algn="l"/>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дағдылар</a:t>
          </a:r>
        </a:p>
      </dgm:t>
    </dgm:pt>
    <dgm:pt modelId="{8BC5A927-81CF-4DDF-9D2A-0796F533E5BC}" type="parTrans" cxnId="{307CD65A-82CC-4BD2-9E3D-91455E9515E3}">
      <dgm:prSet/>
      <dgm:spPr/>
      <dgm:t>
        <a:bodyPr/>
        <a:lstStyle/>
        <a:p>
          <a:endParaRPr lang="ru-RU"/>
        </a:p>
      </dgm:t>
    </dgm:pt>
    <dgm:pt modelId="{C13D482C-DD65-4754-9365-D8336E6577A9}" type="sibTrans" cxnId="{307CD65A-82CC-4BD2-9E3D-91455E9515E3}">
      <dgm:prSet/>
      <dgm:spPr/>
      <dgm:t>
        <a:bodyPr/>
        <a:lstStyle/>
        <a:p>
          <a:endParaRPr lang="ru-RU"/>
        </a:p>
      </dgm:t>
    </dgm:pt>
    <dgm:pt modelId="{66B2936A-ECDC-4A51-BCCE-B3F19180254B}">
      <dgm:prSet phldrT="[Текст]" custT="1"/>
      <dgm:spPr>
        <a:xfrm>
          <a:off x="2371724" y="2156270"/>
          <a:ext cx="3467981" cy="982407"/>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жүйелерді жасау, бағдарламалау, жобалау </a:t>
          </a:r>
        </a:p>
      </dgm:t>
    </dgm:pt>
    <dgm:pt modelId="{8EEE99A2-EC77-4B44-B34F-307DFFD85E67}" type="parTrans" cxnId="{6C06D79C-1300-42BA-8A9D-4D7E1177E0A6}">
      <dgm:prSet/>
      <dgm:spPr/>
      <dgm:t>
        <a:bodyPr/>
        <a:lstStyle/>
        <a:p>
          <a:endParaRPr lang="ru-RU"/>
        </a:p>
      </dgm:t>
    </dgm:pt>
    <dgm:pt modelId="{D82057B2-D788-4FDC-BDCF-C4EE79DC9F76}" type="sibTrans" cxnId="{6C06D79C-1300-42BA-8A9D-4D7E1177E0A6}">
      <dgm:prSet/>
      <dgm:spPr/>
      <dgm:t>
        <a:bodyPr/>
        <a:lstStyle/>
        <a:p>
          <a:endParaRPr lang="ru-RU"/>
        </a:p>
      </dgm:t>
    </dgm:pt>
    <dgm:pt modelId="{46AD1306-B898-4EB9-8E04-77CE7A2FA9D0}">
      <dgm:prSet phldrT="[Текст]" custT="1"/>
      <dgm:spPr>
        <a:xfrm>
          <a:off x="2371724" y="2156270"/>
          <a:ext cx="3467981" cy="982407"/>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ақпаратты басқару (деректерді өңдеу және талдау, </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big date)</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30D7A74-DEBC-4C45-933C-486B40AD1E67}" type="parTrans" cxnId="{20AEB59D-93F6-46CC-8364-6E75DEF490A7}">
      <dgm:prSet/>
      <dgm:spPr/>
      <dgm:t>
        <a:bodyPr/>
        <a:lstStyle/>
        <a:p>
          <a:endParaRPr lang="ru-RU"/>
        </a:p>
      </dgm:t>
    </dgm:pt>
    <dgm:pt modelId="{A065CB85-2CC5-4D6C-855D-A2AD8C352410}" type="sibTrans" cxnId="{20AEB59D-93F6-46CC-8364-6E75DEF490A7}">
      <dgm:prSet/>
      <dgm:spPr/>
      <dgm:t>
        <a:bodyPr/>
        <a:lstStyle/>
        <a:p>
          <a:endParaRPr lang="ru-RU"/>
        </a:p>
      </dgm:t>
    </dgm:pt>
    <dgm:pt modelId="{C3277DA0-6ABF-4BEE-BC09-F6A55D0FBA66}">
      <dgm:prSet phldrT="[Текст]" custT="1"/>
      <dgm:spPr>
        <a:xfrm>
          <a:off x="2356614" y="191452"/>
          <a:ext cx="3498201" cy="982410"/>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ұйымдасушылық</a:t>
          </a:r>
        </a:p>
      </dgm:t>
    </dgm:pt>
    <dgm:pt modelId="{6F20B127-8D8D-476E-875D-D5F144995213}" type="parTrans" cxnId="{A64C6CAA-2DCE-4BE7-A6F3-45952534D4CC}">
      <dgm:prSet/>
      <dgm:spPr/>
      <dgm:t>
        <a:bodyPr/>
        <a:lstStyle/>
        <a:p>
          <a:endParaRPr lang="ru-RU"/>
        </a:p>
      </dgm:t>
    </dgm:pt>
    <dgm:pt modelId="{18F75A99-031D-46E6-A04F-CF6F54CD628C}" type="sibTrans" cxnId="{A64C6CAA-2DCE-4BE7-A6F3-45952534D4CC}">
      <dgm:prSet/>
      <dgm:spPr/>
      <dgm:t>
        <a:bodyPr/>
        <a:lstStyle/>
        <a:p>
          <a:endParaRPr lang="ru-RU"/>
        </a:p>
      </dgm:t>
    </dgm:pt>
    <dgm:pt modelId="{E515935B-CC79-4CF0-8EAB-3DCE5F4F967F}">
      <dgm:prSet phldrT="[Текст]" custT="1"/>
      <dgm:spPr>
        <a:xfrm>
          <a:off x="2356614" y="191452"/>
          <a:ext cx="3498201" cy="982410"/>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басқарушылық дағдылар</a:t>
          </a:r>
        </a:p>
      </dgm:t>
    </dgm:pt>
    <dgm:pt modelId="{B9A24B05-28FC-4458-BDDA-1F9576FB120A}" type="parTrans" cxnId="{DCEED1D0-E1DE-4344-9B4E-C519110FE949}">
      <dgm:prSet/>
      <dgm:spPr/>
      <dgm:t>
        <a:bodyPr/>
        <a:lstStyle/>
        <a:p>
          <a:endParaRPr lang="ru-RU"/>
        </a:p>
      </dgm:t>
    </dgm:pt>
    <dgm:pt modelId="{31AB08CC-AFB3-4E89-8706-066B20504E71}" type="sibTrans" cxnId="{DCEED1D0-E1DE-4344-9B4E-C519110FE949}">
      <dgm:prSet/>
      <dgm:spPr/>
      <dgm:t>
        <a:bodyPr/>
        <a:lstStyle/>
        <a:p>
          <a:endParaRPr lang="ru-RU"/>
        </a:p>
      </dgm:t>
    </dgm:pt>
    <dgm:pt modelId="{A43CB14B-1DD8-4BC5-9327-F84B64330995}">
      <dgm:prSet phldrT="[Текст]" custT="1"/>
      <dgm:spPr>
        <a:xfrm>
          <a:off x="2356614" y="191452"/>
          <a:ext cx="3498201" cy="982410"/>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қалыпты емес тапсырмаларды шешу </a:t>
          </a:r>
        </a:p>
      </dgm:t>
    </dgm:pt>
    <dgm:pt modelId="{632A08B9-CF6C-4DEA-AB1D-6370BA66DD41}" type="parTrans" cxnId="{10989C4C-C838-42E4-8200-0993328905EA}">
      <dgm:prSet/>
      <dgm:spPr/>
      <dgm:t>
        <a:bodyPr/>
        <a:lstStyle/>
        <a:p>
          <a:endParaRPr lang="ru-RU"/>
        </a:p>
      </dgm:t>
    </dgm:pt>
    <dgm:pt modelId="{53DBA908-C5DA-4A97-98D9-B514878CAE1C}" type="sibTrans" cxnId="{10989C4C-C838-42E4-8200-0993328905EA}">
      <dgm:prSet/>
      <dgm:spPr/>
      <dgm:t>
        <a:bodyPr/>
        <a:lstStyle/>
        <a:p>
          <a:endParaRPr lang="ru-RU"/>
        </a:p>
      </dgm:t>
    </dgm:pt>
    <dgm:pt modelId="{7CA5DB45-2D30-4EC2-98CA-16B6FBC65E4F}">
      <dgm:prSet phldrT="[Текст]" custT="1"/>
      <dgm:spPr>
        <a:xfrm>
          <a:off x="2356614" y="191452"/>
          <a:ext cx="3498201" cy="982410"/>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бейімделгіштік </a:t>
          </a:r>
        </a:p>
      </dgm:t>
    </dgm:pt>
    <dgm:pt modelId="{2AD8E754-132A-43CF-8F59-FFF8C9BD5F8F}" type="parTrans" cxnId="{D2774EE3-5DFE-4653-848D-C95016C3366C}">
      <dgm:prSet/>
      <dgm:spPr/>
      <dgm:t>
        <a:bodyPr/>
        <a:lstStyle/>
        <a:p>
          <a:endParaRPr lang="ru-RU"/>
        </a:p>
      </dgm:t>
    </dgm:pt>
    <dgm:pt modelId="{00E751A7-5DB6-4003-80D5-F92D54614330}" type="sibTrans" cxnId="{D2774EE3-5DFE-4653-848D-C95016C3366C}">
      <dgm:prSet/>
      <dgm:spPr/>
      <dgm:t>
        <a:bodyPr/>
        <a:lstStyle/>
        <a:p>
          <a:endParaRPr lang="ru-RU"/>
        </a:p>
      </dgm:t>
    </dgm:pt>
    <dgm:pt modelId="{3750317A-3BFF-4CB8-9D75-197ACCA45546}">
      <dgm:prSet phldrT="[Текст]" custT="1"/>
      <dgm:spPr>
        <a:xfrm>
          <a:off x="2364484" y="1173863"/>
          <a:ext cx="3482460" cy="982407"/>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тұлғааралық дағдылар </a:t>
          </a:r>
          <a:r>
            <a:rPr lang="ru-RU" sz="11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(командамен жұмыс істеу, эмпатия, клиентке бағдарлану, күйзелісті басқару)</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A3D4EB5-0618-4FAD-BEC9-FCC8396A7319}" type="parTrans" cxnId="{188176D3-89AB-4807-9254-BADB6BC6968F}">
      <dgm:prSet/>
      <dgm:spPr/>
      <dgm:t>
        <a:bodyPr/>
        <a:lstStyle/>
        <a:p>
          <a:endParaRPr lang="ru-RU"/>
        </a:p>
      </dgm:t>
    </dgm:pt>
    <dgm:pt modelId="{AEAF0D51-75F5-43F1-A4EE-655C3F58FB3E}" type="sibTrans" cxnId="{188176D3-89AB-4807-9254-BADB6BC6968F}">
      <dgm:prSet/>
      <dgm:spPr/>
      <dgm:t>
        <a:bodyPr/>
        <a:lstStyle/>
        <a:p>
          <a:endParaRPr lang="ru-RU"/>
        </a:p>
      </dgm:t>
    </dgm:pt>
    <dgm:pt modelId="{5AACB29D-7260-4D14-B3BB-07E733E2B054}">
      <dgm:prSet phldrT="[Текст]" custT="1"/>
      <dgm:spPr>
        <a:xfrm>
          <a:off x="2356614" y="191452"/>
          <a:ext cx="3498201" cy="982410"/>
        </a:xfrm>
        <a:noFill/>
        <a:ln w="6350" cap="flat" cmpd="sng" algn="ctr">
          <a:noFill/>
          <a:prstDash val="solid"/>
          <a:miter lim="800000"/>
        </a:ln>
        <a:effectLst/>
        <a:scene3d>
          <a:camera prst="orthographicFront"/>
          <a:lightRig rig="flat" dir="t"/>
        </a:scene3d>
        <a:sp3d/>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нәтижелерге қол жеткізу</a:t>
          </a:r>
        </a:p>
      </dgm:t>
    </dgm:pt>
    <dgm:pt modelId="{25388C3F-04EF-44CC-A071-76B12DFEE158}" type="parTrans" cxnId="{BE36F2BB-5CBF-469A-B348-9F10781580A5}">
      <dgm:prSet/>
      <dgm:spPr/>
      <dgm:t>
        <a:bodyPr/>
        <a:lstStyle/>
        <a:p>
          <a:endParaRPr lang="ru-RU"/>
        </a:p>
      </dgm:t>
    </dgm:pt>
    <dgm:pt modelId="{EB4CE05B-E313-4637-8ACD-5107EC24798E}" type="sibTrans" cxnId="{BE36F2BB-5CBF-469A-B348-9F10781580A5}">
      <dgm:prSet/>
      <dgm:spPr/>
      <dgm:t>
        <a:bodyPr/>
        <a:lstStyle/>
        <a:p>
          <a:endParaRPr lang="ru-RU"/>
        </a:p>
      </dgm:t>
    </dgm:pt>
    <dgm:pt modelId="{9D64387C-2165-47EF-8E3F-B80134B58BA0}" type="pres">
      <dgm:prSet presAssocID="{1151AA7F-8A3B-4E9C-ADD6-4E6BB11DDAF9}" presName="Name0" presStyleCnt="0">
        <dgm:presLayoutVars>
          <dgm:chMax val="7"/>
          <dgm:dir/>
          <dgm:animLvl val="lvl"/>
          <dgm:resizeHandles val="exact"/>
        </dgm:presLayoutVars>
      </dgm:prSet>
      <dgm:spPr/>
      <dgm:t>
        <a:bodyPr/>
        <a:lstStyle/>
        <a:p>
          <a:endParaRPr lang="ru-RU"/>
        </a:p>
      </dgm:t>
    </dgm:pt>
    <dgm:pt modelId="{EDEBFBF9-CE37-4479-A6EB-8FC182B3205C}" type="pres">
      <dgm:prSet presAssocID="{62D0B5E5-7E34-4D0F-A739-E7881AFB4D79}" presName="circle1" presStyleLbl="node1" presStyleIdx="0" presStyleCnt="3" custScaleX="98439"/>
      <dgm:spPr>
        <a:xfrm>
          <a:off x="-396990" y="191452"/>
          <a:ext cx="3274695" cy="3274695"/>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11B6FA0E-D6A9-47F1-872F-2E1E98A56BC0}" type="pres">
      <dgm:prSet presAssocID="{62D0B5E5-7E34-4D0F-A739-E7881AFB4D79}" presName="space" presStyleCnt="0"/>
      <dgm:spPr/>
    </dgm:pt>
    <dgm:pt modelId="{0E181D80-D51A-4D1A-8EC5-9AC83B717F0A}" type="pres">
      <dgm:prSet presAssocID="{62D0B5E5-7E34-4D0F-A739-E7881AFB4D79}" presName="rect1" presStyleLbl="alignAcc1" presStyleIdx="0" presStyleCnt="3" custLinFactNeighborX="-496" custLinFactNeighborY="-289"/>
      <dgm:spPr>
        <a:prstGeom prst="rect">
          <a:avLst/>
        </a:prstGeom>
      </dgm:spPr>
      <dgm:t>
        <a:bodyPr/>
        <a:lstStyle/>
        <a:p>
          <a:endParaRPr lang="ru-RU"/>
        </a:p>
      </dgm:t>
    </dgm:pt>
    <dgm:pt modelId="{D7A06E2E-28DF-4D8F-BA8E-1F9F62A0F006}" type="pres">
      <dgm:prSet presAssocID="{8C16DB20-441C-41B2-A265-0968CD9DD749}" presName="vertSpace2" presStyleLbl="node1" presStyleIdx="0" presStyleCnt="3"/>
      <dgm:spPr/>
    </dgm:pt>
    <dgm:pt modelId="{F5E28F0B-91C6-4519-A937-8426C0C18899}" type="pres">
      <dgm:prSet presAssocID="{8C16DB20-441C-41B2-A265-0968CD9DD749}" presName="circle2" presStyleLbl="node1" presStyleIdx="1" presStyleCnt="3"/>
      <dgm:spPr>
        <a:xfrm>
          <a:off x="176082" y="1173863"/>
          <a:ext cx="2128549" cy="2128549"/>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79FAB792-C994-4487-974A-CCCDF8A81436}" type="pres">
      <dgm:prSet presAssocID="{8C16DB20-441C-41B2-A265-0968CD9DD749}" presName="rect2" presStyleLbl="alignAcc1" presStyleIdx="1" presStyleCnt="3"/>
      <dgm:spPr>
        <a:prstGeom prst="rect">
          <a:avLst/>
        </a:prstGeom>
      </dgm:spPr>
      <dgm:t>
        <a:bodyPr/>
        <a:lstStyle/>
        <a:p>
          <a:endParaRPr lang="ru-RU"/>
        </a:p>
      </dgm:t>
    </dgm:pt>
    <dgm:pt modelId="{1E554F04-CF4C-41EA-9353-79D8EEC22DC8}" type="pres">
      <dgm:prSet presAssocID="{26B0ABE4-1441-4ECF-A084-2A672F1A2BDD}" presName="vertSpace3" presStyleLbl="node1" presStyleIdx="1" presStyleCnt="3"/>
      <dgm:spPr/>
    </dgm:pt>
    <dgm:pt modelId="{E6A0D1D8-E2EA-4453-9774-77E84DC281F7}" type="pres">
      <dgm:prSet presAssocID="{26B0ABE4-1441-4ECF-A084-2A672F1A2BDD}" presName="circle3" presStyleLbl="node1" presStyleIdx="2" presStyleCnt="3"/>
      <dgm:spPr>
        <a:xfrm>
          <a:off x="749153" y="2156270"/>
          <a:ext cx="982407" cy="982407"/>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45F55445-1551-4CC9-94FD-3651323E83E4}" type="pres">
      <dgm:prSet presAssocID="{26B0ABE4-1441-4ECF-A084-2A672F1A2BDD}" presName="rect3" presStyleLbl="alignAcc1" presStyleIdx="2" presStyleCnt="3" custScaleX="100000" custLinFactNeighborX="0" custLinFactNeighborY="-2104"/>
      <dgm:spPr>
        <a:prstGeom prst="rect">
          <a:avLst/>
        </a:prstGeom>
      </dgm:spPr>
      <dgm:t>
        <a:bodyPr/>
        <a:lstStyle/>
        <a:p>
          <a:endParaRPr lang="ru-RU"/>
        </a:p>
      </dgm:t>
    </dgm:pt>
    <dgm:pt modelId="{A05B3CB2-5B07-43F3-9F17-1D6240E01745}" type="pres">
      <dgm:prSet presAssocID="{62D0B5E5-7E34-4D0F-A739-E7881AFB4D79}" presName="rect1ParTx" presStyleLbl="alignAcc1" presStyleIdx="2" presStyleCnt="3">
        <dgm:presLayoutVars>
          <dgm:chMax val="1"/>
          <dgm:bulletEnabled val="1"/>
        </dgm:presLayoutVars>
      </dgm:prSet>
      <dgm:spPr/>
      <dgm:t>
        <a:bodyPr/>
        <a:lstStyle/>
        <a:p>
          <a:endParaRPr lang="ru-RU"/>
        </a:p>
      </dgm:t>
    </dgm:pt>
    <dgm:pt modelId="{0C75D330-E0AF-4F55-9024-17D2D0B3D941}" type="pres">
      <dgm:prSet presAssocID="{62D0B5E5-7E34-4D0F-A739-E7881AFB4D79}" presName="rect1ChTx" presStyleLbl="alignAcc1" presStyleIdx="2" presStyleCnt="3" custScaleX="183129" custScaleY="118218" custLinFactNeighborX="-14842" custLinFactNeighborY="0">
        <dgm:presLayoutVars>
          <dgm:bulletEnabled val="1"/>
        </dgm:presLayoutVars>
      </dgm:prSet>
      <dgm:spPr>
        <a:prstGeom prst="rect">
          <a:avLst/>
        </a:prstGeom>
      </dgm:spPr>
      <dgm:t>
        <a:bodyPr/>
        <a:lstStyle/>
        <a:p>
          <a:endParaRPr lang="ru-RU"/>
        </a:p>
      </dgm:t>
    </dgm:pt>
    <dgm:pt modelId="{2C4858AF-94B1-4984-82C5-94BD9096A163}" type="pres">
      <dgm:prSet presAssocID="{8C16DB20-441C-41B2-A265-0968CD9DD749}" presName="rect2ParTx" presStyleLbl="alignAcc1" presStyleIdx="2" presStyleCnt="3">
        <dgm:presLayoutVars>
          <dgm:chMax val="1"/>
          <dgm:bulletEnabled val="1"/>
        </dgm:presLayoutVars>
      </dgm:prSet>
      <dgm:spPr/>
      <dgm:t>
        <a:bodyPr/>
        <a:lstStyle/>
        <a:p>
          <a:endParaRPr lang="ru-RU"/>
        </a:p>
      </dgm:t>
    </dgm:pt>
    <dgm:pt modelId="{5E25463B-F477-4471-83A2-88C75F5A8C22}" type="pres">
      <dgm:prSet presAssocID="{8C16DB20-441C-41B2-A265-0968CD9DD749}" presName="rect2ChTx" presStyleLbl="alignAcc1" presStyleIdx="2" presStyleCnt="3" custScaleX="170693" custScaleY="103197" custLinFactNeighborX="-14564" custLinFactNeighborY="3344">
        <dgm:presLayoutVars>
          <dgm:bulletEnabled val="1"/>
        </dgm:presLayoutVars>
      </dgm:prSet>
      <dgm:spPr>
        <a:prstGeom prst="rect">
          <a:avLst/>
        </a:prstGeom>
      </dgm:spPr>
      <dgm:t>
        <a:bodyPr/>
        <a:lstStyle/>
        <a:p>
          <a:endParaRPr lang="ru-RU"/>
        </a:p>
      </dgm:t>
    </dgm:pt>
    <dgm:pt modelId="{360ACA4F-2D24-482D-8552-A879827061F1}" type="pres">
      <dgm:prSet presAssocID="{26B0ABE4-1441-4ECF-A084-2A672F1A2BDD}" presName="rect3ParTx" presStyleLbl="alignAcc1" presStyleIdx="2" presStyleCnt="3">
        <dgm:presLayoutVars>
          <dgm:chMax val="1"/>
          <dgm:bulletEnabled val="1"/>
        </dgm:presLayoutVars>
      </dgm:prSet>
      <dgm:spPr/>
      <dgm:t>
        <a:bodyPr/>
        <a:lstStyle/>
        <a:p>
          <a:endParaRPr lang="ru-RU"/>
        </a:p>
      </dgm:t>
    </dgm:pt>
    <dgm:pt modelId="{72364BDA-53C3-41F8-A9DF-21029A3A045B}" type="pres">
      <dgm:prSet presAssocID="{26B0ABE4-1441-4ECF-A084-2A672F1A2BDD}" presName="rect3ChTx" presStyleLbl="alignAcc1" presStyleIdx="2" presStyleCnt="3" custScaleX="135989" custLinFactNeighborX="-39128" custLinFactNeighborY="3155">
        <dgm:presLayoutVars>
          <dgm:bulletEnabled val="1"/>
        </dgm:presLayoutVars>
      </dgm:prSet>
      <dgm:spPr>
        <a:prstGeom prst="rect">
          <a:avLst/>
        </a:prstGeom>
      </dgm:spPr>
      <dgm:t>
        <a:bodyPr/>
        <a:lstStyle/>
        <a:p>
          <a:endParaRPr lang="ru-RU"/>
        </a:p>
      </dgm:t>
    </dgm:pt>
  </dgm:ptLst>
  <dgm:cxnLst>
    <dgm:cxn modelId="{D2774EE3-5DFE-4653-848D-C95016C3366C}" srcId="{62D0B5E5-7E34-4D0F-A739-E7881AFB4D79}" destId="{7CA5DB45-2D30-4EC2-98CA-16B6FBC65E4F}" srcOrd="5" destOrd="0" parTransId="{2AD8E754-132A-43CF-8F59-FFF8C9BD5F8F}" sibTransId="{00E751A7-5DB6-4003-80D5-F92D54614330}"/>
    <dgm:cxn modelId="{858D3824-6EA6-432A-9708-72A767335D78}" type="presOf" srcId="{7CA5DB45-2D30-4EC2-98CA-16B6FBC65E4F}" destId="{0C75D330-E0AF-4F55-9024-17D2D0B3D941}" srcOrd="0" destOrd="5" presId="urn:microsoft.com/office/officeart/2005/8/layout/target3"/>
    <dgm:cxn modelId="{10989C4C-C838-42E4-8200-0993328905EA}" srcId="{62D0B5E5-7E34-4D0F-A739-E7881AFB4D79}" destId="{A43CB14B-1DD8-4BC5-9327-F84B64330995}" srcOrd="4" destOrd="0" parTransId="{632A08B9-CF6C-4DEA-AB1D-6370BA66DD41}" sibTransId="{53DBA908-C5DA-4A97-98D9-B514878CAE1C}"/>
    <dgm:cxn modelId="{48848E33-491F-48FE-A994-FB2562D917B4}" type="presOf" srcId="{62D0B5E5-7E34-4D0F-A739-E7881AFB4D79}" destId="{0E181D80-D51A-4D1A-8EC5-9AC83B717F0A}" srcOrd="0" destOrd="0" presId="urn:microsoft.com/office/officeart/2005/8/layout/target3"/>
    <dgm:cxn modelId="{5DDB6C23-ED1E-4B48-956B-ED92C7EC2F55}" srcId="{8C16DB20-441C-41B2-A265-0968CD9DD749}" destId="{D5B6E101-513B-4B05-A1FD-3EAF5BAA2A4A}" srcOrd="0" destOrd="0" parTransId="{DEECFE85-0EC0-462B-A3BC-9D80965B6662}" sibTransId="{76B9769E-0DAC-4259-BC03-2D2A0C21FFBC}"/>
    <dgm:cxn modelId="{A724470D-F509-489F-B359-BC9880856E6F}" type="presOf" srcId="{1151AA7F-8A3B-4E9C-ADD6-4E6BB11DDAF9}" destId="{9D64387C-2165-47EF-8E3F-B80134B58BA0}" srcOrd="0" destOrd="0" presId="urn:microsoft.com/office/officeart/2005/8/layout/target3"/>
    <dgm:cxn modelId="{ECB1E058-A982-4A35-9A30-BECC930B17C3}" type="presOf" srcId="{5AACB29D-7260-4D14-B3BB-07E733E2B054}" destId="{0C75D330-E0AF-4F55-9024-17D2D0B3D941}" srcOrd="0" destOrd="3" presId="urn:microsoft.com/office/officeart/2005/8/layout/target3"/>
    <dgm:cxn modelId="{FD2AEF91-0839-4C14-815F-67BAE4D88BAD}" type="presOf" srcId="{26B0ABE4-1441-4ECF-A084-2A672F1A2BDD}" destId="{360ACA4F-2D24-482D-8552-A879827061F1}" srcOrd="1" destOrd="0" presId="urn:microsoft.com/office/officeart/2005/8/layout/target3"/>
    <dgm:cxn modelId="{DCEED1D0-E1DE-4344-9B4E-C519110FE949}" srcId="{62D0B5E5-7E34-4D0F-A739-E7881AFB4D79}" destId="{E515935B-CC79-4CF0-8EAB-3DCE5F4F967F}" srcOrd="2" destOrd="0" parTransId="{B9A24B05-28FC-4458-BDDA-1F9576FB120A}" sibTransId="{31AB08CC-AFB3-4E89-8706-066B20504E71}"/>
    <dgm:cxn modelId="{20AEB59D-93F6-46CC-8364-6E75DEF490A7}" srcId="{26B0ABE4-1441-4ECF-A084-2A672F1A2BDD}" destId="{46AD1306-B898-4EB9-8E04-77CE7A2FA9D0}" srcOrd="1" destOrd="0" parTransId="{530D7A74-DEBC-4C45-933C-486B40AD1E67}" sibTransId="{A065CB85-2CC5-4D6C-855D-A2AD8C352410}"/>
    <dgm:cxn modelId="{307CD65A-82CC-4BD2-9E3D-91455E9515E3}" srcId="{1151AA7F-8A3B-4E9C-ADD6-4E6BB11DDAF9}" destId="{26B0ABE4-1441-4ECF-A084-2A672F1A2BDD}" srcOrd="2" destOrd="0" parTransId="{8BC5A927-81CF-4DDF-9D2A-0796F533E5BC}" sibTransId="{C13D482C-DD65-4754-9365-D8336E6577A9}"/>
    <dgm:cxn modelId="{756CFFC4-2068-41B1-A216-66B17F511926}" srcId="{1151AA7F-8A3B-4E9C-ADD6-4E6BB11DDAF9}" destId="{62D0B5E5-7E34-4D0F-A739-E7881AFB4D79}" srcOrd="0" destOrd="0" parTransId="{F646D13F-54F7-41BC-B3B0-BCE14817B5AF}" sibTransId="{20B225F4-6E42-4181-87AB-3B289985A03B}"/>
    <dgm:cxn modelId="{68CF24CA-5A4B-440E-85EF-5D011F7BC5BC}" type="presOf" srcId="{66B2936A-ECDC-4A51-BCCE-B3F19180254B}" destId="{72364BDA-53C3-41F8-A9DF-21029A3A045B}" srcOrd="0" destOrd="0" presId="urn:microsoft.com/office/officeart/2005/8/layout/target3"/>
    <dgm:cxn modelId="{53F90F45-811F-42B2-B48E-4CEDDF4C626D}" type="presOf" srcId="{62D0B5E5-7E34-4D0F-A739-E7881AFB4D79}" destId="{A05B3CB2-5B07-43F3-9F17-1D6240E01745}" srcOrd="1" destOrd="0" presId="urn:microsoft.com/office/officeart/2005/8/layout/target3"/>
    <dgm:cxn modelId="{2B4202A6-442A-4C42-9B49-74CB7827074B}" srcId="{1151AA7F-8A3B-4E9C-ADD6-4E6BB11DDAF9}" destId="{8C16DB20-441C-41B2-A265-0968CD9DD749}" srcOrd="1" destOrd="0" parTransId="{A67F4788-EDA9-4766-8D31-6A64CF715785}" sibTransId="{E0C5B68C-FC85-455F-A53F-74730998FEC9}"/>
    <dgm:cxn modelId="{188176D3-89AB-4807-9254-BADB6BC6968F}" srcId="{8C16DB20-441C-41B2-A265-0968CD9DD749}" destId="{3750317A-3BFF-4CB8-9D75-197ACCA45546}" srcOrd="1" destOrd="0" parTransId="{8A3D4EB5-0618-4FAD-BEC9-FCC8396A7319}" sibTransId="{AEAF0D51-75F5-43F1-A4EE-655C3F58FB3E}"/>
    <dgm:cxn modelId="{5C36705B-94D2-45B5-90D9-F0EB4898C4AC}" type="presOf" srcId="{26B0ABE4-1441-4ECF-A084-2A672F1A2BDD}" destId="{45F55445-1551-4CC9-94FD-3651323E83E4}" srcOrd="0" destOrd="0" presId="urn:microsoft.com/office/officeart/2005/8/layout/target3"/>
    <dgm:cxn modelId="{982BC8AF-131E-472B-AC1A-34C07F247C42}" srcId="{8C16DB20-441C-41B2-A265-0968CD9DD749}" destId="{8A61A435-FA32-4E37-92B2-E9E71D4E237E}" srcOrd="2" destOrd="0" parTransId="{3E2D1396-ED2B-4803-A901-AF5B8DE88F39}" sibTransId="{2E2FD92D-B4FF-4AE8-881F-CB1713304812}"/>
    <dgm:cxn modelId="{A64C6CAA-2DCE-4BE7-A6F3-45952534D4CC}" srcId="{62D0B5E5-7E34-4D0F-A739-E7881AFB4D79}" destId="{C3277DA0-6ABF-4BEE-BC09-F6A55D0FBA66}" srcOrd="1" destOrd="0" parTransId="{6F20B127-8D8D-476E-875D-D5F144995213}" sibTransId="{18F75A99-031D-46E6-A04F-CF6F54CD628C}"/>
    <dgm:cxn modelId="{99812F7B-BDE7-41E3-AD64-755FA931AF3D}" type="presOf" srcId="{D5B6E101-513B-4B05-A1FD-3EAF5BAA2A4A}" destId="{5E25463B-F477-4471-83A2-88C75F5A8C22}" srcOrd="0" destOrd="0" presId="urn:microsoft.com/office/officeart/2005/8/layout/target3"/>
    <dgm:cxn modelId="{BE36F2BB-5CBF-469A-B348-9F10781580A5}" srcId="{62D0B5E5-7E34-4D0F-A739-E7881AFB4D79}" destId="{5AACB29D-7260-4D14-B3BB-07E733E2B054}" srcOrd="3" destOrd="0" parTransId="{25388C3F-04EF-44CC-A071-76B12DFEE158}" sibTransId="{EB4CE05B-E313-4637-8ACD-5107EC24798E}"/>
    <dgm:cxn modelId="{19B9157B-8A0D-4A16-AA34-301E7CAC0FAC}" type="presOf" srcId="{A43CB14B-1DD8-4BC5-9327-F84B64330995}" destId="{0C75D330-E0AF-4F55-9024-17D2D0B3D941}" srcOrd="0" destOrd="4" presId="urn:microsoft.com/office/officeart/2005/8/layout/target3"/>
    <dgm:cxn modelId="{81B0E43A-0418-49D9-88FE-E86EDADCA5D5}" type="presOf" srcId="{C3277DA0-6ABF-4BEE-BC09-F6A55D0FBA66}" destId="{0C75D330-E0AF-4F55-9024-17D2D0B3D941}" srcOrd="0" destOrd="1" presId="urn:microsoft.com/office/officeart/2005/8/layout/target3"/>
    <dgm:cxn modelId="{DE1D54EB-343C-4357-9C24-883C36589F8B}" type="presOf" srcId="{8C16DB20-441C-41B2-A265-0968CD9DD749}" destId="{2C4858AF-94B1-4984-82C5-94BD9096A163}" srcOrd="1" destOrd="0" presId="urn:microsoft.com/office/officeart/2005/8/layout/target3"/>
    <dgm:cxn modelId="{AE66B7F8-8446-49AF-918F-C1D8AC3F05B0}" type="presOf" srcId="{8A61A435-FA32-4E37-92B2-E9E71D4E237E}" destId="{5E25463B-F477-4471-83A2-88C75F5A8C22}" srcOrd="0" destOrd="2" presId="urn:microsoft.com/office/officeart/2005/8/layout/target3"/>
    <dgm:cxn modelId="{AA1FC4CD-3E25-4D5A-A95A-5CFD2F154622}" type="presOf" srcId="{8C261530-B532-4E08-89DD-BB90F2A26C20}" destId="{0C75D330-E0AF-4F55-9024-17D2D0B3D941}" srcOrd="0" destOrd="0" presId="urn:microsoft.com/office/officeart/2005/8/layout/target3"/>
    <dgm:cxn modelId="{EDE35B23-D664-41F3-93E5-EAE36816F83E}" type="presOf" srcId="{3750317A-3BFF-4CB8-9D75-197ACCA45546}" destId="{5E25463B-F477-4471-83A2-88C75F5A8C22}" srcOrd="0" destOrd="1" presId="urn:microsoft.com/office/officeart/2005/8/layout/target3"/>
    <dgm:cxn modelId="{C43E2C67-5CB6-403B-9FD9-F874ECDAA2C1}" type="presOf" srcId="{46AD1306-B898-4EB9-8E04-77CE7A2FA9D0}" destId="{72364BDA-53C3-41F8-A9DF-21029A3A045B}" srcOrd="0" destOrd="1" presId="urn:microsoft.com/office/officeart/2005/8/layout/target3"/>
    <dgm:cxn modelId="{28F0AADB-24DE-4080-8CAC-C929E7563AB3}" srcId="{62D0B5E5-7E34-4D0F-A739-E7881AFB4D79}" destId="{8C261530-B532-4E08-89DD-BB90F2A26C20}" srcOrd="0" destOrd="0" parTransId="{67DA47EF-4180-40AD-9500-346078073D64}" sibTransId="{39D38856-A6AC-4E8A-B5A3-9751043D1EA8}"/>
    <dgm:cxn modelId="{6C06D79C-1300-42BA-8A9D-4D7E1177E0A6}" srcId="{26B0ABE4-1441-4ECF-A084-2A672F1A2BDD}" destId="{66B2936A-ECDC-4A51-BCCE-B3F19180254B}" srcOrd="0" destOrd="0" parTransId="{8EEE99A2-EC77-4B44-B34F-307DFFD85E67}" sibTransId="{D82057B2-D788-4FDC-BDCF-C4EE79DC9F76}"/>
    <dgm:cxn modelId="{BFE55C24-8771-4326-B5C1-4D53BCDE3F18}" type="presOf" srcId="{E515935B-CC79-4CF0-8EAB-3DCE5F4F967F}" destId="{0C75D330-E0AF-4F55-9024-17D2D0B3D941}" srcOrd="0" destOrd="2" presId="urn:microsoft.com/office/officeart/2005/8/layout/target3"/>
    <dgm:cxn modelId="{7B0C315C-0F02-4538-8221-2F47EF4AB6CE}" type="presOf" srcId="{8C16DB20-441C-41B2-A265-0968CD9DD749}" destId="{79FAB792-C994-4487-974A-CCCDF8A81436}" srcOrd="0" destOrd="0" presId="urn:microsoft.com/office/officeart/2005/8/layout/target3"/>
    <dgm:cxn modelId="{0BDBBE6E-0EFB-48CA-8FE0-1B4873C752A9}" type="presParOf" srcId="{9D64387C-2165-47EF-8E3F-B80134B58BA0}" destId="{EDEBFBF9-CE37-4479-A6EB-8FC182B3205C}" srcOrd="0" destOrd="0" presId="urn:microsoft.com/office/officeart/2005/8/layout/target3"/>
    <dgm:cxn modelId="{AECEE019-D3E3-4F33-A6AE-CAF6CDC8489E}" type="presParOf" srcId="{9D64387C-2165-47EF-8E3F-B80134B58BA0}" destId="{11B6FA0E-D6A9-47F1-872F-2E1E98A56BC0}" srcOrd="1" destOrd="0" presId="urn:microsoft.com/office/officeart/2005/8/layout/target3"/>
    <dgm:cxn modelId="{BD278AE1-A383-4D25-A862-F3B4822C07C2}" type="presParOf" srcId="{9D64387C-2165-47EF-8E3F-B80134B58BA0}" destId="{0E181D80-D51A-4D1A-8EC5-9AC83B717F0A}" srcOrd="2" destOrd="0" presId="urn:microsoft.com/office/officeart/2005/8/layout/target3"/>
    <dgm:cxn modelId="{CF92A16C-E9B0-4378-A4D5-8B7282503E6F}" type="presParOf" srcId="{9D64387C-2165-47EF-8E3F-B80134B58BA0}" destId="{D7A06E2E-28DF-4D8F-BA8E-1F9F62A0F006}" srcOrd="3" destOrd="0" presId="urn:microsoft.com/office/officeart/2005/8/layout/target3"/>
    <dgm:cxn modelId="{2A17D3F9-1DD7-4EBB-A825-FE6D6237AABF}" type="presParOf" srcId="{9D64387C-2165-47EF-8E3F-B80134B58BA0}" destId="{F5E28F0B-91C6-4519-A937-8426C0C18899}" srcOrd="4" destOrd="0" presId="urn:microsoft.com/office/officeart/2005/8/layout/target3"/>
    <dgm:cxn modelId="{D175430C-6351-4B20-BEDA-A40722919E5E}" type="presParOf" srcId="{9D64387C-2165-47EF-8E3F-B80134B58BA0}" destId="{79FAB792-C994-4487-974A-CCCDF8A81436}" srcOrd="5" destOrd="0" presId="urn:microsoft.com/office/officeart/2005/8/layout/target3"/>
    <dgm:cxn modelId="{DE1CE786-68D7-481F-BD53-F7B684557BFF}" type="presParOf" srcId="{9D64387C-2165-47EF-8E3F-B80134B58BA0}" destId="{1E554F04-CF4C-41EA-9353-79D8EEC22DC8}" srcOrd="6" destOrd="0" presId="urn:microsoft.com/office/officeart/2005/8/layout/target3"/>
    <dgm:cxn modelId="{92FF3785-59F3-470C-91AA-B76024A05ED9}" type="presParOf" srcId="{9D64387C-2165-47EF-8E3F-B80134B58BA0}" destId="{E6A0D1D8-E2EA-4453-9774-77E84DC281F7}" srcOrd="7" destOrd="0" presId="urn:microsoft.com/office/officeart/2005/8/layout/target3"/>
    <dgm:cxn modelId="{905EFBFD-566B-4FE7-B38E-B54490A66D1C}" type="presParOf" srcId="{9D64387C-2165-47EF-8E3F-B80134B58BA0}" destId="{45F55445-1551-4CC9-94FD-3651323E83E4}" srcOrd="8" destOrd="0" presId="urn:microsoft.com/office/officeart/2005/8/layout/target3"/>
    <dgm:cxn modelId="{DC680E27-B745-43AC-B173-5007DB053197}" type="presParOf" srcId="{9D64387C-2165-47EF-8E3F-B80134B58BA0}" destId="{A05B3CB2-5B07-43F3-9F17-1D6240E01745}" srcOrd="9" destOrd="0" presId="urn:microsoft.com/office/officeart/2005/8/layout/target3"/>
    <dgm:cxn modelId="{7FEA020E-3885-452C-94D2-84B270DC72D9}" type="presParOf" srcId="{9D64387C-2165-47EF-8E3F-B80134B58BA0}" destId="{0C75D330-E0AF-4F55-9024-17D2D0B3D941}" srcOrd="10" destOrd="0" presId="urn:microsoft.com/office/officeart/2005/8/layout/target3"/>
    <dgm:cxn modelId="{9EC21AC6-3198-4D99-AE38-2639BE8D9375}" type="presParOf" srcId="{9D64387C-2165-47EF-8E3F-B80134B58BA0}" destId="{2C4858AF-94B1-4984-82C5-94BD9096A163}" srcOrd="11" destOrd="0" presId="urn:microsoft.com/office/officeart/2005/8/layout/target3"/>
    <dgm:cxn modelId="{8B0FC248-2EDE-4B3B-BA57-A43EFD8DDD0B}" type="presParOf" srcId="{9D64387C-2165-47EF-8E3F-B80134B58BA0}" destId="{5E25463B-F477-4471-83A2-88C75F5A8C22}" srcOrd="12" destOrd="0" presId="urn:microsoft.com/office/officeart/2005/8/layout/target3"/>
    <dgm:cxn modelId="{C724C2E6-7D98-4F65-B5AD-69C9B826DC67}" type="presParOf" srcId="{9D64387C-2165-47EF-8E3F-B80134B58BA0}" destId="{360ACA4F-2D24-482D-8552-A879827061F1}" srcOrd="13" destOrd="0" presId="urn:microsoft.com/office/officeart/2005/8/layout/target3"/>
    <dgm:cxn modelId="{589B2D11-6A03-40E0-A467-6378C3B6DF76}" type="presParOf" srcId="{9D64387C-2165-47EF-8E3F-B80134B58BA0}" destId="{72364BDA-53C3-41F8-A9DF-21029A3A045B}" srcOrd="14" destOrd="0" presId="urn:microsoft.com/office/officeart/2005/8/layout/targe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171997-149D-4F2A-AD12-86155769FF18}" type="doc">
      <dgm:prSet loTypeId="urn:microsoft.com/office/officeart/2005/8/layout/cycle8" loCatId="cycle" qsTypeId="urn:microsoft.com/office/officeart/2005/8/quickstyle/simple1" qsCatId="simple" csTypeId="urn:microsoft.com/office/officeart/2005/8/colors/accent1_2" csCatId="accent1" phldr="1"/>
      <dgm:spPr/>
    </dgm:pt>
    <dgm:pt modelId="{47F15932-8F58-4226-99D8-3FDBB992BAAD}">
      <dgm:prSet phldrT="[Текст]" custT="1"/>
      <dgm:spPr>
        <a:xfrm>
          <a:off x="927614" y="209264"/>
          <a:ext cx="2704338" cy="2704338"/>
        </a:xfrm>
        <a:solidFill>
          <a:schemeClr val="accent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МОТИВАЦИЯ</a:t>
          </a:r>
        </a:p>
        <a:p>
          <a:r>
            <a:rPr lang="ru-RU" sz="900" b="1">
              <a:solidFill>
                <a:sysClr val="windowText" lastClr="000000"/>
              </a:solidFill>
              <a:latin typeface="Times New Roman" panose="02020603050405020304" pitchFamily="18" charset="0"/>
              <a:ea typeface="+mn-ea"/>
              <a:cs typeface="Times New Roman" panose="02020603050405020304" pitchFamily="18" charset="0"/>
            </a:rPr>
            <a:t>(саналы тәуелсіздік)</a:t>
          </a:r>
          <a:endParaRPr lang="ru-RU" sz="1100" b="0">
            <a:solidFill>
              <a:sysClr val="windowText" lastClr="000000"/>
            </a:solidFill>
            <a:latin typeface="Times New Roman" panose="02020603050405020304" pitchFamily="18" charset="0"/>
            <a:ea typeface="+mn-ea"/>
            <a:cs typeface="Times New Roman" panose="02020603050405020304" pitchFamily="18" charset="0"/>
          </a:endParaRPr>
        </a:p>
      </dgm:t>
    </dgm:pt>
    <dgm:pt modelId="{EA386237-A587-40C7-B2BD-055FDBFFDE57}" type="parTrans" cxnId="{738944C0-913C-4C6E-9D0E-AA5055B5508D}">
      <dgm:prSet/>
      <dgm:spPr/>
      <dgm:t>
        <a:bodyPr/>
        <a:lstStyle/>
        <a:p>
          <a:endParaRPr lang="ru-RU"/>
        </a:p>
      </dgm:t>
    </dgm:pt>
    <dgm:pt modelId="{957B49A7-BD8E-4BA4-9F1F-227F07B5D101}" type="sibTrans" cxnId="{738944C0-913C-4C6E-9D0E-AA5055B5508D}">
      <dgm:prSet/>
      <dgm:spPr/>
      <dgm:t>
        <a:bodyPr/>
        <a:lstStyle/>
        <a:p>
          <a:endParaRPr lang="ru-RU"/>
        </a:p>
      </dgm:t>
    </dgm:pt>
    <dgm:pt modelId="{AEFBC808-6A0B-4CA9-9013-9B1AB70FF566}">
      <dgm:prSet phldrT="[Текст]"/>
      <dgm:spPr>
        <a:xfrm>
          <a:off x="837384" y="305847"/>
          <a:ext cx="2704338" cy="2704338"/>
        </a:xfr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1">
              <a:solidFill>
                <a:sysClr val="windowText" lastClr="000000"/>
              </a:solidFill>
              <a:latin typeface="Times New Roman" panose="02020603050405020304" pitchFamily="18" charset="0"/>
              <a:ea typeface="+mn-ea"/>
              <a:cs typeface="Times New Roman" panose="02020603050405020304" pitchFamily="18" charset="0"/>
            </a:rPr>
            <a:t>МҮМКІНДІКТЕР</a:t>
          </a:r>
        </a:p>
        <a:p>
          <a:r>
            <a:rPr lang="ru-RU" b="1">
              <a:solidFill>
                <a:sysClr val="windowText" lastClr="000000"/>
              </a:solidFill>
              <a:latin typeface="Times New Roman" panose="02020603050405020304" pitchFamily="18" charset="0"/>
              <a:ea typeface="+mn-ea"/>
              <a:cs typeface="Times New Roman" panose="02020603050405020304" pitchFamily="18" charset="0"/>
            </a:rPr>
            <a:t>(кедергісіз еңбек нарығы, инклюзивтілік, құзыреттілік, құндылықтарды құрметтеу)</a:t>
          </a:r>
          <a:endParaRPr lang="ru-RU">
            <a:solidFill>
              <a:sysClr val="windowText" lastClr="000000"/>
            </a:solidFill>
            <a:latin typeface="Calibri" panose="020F0502020204030204"/>
            <a:ea typeface="+mn-ea"/>
            <a:cs typeface="+mn-cs"/>
          </a:endParaRPr>
        </a:p>
      </dgm:t>
    </dgm:pt>
    <dgm:pt modelId="{3E5AA2B5-CB68-4E46-B340-E63031C5C854}" type="parTrans" cxnId="{752E20D2-C8C1-4C4A-8BEA-815B0346C6CC}">
      <dgm:prSet/>
      <dgm:spPr/>
      <dgm:t>
        <a:bodyPr/>
        <a:lstStyle/>
        <a:p>
          <a:endParaRPr lang="ru-RU"/>
        </a:p>
      </dgm:t>
    </dgm:pt>
    <dgm:pt modelId="{6A82D8CE-BEE7-43CB-847C-93A79301C9E1}" type="sibTrans" cxnId="{752E20D2-C8C1-4C4A-8BEA-815B0346C6CC}">
      <dgm:prSet/>
      <dgm:spPr/>
      <dgm:t>
        <a:bodyPr/>
        <a:lstStyle/>
        <a:p>
          <a:endParaRPr lang="ru-RU"/>
        </a:p>
      </dgm:t>
    </dgm:pt>
    <dgm:pt modelId="{0477F4BA-F40E-465B-A2A6-A4FDDEBC3F1B}">
      <dgm:prSet phldrT="[Текст]" custT="1"/>
      <dgm:spPr>
        <a:xfrm>
          <a:off x="816222" y="209264"/>
          <a:ext cx="2704338" cy="2704338"/>
        </a:xfr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МҮМКІНДІКТЕР</a:t>
          </a:r>
        </a:p>
        <a:p>
          <a:r>
            <a:rPr lang="ru-RU" sz="1000" b="1">
              <a:solidFill>
                <a:sysClr val="windowText" lastClr="000000"/>
              </a:solidFill>
              <a:latin typeface="Times New Roman" panose="02020603050405020304" pitchFamily="18" charset="0"/>
              <a:ea typeface="+mn-ea"/>
              <a:cs typeface="Times New Roman" panose="02020603050405020304" pitchFamily="18" charset="0"/>
            </a:rPr>
            <a:t>(үздіксіз даму, болашақ дағдылар)</a:t>
          </a:r>
          <a:endParaRPr lang="ru-RU" sz="1100" b="0">
            <a:solidFill>
              <a:sysClr val="windowText" lastClr="000000"/>
            </a:solidFill>
            <a:latin typeface="Calibri" panose="020F0502020204030204"/>
            <a:ea typeface="+mn-ea"/>
            <a:cs typeface="+mn-cs"/>
          </a:endParaRPr>
        </a:p>
      </dgm:t>
    </dgm:pt>
    <dgm:pt modelId="{45282978-0AB8-4940-8280-120A6DE8FFA0}" type="parTrans" cxnId="{D8F32B7F-DB89-403C-8B4D-FE432C0CD4F3}">
      <dgm:prSet/>
      <dgm:spPr/>
      <dgm:t>
        <a:bodyPr/>
        <a:lstStyle/>
        <a:p>
          <a:endParaRPr lang="ru-RU"/>
        </a:p>
      </dgm:t>
    </dgm:pt>
    <dgm:pt modelId="{989DAECA-A971-40DE-AA98-5FA7128715AB}" type="sibTrans" cxnId="{D8F32B7F-DB89-403C-8B4D-FE432C0CD4F3}">
      <dgm:prSet/>
      <dgm:spPr/>
      <dgm:t>
        <a:bodyPr/>
        <a:lstStyle/>
        <a:p>
          <a:endParaRPr lang="ru-RU"/>
        </a:p>
      </dgm:t>
    </dgm:pt>
    <dgm:pt modelId="{366EAC38-FEF0-4E62-A200-D7DC5955CDC9}" type="pres">
      <dgm:prSet presAssocID="{10171997-149D-4F2A-AD12-86155769FF18}" presName="compositeShape" presStyleCnt="0">
        <dgm:presLayoutVars>
          <dgm:chMax val="7"/>
          <dgm:dir/>
          <dgm:resizeHandles val="exact"/>
        </dgm:presLayoutVars>
      </dgm:prSet>
      <dgm:spPr/>
    </dgm:pt>
    <dgm:pt modelId="{B7F4A0D0-4D21-4F33-9FEE-E0298DBB7C46}" type="pres">
      <dgm:prSet presAssocID="{10171997-149D-4F2A-AD12-86155769FF18}" presName="wedge1" presStyleLbl="node1" presStyleIdx="0" presStyleCnt="3"/>
      <dgm:spPr>
        <a:prstGeom prst="pie">
          <a:avLst>
            <a:gd name="adj1" fmla="val 16200000"/>
            <a:gd name="adj2" fmla="val 1800000"/>
          </a:avLst>
        </a:prstGeom>
      </dgm:spPr>
      <dgm:t>
        <a:bodyPr/>
        <a:lstStyle/>
        <a:p>
          <a:endParaRPr lang="ru-RU"/>
        </a:p>
      </dgm:t>
    </dgm:pt>
    <dgm:pt modelId="{96963873-FB5C-460D-842A-4AE29C5AC35F}" type="pres">
      <dgm:prSet presAssocID="{10171997-149D-4F2A-AD12-86155769FF18}" presName="dummy1a" presStyleCnt="0"/>
      <dgm:spPr/>
    </dgm:pt>
    <dgm:pt modelId="{CC2B6983-1316-4674-9961-7EB851C43849}" type="pres">
      <dgm:prSet presAssocID="{10171997-149D-4F2A-AD12-86155769FF18}" presName="dummy1b" presStyleCnt="0"/>
      <dgm:spPr/>
    </dgm:pt>
    <dgm:pt modelId="{E24D4FDB-A72A-4D24-90E4-D0A8582DC4B9}" type="pres">
      <dgm:prSet presAssocID="{10171997-149D-4F2A-AD12-86155769FF18}" presName="wedge1Tx" presStyleLbl="node1" presStyleIdx="0" presStyleCnt="3">
        <dgm:presLayoutVars>
          <dgm:chMax val="0"/>
          <dgm:chPref val="0"/>
          <dgm:bulletEnabled val="1"/>
        </dgm:presLayoutVars>
      </dgm:prSet>
      <dgm:spPr/>
      <dgm:t>
        <a:bodyPr/>
        <a:lstStyle/>
        <a:p>
          <a:endParaRPr lang="ru-RU"/>
        </a:p>
      </dgm:t>
    </dgm:pt>
    <dgm:pt modelId="{911E9482-A70E-48C1-9AD8-C02507846413}" type="pres">
      <dgm:prSet presAssocID="{10171997-149D-4F2A-AD12-86155769FF18}" presName="wedge2" presStyleLbl="node1" presStyleIdx="1" presStyleCnt="3" custLinFactNeighborX="-1277"/>
      <dgm:spPr>
        <a:prstGeom prst="pie">
          <a:avLst>
            <a:gd name="adj1" fmla="val 1800000"/>
            <a:gd name="adj2" fmla="val 9000000"/>
          </a:avLst>
        </a:prstGeom>
      </dgm:spPr>
      <dgm:t>
        <a:bodyPr/>
        <a:lstStyle/>
        <a:p>
          <a:endParaRPr lang="ru-RU"/>
        </a:p>
      </dgm:t>
    </dgm:pt>
    <dgm:pt modelId="{875B3B2C-866A-470D-AF3D-0A9B213BF5B9}" type="pres">
      <dgm:prSet presAssocID="{10171997-149D-4F2A-AD12-86155769FF18}" presName="dummy2a" presStyleCnt="0"/>
      <dgm:spPr/>
    </dgm:pt>
    <dgm:pt modelId="{61EC3AE3-2B2B-4BAB-96B7-2C3624E7607B}" type="pres">
      <dgm:prSet presAssocID="{10171997-149D-4F2A-AD12-86155769FF18}" presName="dummy2b" presStyleCnt="0"/>
      <dgm:spPr/>
    </dgm:pt>
    <dgm:pt modelId="{1A72223E-65B0-4187-A2D4-01AB25D01768}" type="pres">
      <dgm:prSet presAssocID="{10171997-149D-4F2A-AD12-86155769FF18}" presName="wedge2Tx" presStyleLbl="node1" presStyleIdx="1" presStyleCnt="3">
        <dgm:presLayoutVars>
          <dgm:chMax val="0"/>
          <dgm:chPref val="0"/>
          <dgm:bulletEnabled val="1"/>
        </dgm:presLayoutVars>
      </dgm:prSet>
      <dgm:spPr/>
      <dgm:t>
        <a:bodyPr/>
        <a:lstStyle/>
        <a:p>
          <a:endParaRPr lang="ru-RU"/>
        </a:p>
      </dgm:t>
    </dgm:pt>
    <dgm:pt modelId="{6D005EA6-C50A-4288-BF4C-081000D8EE5F}" type="pres">
      <dgm:prSet presAssocID="{10171997-149D-4F2A-AD12-86155769FF18}" presName="wedge3" presStyleLbl="node1" presStyleIdx="2" presStyleCnt="3" custScaleX="105908" custScaleY="105614"/>
      <dgm:spPr>
        <a:prstGeom prst="pie">
          <a:avLst>
            <a:gd name="adj1" fmla="val 9000000"/>
            <a:gd name="adj2" fmla="val 16200000"/>
          </a:avLst>
        </a:prstGeom>
      </dgm:spPr>
      <dgm:t>
        <a:bodyPr/>
        <a:lstStyle/>
        <a:p>
          <a:endParaRPr lang="ru-RU"/>
        </a:p>
      </dgm:t>
    </dgm:pt>
    <dgm:pt modelId="{3EB8BAB5-B618-448F-A957-A22C22A6643F}" type="pres">
      <dgm:prSet presAssocID="{10171997-149D-4F2A-AD12-86155769FF18}" presName="dummy3a" presStyleCnt="0"/>
      <dgm:spPr/>
    </dgm:pt>
    <dgm:pt modelId="{721D55D5-03F6-48C6-A07F-044C7C9B416E}" type="pres">
      <dgm:prSet presAssocID="{10171997-149D-4F2A-AD12-86155769FF18}" presName="dummy3b" presStyleCnt="0"/>
      <dgm:spPr/>
    </dgm:pt>
    <dgm:pt modelId="{81B9194A-0086-4350-A0F7-40120ADAD22C}" type="pres">
      <dgm:prSet presAssocID="{10171997-149D-4F2A-AD12-86155769FF18}" presName="wedge3Tx" presStyleLbl="node1" presStyleIdx="2" presStyleCnt="3">
        <dgm:presLayoutVars>
          <dgm:chMax val="0"/>
          <dgm:chPref val="0"/>
          <dgm:bulletEnabled val="1"/>
        </dgm:presLayoutVars>
      </dgm:prSet>
      <dgm:spPr/>
      <dgm:t>
        <a:bodyPr/>
        <a:lstStyle/>
        <a:p>
          <a:endParaRPr lang="ru-RU"/>
        </a:p>
      </dgm:t>
    </dgm:pt>
    <dgm:pt modelId="{08DC381A-FE72-41ED-A27D-C5883DA7DB35}" type="pres">
      <dgm:prSet presAssocID="{957B49A7-BD8E-4BA4-9F1F-227F07B5D101}" presName="arrowWedge1" presStyleLbl="fgSibTrans2D1" presStyleIdx="0" presStyleCnt="3"/>
      <dgm:spPr>
        <a:xfrm>
          <a:off x="760426" y="41852"/>
          <a:ext cx="3039160" cy="3039160"/>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dgm:spPr>
    </dgm:pt>
    <dgm:pt modelId="{E82043C6-DA6F-4AE4-9DAE-64FFC95BF081}" type="pres">
      <dgm:prSet presAssocID="{6A82D8CE-BEE7-43CB-847C-93A79301C9E1}" presName="arrowWedge2" presStyleLbl="fgSibTrans2D1" presStyleIdx="1" presStyleCnt="3"/>
      <dgm:spPr>
        <a:xfrm>
          <a:off x="669972" y="138265"/>
          <a:ext cx="3039160" cy="3039160"/>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dgm:spPr>
    </dgm:pt>
    <dgm:pt modelId="{CDE83BB9-0187-42C8-BA09-ABC6FC50DBC3}" type="pres">
      <dgm:prSet presAssocID="{989DAECA-A971-40DE-AA98-5FA7128715AB}" presName="arrowWedge3" presStyleLbl="fgSibTrans2D1" presStyleIdx="2" presStyleCnt="3"/>
      <dgm:spPr>
        <a:xfrm>
          <a:off x="648587" y="41852"/>
          <a:ext cx="3039160" cy="3039160"/>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dgm:spPr>
    </dgm:pt>
  </dgm:ptLst>
  <dgm:cxnLst>
    <dgm:cxn modelId="{04992CA8-845E-41A5-AFF6-076E2BA7BD91}" type="presOf" srcId="{0477F4BA-F40E-465B-A2A6-A4FDDEBC3F1B}" destId="{81B9194A-0086-4350-A0F7-40120ADAD22C}" srcOrd="1" destOrd="0" presId="urn:microsoft.com/office/officeart/2005/8/layout/cycle8"/>
    <dgm:cxn modelId="{D8F32B7F-DB89-403C-8B4D-FE432C0CD4F3}" srcId="{10171997-149D-4F2A-AD12-86155769FF18}" destId="{0477F4BA-F40E-465B-A2A6-A4FDDEBC3F1B}" srcOrd="2" destOrd="0" parTransId="{45282978-0AB8-4940-8280-120A6DE8FFA0}" sibTransId="{989DAECA-A971-40DE-AA98-5FA7128715AB}"/>
    <dgm:cxn modelId="{FEA818E0-B95D-401F-85F9-A82F38967573}" type="presOf" srcId="{AEFBC808-6A0B-4CA9-9013-9B1AB70FF566}" destId="{911E9482-A70E-48C1-9AD8-C02507846413}" srcOrd="0" destOrd="0" presId="urn:microsoft.com/office/officeart/2005/8/layout/cycle8"/>
    <dgm:cxn modelId="{52DAF908-9DAB-4B7A-9573-FC86403F4EA5}" type="presOf" srcId="{47F15932-8F58-4226-99D8-3FDBB992BAAD}" destId="{B7F4A0D0-4D21-4F33-9FEE-E0298DBB7C46}" srcOrd="0" destOrd="0" presId="urn:microsoft.com/office/officeart/2005/8/layout/cycle8"/>
    <dgm:cxn modelId="{738944C0-913C-4C6E-9D0E-AA5055B5508D}" srcId="{10171997-149D-4F2A-AD12-86155769FF18}" destId="{47F15932-8F58-4226-99D8-3FDBB992BAAD}" srcOrd="0" destOrd="0" parTransId="{EA386237-A587-40C7-B2BD-055FDBFFDE57}" sibTransId="{957B49A7-BD8E-4BA4-9F1F-227F07B5D101}"/>
    <dgm:cxn modelId="{06BBCB7B-C160-4289-BAE1-87800750BC41}" type="presOf" srcId="{0477F4BA-F40E-465B-A2A6-A4FDDEBC3F1B}" destId="{6D005EA6-C50A-4288-BF4C-081000D8EE5F}" srcOrd="0" destOrd="0" presId="urn:microsoft.com/office/officeart/2005/8/layout/cycle8"/>
    <dgm:cxn modelId="{66A09D33-BCD0-4FF0-A75D-1D380C7E2F79}" type="presOf" srcId="{10171997-149D-4F2A-AD12-86155769FF18}" destId="{366EAC38-FEF0-4E62-A200-D7DC5955CDC9}" srcOrd="0" destOrd="0" presId="urn:microsoft.com/office/officeart/2005/8/layout/cycle8"/>
    <dgm:cxn modelId="{6B08674E-D269-46B9-B6B2-8FBAB34E4219}" type="presOf" srcId="{AEFBC808-6A0B-4CA9-9013-9B1AB70FF566}" destId="{1A72223E-65B0-4187-A2D4-01AB25D01768}" srcOrd="1" destOrd="0" presId="urn:microsoft.com/office/officeart/2005/8/layout/cycle8"/>
    <dgm:cxn modelId="{752E20D2-C8C1-4C4A-8BEA-815B0346C6CC}" srcId="{10171997-149D-4F2A-AD12-86155769FF18}" destId="{AEFBC808-6A0B-4CA9-9013-9B1AB70FF566}" srcOrd="1" destOrd="0" parTransId="{3E5AA2B5-CB68-4E46-B340-E63031C5C854}" sibTransId="{6A82D8CE-BEE7-43CB-847C-93A79301C9E1}"/>
    <dgm:cxn modelId="{B19FFB21-1822-4F91-90A5-C9B0EE35A084}" type="presOf" srcId="{47F15932-8F58-4226-99D8-3FDBB992BAAD}" destId="{E24D4FDB-A72A-4D24-90E4-D0A8582DC4B9}" srcOrd="1" destOrd="0" presId="urn:microsoft.com/office/officeart/2005/8/layout/cycle8"/>
    <dgm:cxn modelId="{EF850CAD-8C2A-4265-B575-831974DA6EE7}" type="presParOf" srcId="{366EAC38-FEF0-4E62-A200-D7DC5955CDC9}" destId="{B7F4A0D0-4D21-4F33-9FEE-E0298DBB7C46}" srcOrd="0" destOrd="0" presId="urn:microsoft.com/office/officeart/2005/8/layout/cycle8"/>
    <dgm:cxn modelId="{4BF79C91-F25E-43E4-B04A-20A831791F4D}" type="presParOf" srcId="{366EAC38-FEF0-4E62-A200-D7DC5955CDC9}" destId="{96963873-FB5C-460D-842A-4AE29C5AC35F}" srcOrd="1" destOrd="0" presId="urn:microsoft.com/office/officeart/2005/8/layout/cycle8"/>
    <dgm:cxn modelId="{D2C3662D-91AB-4A28-976F-CBFB76C4404C}" type="presParOf" srcId="{366EAC38-FEF0-4E62-A200-D7DC5955CDC9}" destId="{CC2B6983-1316-4674-9961-7EB851C43849}" srcOrd="2" destOrd="0" presId="urn:microsoft.com/office/officeart/2005/8/layout/cycle8"/>
    <dgm:cxn modelId="{1DC851A3-D807-4906-B24C-D353BDF58330}" type="presParOf" srcId="{366EAC38-FEF0-4E62-A200-D7DC5955CDC9}" destId="{E24D4FDB-A72A-4D24-90E4-D0A8582DC4B9}" srcOrd="3" destOrd="0" presId="urn:microsoft.com/office/officeart/2005/8/layout/cycle8"/>
    <dgm:cxn modelId="{03F1E502-5A27-4A88-98A7-4FC7AFBA7C92}" type="presParOf" srcId="{366EAC38-FEF0-4E62-A200-D7DC5955CDC9}" destId="{911E9482-A70E-48C1-9AD8-C02507846413}" srcOrd="4" destOrd="0" presId="urn:microsoft.com/office/officeart/2005/8/layout/cycle8"/>
    <dgm:cxn modelId="{460B8C96-7237-423F-A2A0-BBE8FE016505}" type="presParOf" srcId="{366EAC38-FEF0-4E62-A200-D7DC5955CDC9}" destId="{875B3B2C-866A-470D-AF3D-0A9B213BF5B9}" srcOrd="5" destOrd="0" presId="urn:microsoft.com/office/officeart/2005/8/layout/cycle8"/>
    <dgm:cxn modelId="{63F7E4AF-F309-43A6-99FF-4012C4ACD11A}" type="presParOf" srcId="{366EAC38-FEF0-4E62-A200-D7DC5955CDC9}" destId="{61EC3AE3-2B2B-4BAB-96B7-2C3624E7607B}" srcOrd="6" destOrd="0" presId="urn:microsoft.com/office/officeart/2005/8/layout/cycle8"/>
    <dgm:cxn modelId="{6FFD6175-9381-4825-8456-E37C1C305A78}" type="presParOf" srcId="{366EAC38-FEF0-4E62-A200-D7DC5955CDC9}" destId="{1A72223E-65B0-4187-A2D4-01AB25D01768}" srcOrd="7" destOrd="0" presId="urn:microsoft.com/office/officeart/2005/8/layout/cycle8"/>
    <dgm:cxn modelId="{4F3D0DA4-7A99-42BA-933B-DFBB0A404599}" type="presParOf" srcId="{366EAC38-FEF0-4E62-A200-D7DC5955CDC9}" destId="{6D005EA6-C50A-4288-BF4C-081000D8EE5F}" srcOrd="8" destOrd="0" presId="urn:microsoft.com/office/officeart/2005/8/layout/cycle8"/>
    <dgm:cxn modelId="{5DD7D939-E195-484F-A681-C013D911C98C}" type="presParOf" srcId="{366EAC38-FEF0-4E62-A200-D7DC5955CDC9}" destId="{3EB8BAB5-B618-448F-A957-A22C22A6643F}" srcOrd="9" destOrd="0" presId="urn:microsoft.com/office/officeart/2005/8/layout/cycle8"/>
    <dgm:cxn modelId="{2ABD61FF-A942-4CCE-B424-E08E5FAB0751}" type="presParOf" srcId="{366EAC38-FEF0-4E62-A200-D7DC5955CDC9}" destId="{721D55D5-03F6-48C6-A07F-044C7C9B416E}" srcOrd="10" destOrd="0" presId="urn:microsoft.com/office/officeart/2005/8/layout/cycle8"/>
    <dgm:cxn modelId="{3140C252-1436-4DEF-9BCF-2B420182CD1A}" type="presParOf" srcId="{366EAC38-FEF0-4E62-A200-D7DC5955CDC9}" destId="{81B9194A-0086-4350-A0F7-40120ADAD22C}" srcOrd="11" destOrd="0" presId="urn:microsoft.com/office/officeart/2005/8/layout/cycle8"/>
    <dgm:cxn modelId="{AF852D15-7C8F-442C-ADD5-A1F6540348F3}" type="presParOf" srcId="{366EAC38-FEF0-4E62-A200-D7DC5955CDC9}" destId="{08DC381A-FE72-41ED-A27D-C5883DA7DB35}" srcOrd="12" destOrd="0" presId="urn:microsoft.com/office/officeart/2005/8/layout/cycle8"/>
    <dgm:cxn modelId="{BC2357AD-D05F-4C2B-9655-2C10DDF7FCA3}" type="presParOf" srcId="{366EAC38-FEF0-4E62-A200-D7DC5955CDC9}" destId="{E82043C6-DA6F-4AE4-9DAE-64FFC95BF081}" srcOrd="13" destOrd="0" presId="urn:microsoft.com/office/officeart/2005/8/layout/cycle8"/>
    <dgm:cxn modelId="{1B832747-FDD9-40FF-AB69-C72B754620C3}" type="presParOf" srcId="{366EAC38-FEF0-4E62-A200-D7DC5955CDC9}" destId="{CDE83BB9-0187-42C8-BA09-ABC6FC50DBC3}" srcOrd="14" destOrd="0" presId="urn:microsoft.com/office/officeart/2005/8/layout/cycle8"/>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38B1B-84CC-4D48-9873-33556DFE4DE4}">
      <dsp:nvSpPr>
        <dsp:cNvPr id="0" name=""/>
        <dsp:cNvSpPr/>
      </dsp:nvSpPr>
      <dsp:spPr>
        <a:xfrm>
          <a:off x="1679338" y="0"/>
          <a:ext cx="1653378" cy="742011"/>
        </a:xfrm>
        <a:prstGeom prst="trapezoid">
          <a:avLst>
            <a:gd name="adj" fmla="val 104821"/>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Адами капиталды</a:t>
          </a:r>
          <a:r>
            <a:rPr lang="kk-KZ" sz="1200" kern="1200">
              <a:latin typeface="Times New Roman" panose="02020603050405020304" pitchFamily="18" charset="0"/>
              <a:cs typeface="Times New Roman" panose="02020603050405020304" pitchFamily="18" charset="0"/>
            </a:rPr>
            <a:t>ң</a:t>
          </a:r>
          <a:r>
            <a:rPr lang="ru-RU" sz="1200" kern="1200">
              <a:latin typeface="Times New Roman" panose="02020603050405020304" pitchFamily="18" charset="0"/>
              <a:cs typeface="Times New Roman" panose="02020603050405020304" pitchFamily="18" charset="0"/>
            </a:rPr>
            <a:t> адами-орталық тұжырымдамасы</a:t>
          </a:r>
        </a:p>
      </dsp:txBody>
      <dsp:txXfrm>
        <a:off x="1679338" y="0"/>
        <a:ext cx="1653378" cy="742011"/>
      </dsp:txXfrm>
    </dsp:sp>
    <dsp:sp modelId="{0881E5CF-8449-4C0E-9C05-88193DDD2FF3}">
      <dsp:nvSpPr>
        <dsp:cNvPr id="0" name=""/>
        <dsp:cNvSpPr/>
      </dsp:nvSpPr>
      <dsp:spPr>
        <a:xfrm>
          <a:off x="1064865" y="742011"/>
          <a:ext cx="2882324" cy="632871"/>
        </a:xfrm>
        <a:prstGeom prst="trapezoid">
          <a:avLst>
            <a:gd name="adj" fmla="val 104821"/>
          </a:avLst>
        </a:prstGeom>
        <a:gradFill rotWithShape="0">
          <a:gsLst>
            <a:gs pos="0">
              <a:schemeClr val="accent2">
                <a:shade val="80000"/>
                <a:hueOff val="-160472"/>
                <a:satOff val="3389"/>
                <a:lumOff val="9027"/>
                <a:alphaOff val="0"/>
                <a:satMod val="103000"/>
                <a:lumMod val="102000"/>
                <a:tint val="94000"/>
              </a:schemeClr>
            </a:gs>
            <a:gs pos="50000">
              <a:schemeClr val="accent2">
                <a:shade val="80000"/>
                <a:hueOff val="-160472"/>
                <a:satOff val="3389"/>
                <a:lumOff val="9027"/>
                <a:alphaOff val="0"/>
                <a:satMod val="110000"/>
                <a:lumMod val="100000"/>
                <a:shade val="100000"/>
              </a:schemeClr>
            </a:gs>
            <a:gs pos="100000">
              <a:schemeClr val="accent2">
                <a:shade val="80000"/>
                <a:hueOff val="-160472"/>
                <a:satOff val="3389"/>
                <a:lumOff val="902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Таланттарды басқару тұжырымдамасына негізделген адами капитал</a:t>
          </a:r>
        </a:p>
      </dsp:txBody>
      <dsp:txXfrm>
        <a:off x="1569272" y="742011"/>
        <a:ext cx="1873510" cy="632871"/>
      </dsp:txXfrm>
    </dsp:sp>
    <dsp:sp modelId="{300F2FD1-8436-4DCC-B799-860DB0959A07}">
      <dsp:nvSpPr>
        <dsp:cNvPr id="0" name=""/>
        <dsp:cNvSpPr/>
      </dsp:nvSpPr>
      <dsp:spPr>
        <a:xfrm>
          <a:off x="417308" y="1374882"/>
          <a:ext cx="4114972" cy="587979"/>
        </a:xfrm>
        <a:prstGeom prst="trapezoid">
          <a:avLst>
            <a:gd name="adj" fmla="val 104821"/>
          </a:avLst>
        </a:prstGeom>
        <a:gradFill rotWithShape="0">
          <a:gsLst>
            <a:gs pos="0">
              <a:schemeClr val="accent2">
                <a:shade val="80000"/>
                <a:hueOff val="-320943"/>
                <a:satOff val="6777"/>
                <a:lumOff val="18054"/>
                <a:alphaOff val="0"/>
                <a:satMod val="103000"/>
                <a:lumMod val="102000"/>
                <a:tint val="94000"/>
              </a:schemeClr>
            </a:gs>
            <a:gs pos="50000">
              <a:schemeClr val="accent2">
                <a:shade val="80000"/>
                <a:hueOff val="-320943"/>
                <a:satOff val="6777"/>
                <a:lumOff val="18054"/>
                <a:alphaOff val="0"/>
                <a:satMod val="110000"/>
                <a:lumMod val="100000"/>
                <a:shade val="100000"/>
              </a:schemeClr>
            </a:gs>
            <a:gs pos="100000">
              <a:schemeClr val="accent2">
                <a:shade val="80000"/>
                <a:hueOff val="-320943"/>
                <a:satOff val="6777"/>
                <a:lumOff val="1805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SimSun" panose="02010600030101010101" pitchFamily="2" charset="-122"/>
              <a:cs typeface="Times New Roman" panose="02020603050405020304" pitchFamily="18" charset="0"/>
            </a:rPr>
            <a:t>Мақсатты құзыреттілік моделінің тұжырымдамасына негізделген адами капитал</a:t>
          </a:r>
        </a:p>
      </dsp:txBody>
      <dsp:txXfrm>
        <a:off x="1137428" y="1374882"/>
        <a:ext cx="2674732" cy="587979"/>
      </dsp:txXfrm>
    </dsp:sp>
    <dsp:sp modelId="{5FA6C4CA-1D97-486A-A433-D732DF4B9957}">
      <dsp:nvSpPr>
        <dsp:cNvPr id="0" name=""/>
        <dsp:cNvSpPr/>
      </dsp:nvSpPr>
      <dsp:spPr>
        <a:xfrm>
          <a:off x="0" y="1962862"/>
          <a:ext cx="5012054" cy="427912"/>
        </a:xfrm>
        <a:prstGeom prst="trapezoid">
          <a:avLst>
            <a:gd name="adj" fmla="val 104821"/>
          </a:avLst>
        </a:prstGeom>
        <a:gradFill rotWithShape="0">
          <a:gsLst>
            <a:gs pos="0">
              <a:schemeClr val="accent2">
                <a:shade val="80000"/>
                <a:hueOff val="-481415"/>
                <a:satOff val="10166"/>
                <a:lumOff val="27081"/>
                <a:alphaOff val="0"/>
                <a:satMod val="103000"/>
                <a:lumMod val="102000"/>
                <a:tint val="94000"/>
              </a:schemeClr>
            </a:gs>
            <a:gs pos="50000">
              <a:schemeClr val="accent2">
                <a:shade val="80000"/>
                <a:hueOff val="-481415"/>
                <a:satOff val="10166"/>
                <a:lumOff val="27081"/>
                <a:alphaOff val="0"/>
                <a:satMod val="110000"/>
                <a:lumMod val="100000"/>
                <a:shade val="100000"/>
              </a:schemeClr>
            </a:gs>
            <a:gs pos="100000">
              <a:schemeClr val="accent2">
                <a:shade val="80000"/>
                <a:hueOff val="-481415"/>
                <a:satOff val="10166"/>
                <a:lumOff val="2708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Өмір бойы оқыту тұжырымдамасына негізделген адами капитал (</a:t>
          </a:r>
          <a:r>
            <a:rPr lang="en-US" sz="1200" kern="1200">
              <a:latin typeface="Times New Roman" panose="02020603050405020304" pitchFamily="18" charset="0"/>
              <a:cs typeface="Times New Roman" panose="02020603050405020304" pitchFamily="18" charset="0"/>
            </a:rPr>
            <a:t>LLL)</a:t>
          </a:r>
          <a:endParaRPr lang="ru-RU" sz="1200" kern="1200">
            <a:latin typeface="Times New Roman" panose="02020603050405020304" pitchFamily="18" charset="0"/>
            <a:cs typeface="Times New Roman" panose="02020603050405020304" pitchFamily="18" charset="0"/>
          </a:endParaRPr>
        </a:p>
      </dsp:txBody>
      <dsp:txXfrm>
        <a:off x="877109" y="1962862"/>
        <a:ext cx="3257835" cy="4279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EBFBF9-CE37-4479-A6EB-8FC182B3205C}">
      <dsp:nvSpPr>
        <dsp:cNvPr id="0" name=""/>
        <dsp:cNvSpPr/>
      </dsp:nvSpPr>
      <dsp:spPr>
        <a:xfrm>
          <a:off x="-435195" y="16238"/>
          <a:ext cx="2728507" cy="2771775"/>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E181D80-D51A-4D1A-8EC5-9AC83B717F0A}">
      <dsp:nvSpPr>
        <dsp:cNvPr id="0" name=""/>
        <dsp:cNvSpPr/>
      </dsp:nvSpPr>
      <dsp:spPr>
        <a:xfrm>
          <a:off x="929919" y="29861"/>
          <a:ext cx="4188142" cy="2771775"/>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Когнитивтік </a:t>
          </a:r>
        </a:p>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дағдылар</a:t>
          </a:r>
        </a:p>
      </dsp:txBody>
      <dsp:txXfrm>
        <a:off x="929919" y="29861"/>
        <a:ext cx="2094071" cy="831534"/>
      </dsp:txXfrm>
    </dsp:sp>
    <dsp:sp modelId="{F5E28F0B-91C6-4519-A937-8426C0C18899}">
      <dsp:nvSpPr>
        <dsp:cNvPr id="0" name=""/>
        <dsp:cNvSpPr/>
      </dsp:nvSpPr>
      <dsp:spPr>
        <a:xfrm>
          <a:off x="49866" y="869406"/>
          <a:ext cx="1801651" cy="1801651"/>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9FAB792-C994-4487-974A-CCCDF8A81436}">
      <dsp:nvSpPr>
        <dsp:cNvPr id="0" name=""/>
        <dsp:cNvSpPr/>
      </dsp:nvSpPr>
      <dsp:spPr>
        <a:xfrm>
          <a:off x="950692" y="869406"/>
          <a:ext cx="4188142" cy="1801651"/>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Әлеуметтік-</a:t>
          </a:r>
        </a:p>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жүріс-тұрыс </a:t>
          </a:r>
        </a:p>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дағдылары</a:t>
          </a:r>
        </a:p>
      </dsp:txBody>
      <dsp:txXfrm>
        <a:off x="950692" y="869406"/>
        <a:ext cx="2094071" cy="831531"/>
      </dsp:txXfrm>
    </dsp:sp>
    <dsp:sp modelId="{E6A0D1D8-E2EA-4453-9774-77E84DC281F7}">
      <dsp:nvSpPr>
        <dsp:cNvPr id="0" name=""/>
        <dsp:cNvSpPr/>
      </dsp:nvSpPr>
      <dsp:spPr>
        <a:xfrm>
          <a:off x="534926" y="1700938"/>
          <a:ext cx="831531" cy="831531"/>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5F55445-1551-4CC9-94FD-3651323E83E4}">
      <dsp:nvSpPr>
        <dsp:cNvPr id="0" name=""/>
        <dsp:cNvSpPr/>
      </dsp:nvSpPr>
      <dsp:spPr>
        <a:xfrm>
          <a:off x="950692" y="1683442"/>
          <a:ext cx="4188142" cy="831531"/>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Цифрлық </a:t>
          </a:r>
        </a:p>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дағдылар</a:t>
          </a:r>
        </a:p>
      </dsp:txBody>
      <dsp:txXfrm>
        <a:off x="950692" y="1683442"/>
        <a:ext cx="2094071" cy="831531"/>
      </dsp:txXfrm>
    </dsp:sp>
    <dsp:sp modelId="{0C75D330-E0AF-4F55-9024-17D2D0B3D941}">
      <dsp:nvSpPr>
        <dsp:cNvPr id="0" name=""/>
        <dsp:cNvSpPr/>
      </dsp:nvSpPr>
      <dsp:spPr>
        <a:xfrm>
          <a:off x="1863571" y="-37872"/>
          <a:ext cx="3834851" cy="983023"/>
        </a:xfrm>
        <a:prstGeom prst="rect">
          <a:avLst/>
        </a:prstGeom>
        <a:noFill/>
        <a:ln w="6350" cap="flat" cmpd="sng" algn="ctr">
          <a:noFill/>
          <a:prstDash val="solid"/>
          <a:miter lim="800000"/>
        </a:ln>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 </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өзін-өзі дамыту</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ұйымдасушылық</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басқарушылық дағдылар</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нәтижелерге қол жеткізу</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қалыпты емес тапсырмаларды шешу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бейімделгіштік </a:t>
          </a:r>
        </a:p>
      </dsp:txBody>
      <dsp:txXfrm>
        <a:off x="1863571" y="-37872"/>
        <a:ext cx="3834851" cy="983023"/>
      </dsp:txXfrm>
    </dsp:sp>
    <dsp:sp modelId="{5E25463B-F477-4471-83A2-88C75F5A8C22}">
      <dsp:nvSpPr>
        <dsp:cNvPr id="0" name=""/>
        <dsp:cNvSpPr/>
      </dsp:nvSpPr>
      <dsp:spPr>
        <a:xfrm>
          <a:off x="1999602" y="883920"/>
          <a:ext cx="3574433" cy="858115"/>
        </a:xfrm>
        <a:prstGeom prst="rect">
          <a:avLst/>
        </a:prstGeom>
        <a:noFill/>
        <a:ln w="6350" cap="flat" cmpd="sng" algn="ctr">
          <a:noFill/>
          <a:prstDash val="solid"/>
          <a:miter lim="800000"/>
        </a:ln>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 </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коммуникация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тұлғааралық дағдылар </a:t>
          </a:r>
          <a:r>
            <a:rPr lang="ru-RU" sz="11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(командамен жұмыс істеу, эмпатия, клиентке бағдарлану, күйзелісті басқару)</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 </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мәдениаралық өзара іс-қимыл</a:t>
          </a: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1999602" y="883920"/>
        <a:ext cx="3574433" cy="858115"/>
      </dsp:txXfrm>
    </dsp:sp>
    <dsp:sp modelId="{72364BDA-53C3-41F8-A9DF-21029A3A045B}">
      <dsp:nvSpPr>
        <dsp:cNvPr id="0" name=""/>
        <dsp:cNvSpPr/>
      </dsp:nvSpPr>
      <dsp:spPr>
        <a:xfrm>
          <a:off x="1848577" y="1727172"/>
          <a:ext cx="2847706" cy="831531"/>
        </a:xfrm>
        <a:prstGeom prst="rect">
          <a:avLst/>
        </a:prstGeom>
        <a:noFill/>
        <a:ln w="6350" cap="flat" cmpd="sng" algn="ctr">
          <a:noFill/>
          <a:prstDash val="solid"/>
          <a:miter lim="800000"/>
        </a:ln>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жүйелерді жасау, бағдарламалау, жобалау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ақпаратты басқару (деректерді өңдеу және талдау, </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big date)</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48577" y="1727172"/>
        <a:ext cx="2847706" cy="8315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F4A0D0-4D21-4F33-9FEE-E0298DBB7C46}">
      <dsp:nvSpPr>
        <dsp:cNvPr id="0" name=""/>
        <dsp:cNvSpPr/>
      </dsp:nvSpPr>
      <dsp:spPr>
        <a:xfrm>
          <a:off x="1230420" y="254533"/>
          <a:ext cx="2784348" cy="2784348"/>
        </a:xfrm>
        <a:prstGeom prst="pie">
          <a:avLst>
            <a:gd name="adj1" fmla="val 16200000"/>
            <a:gd name="adj2" fmla="val 1800000"/>
          </a:avLst>
        </a:prstGeom>
        <a:solidFill>
          <a:schemeClr val="accent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МОТИВАЦИЯ</a:t>
          </a:r>
        </a:p>
        <a:p>
          <a:pPr lvl="0" algn="ctr" defTabSz="400050">
            <a:lnSpc>
              <a:spcPct val="90000"/>
            </a:lnSpc>
            <a:spcBef>
              <a:spcPct val="0"/>
            </a:spcBef>
            <a:spcAft>
              <a:spcPct val="35000"/>
            </a:spcAft>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(саналы тәуелсіздік)</a:t>
          </a:r>
          <a:endParaRPr lang="ru-RU" sz="11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97837" y="844550"/>
        <a:ext cx="994410" cy="828675"/>
      </dsp:txXfrm>
    </dsp:sp>
    <dsp:sp modelId="{911E9482-A70E-48C1-9AD8-C02507846413}">
      <dsp:nvSpPr>
        <dsp:cNvPr id="0" name=""/>
        <dsp:cNvSpPr/>
      </dsp:nvSpPr>
      <dsp:spPr>
        <a:xfrm>
          <a:off x="1137519" y="353974"/>
          <a:ext cx="2784348" cy="2784348"/>
        </a:xfrm>
        <a:prstGeom prst="pie">
          <a:avLst>
            <a:gd name="adj1" fmla="val 1800000"/>
            <a:gd name="adj2" fmla="val 9000000"/>
          </a:avLst>
        </a:prstGeo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ea typeface="+mn-ea"/>
              <a:cs typeface="Times New Roman" panose="02020603050405020304" pitchFamily="18" charset="0"/>
            </a:rPr>
            <a:t>МҮМКІНДІКТЕР</a:t>
          </a:r>
        </a:p>
        <a:p>
          <a:pPr lvl="0" algn="ctr" defTabSz="355600">
            <a:lnSpc>
              <a:spcPct val="90000"/>
            </a:lnSpc>
            <a:spcBef>
              <a:spcPct val="0"/>
            </a:spcBef>
            <a:spcAft>
              <a:spcPct val="35000"/>
            </a:spcAft>
          </a:pPr>
          <a:r>
            <a:rPr lang="ru-RU" sz="800" b="1" kern="1200">
              <a:solidFill>
                <a:sysClr val="windowText" lastClr="000000"/>
              </a:solidFill>
              <a:latin typeface="Times New Roman" panose="02020603050405020304" pitchFamily="18" charset="0"/>
              <a:ea typeface="+mn-ea"/>
              <a:cs typeface="Times New Roman" panose="02020603050405020304" pitchFamily="18" charset="0"/>
            </a:rPr>
            <a:t>(кедергісіз еңбек нарығы, инклюзивтілік, құзыреттілік, құндылықтарды құрметтеу)</a:t>
          </a:r>
          <a:endParaRPr lang="ru-RU" sz="800" kern="1200">
            <a:solidFill>
              <a:sysClr val="windowText" lastClr="000000"/>
            </a:solidFill>
            <a:latin typeface="Calibri" panose="020F0502020204030204"/>
            <a:ea typeface="+mn-ea"/>
            <a:cs typeface="+mn-cs"/>
          </a:endParaRPr>
        </a:p>
      </dsp:txBody>
      <dsp:txXfrm>
        <a:off x="1800459" y="2160486"/>
        <a:ext cx="1491615" cy="729234"/>
      </dsp:txXfrm>
    </dsp:sp>
    <dsp:sp modelId="{6D005EA6-C50A-4288-BF4C-081000D8EE5F}">
      <dsp:nvSpPr>
        <dsp:cNvPr id="0" name=""/>
        <dsp:cNvSpPr/>
      </dsp:nvSpPr>
      <dsp:spPr>
        <a:xfrm>
          <a:off x="1033481" y="176377"/>
          <a:ext cx="2948847" cy="2940661"/>
        </a:xfrm>
        <a:prstGeom prst="pie">
          <a:avLst>
            <a:gd name="adj1" fmla="val 9000000"/>
            <a:gd name="adj2" fmla="val 1620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МҮМКІНДІКТЕР</a:t>
          </a:r>
        </a:p>
        <a:p>
          <a:pPr lvl="0" algn="ctr" defTabSz="400050">
            <a:lnSpc>
              <a:spcPct val="90000"/>
            </a:lnSpc>
            <a:spcBef>
              <a:spcPct val="0"/>
            </a:spcBef>
            <a:spcAft>
              <a:spcPct val="35000"/>
            </a:spcAft>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(үздіксіз даму, болашақ дағдылар)</a:t>
          </a:r>
          <a:endParaRPr lang="ru-RU" sz="1100" b="0" kern="1200">
            <a:solidFill>
              <a:sysClr val="windowText" lastClr="000000"/>
            </a:solidFill>
            <a:latin typeface="Calibri" panose="020F0502020204030204"/>
            <a:ea typeface="+mn-ea"/>
            <a:cs typeface="+mn-cs"/>
          </a:endParaRPr>
        </a:p>
      </dsp:txBody>
      <dsp:txXfrm>
        <a:off x="1375056" y="799517"/>
        <a:ext cx="1053159" cy="875196"/>
      </dsp:txXfrm>
    </dsp:sp>
    <dsp:sp modelId="{08DC381A-FE72-41ED-A27D-C5883DA7DB35}">
      <dsp:nvSpPr>
        <dsp:cNvPr id="0" name=""/>
        <dsp:cNvSpPr/>
      </dsp:nvSpPr>
      <dsp:spPr>
        <a:xfrm>
          <a:off x="1058285" y="82169"/>
          <a:ext cx="3129076" cy="3129076"/>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82043C6-DA6F-4AE4-9DAE-64FFC95BF081}">
      <dsp:nvSpPr>
        <dsp:cNvPr id="0" name=""/>
        <dsp:cNvSpPr/>
      </dsp:nvSpPr>
      <dsp:spPr>
        <a:xfrm>
          <a:off x="965155" y="181434"/>
          <a:ext cx="3129076" cy="3129076"/>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DE83BB9-0187-42C8-BA09-ABC6FC50DBC3}">
      <dsp:nvSpPr>
        <dsp:cNvPr id="0" name=""/>
        <dsp:cNvSpPr/>
      </dsp:nvSpPr>
      <dsp:spPr>
        <a:xfrm>
          <a:off x="942073" y="81158"/>
          <a:ext cx="3129076" cy="3129076"/>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0.59245</cdr:x>
      <cdr:y>0.19181</cdr:y>
    </cdr:from>
    <cdr:to>
      <cdr:x>0.64435</cdr:x>
      <cdr:y>0.26118</cdr:y>
    </cdr:to>
    <cdr:sp macro="" textlink="">
      <cdr:nvSpPr>
        <cdr:cNvPr id="5" name="Стрелка вниз 4"/>
        <cdr:cNvSpPr/>
      </cdr:nvSpPr>
      <cdr:spPr>
        <a:xfrm xmlns:a="http://schemas.openxmlformats.org/drawingml/2006/main">
          <a:off x="3519377" y="499730"/>
          <a:ext cx="308344" cy="180753"/>
        </a:xfrm>
        <a:prstGeom xmlns:a="http://schemas.openxmlformats.org/drawingml/2006/main" prst="downArrow">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0.86808</cdr:x>
      <cdr:y>0.80395</cdr:y>
    </cdr:from>
    <cdr:to>
      <cdr:x>0.93968</cdr:x>
      <cdr:y>0.80395</cdr:y>
    </cdr:to>
    <cdr:cxnSp macro="">
      <cdr:nvCxnSpPr>
        <cdr:cNvPr id="7" name="Прямая со стрелкой 6"/>
        <cdr:cNvCxnSpPr/>
      </cdr:nvCxnSpPr>
      <cdr:spPr>
        <a:xfrm xmlns:a="http://schemas.openxmlformats.org/drawingml/2006/main">
          <a:off x="5156791" y="2094614"/>
          <a:ext cx="425302"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0.79852</cdr:x>
      <cdr:y>0.07639</cdr:y>
    </cdr:from>
    <cdr:to>
      <cdr:x>0.97597</cdr:x>
      <cdr:y>0.93056</cdr:y>
    </cdr:to>
    <cdr:sp macro="" textlink="">
      <cdr:nvSpPr>
        <cdr:cNvPr id="2" name="TextBox 1"/>
        <cdr:cNvSpPr txBox="1"/>
      </cdr:nvSpPr>
      <cdr:spPr>
        <a:xfrm xmlns:a="http://schemas.openxmlformats.org/drawingml/2006/main">
          <a:off x="4114800" y="209550"/>
          <a:ext cx="914400" cy="2343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Сальдо</a:t>
          </a:r>
        </a:p>
        <a:p xmlns:a="http://schemas.openxmlformats.org/drawingml/2006/main">
          <a:endParaRPr lang="ru-RU" sz="1100"/>
        </a:p>
        <a:p xmlns:a="http://schemas.openxmlformats.org/drawingml/2006/main">
          <a:r>
            <a:rPr lang="ru-RU" sz="1100"/>
            <a:t>- 10,0</a:t>
          </a:r>
        </a:p>
        <a:p xmlns:a="http://schemas.openxmlformats.org/drawingml/2006/main">
          <a:endParaRPr lang="ru-RU" sz="1100"/>
        </a:p>
        <a:p xmlns:a="http://schemas.openxmlformats.org/drawingml/2006/main">
          <a:r>
            <a:rPr lang="ru-RU" sz="1100"/>
            <a:t>-</a:t>
          </a:r>
          <a:r>
            <a:rPr lang="ru-RU" sz="1100" baseline="0"/>
            <a:t> 8,6</a:t>
          </a:r>
        </a:p>
        <a:p xmlns:a="http://schemas.openxmlformats.org/drawingml/2006/main">
          <a:endParaRPr lang="ru-RU" sz="1100" baseline="0"/>
        </a:p>
        <a:p xmlns:a="http://schemas.openxmlformats.org/drawingml/2006/main">
          <a:r>
            <a:rPr lang="ru-RU" sz="1100" baseline="0"/>
            <a:t>- 7,6</a:t>
          </a:r>
        </a:p>
        <a:p xmlns:a="http://schemas.openxmlformats.org/drawingml/2006/main">
          <a:endParaRPr lang="ru-RU" sz="1100" baseline="0"/>
        </a:p>
        <a:p xmlns:a="http://schemas.openxmlformats.org/drawingml/2006/main">
          <a:r>
            <a:rPr lang="ru-RU" sz="1100" baseline="0"/>
            <a:t>- 5,7</a:t>
          </a:r>
        </a:p>
        <a:p xmlns:a="http://schemas.openxmlformats.org/drawingml/2006/main">
          <a:endParaRPr lang="ru-RU" sz="1100" baseline="0"/>
        </a:p>
        <a:p xmlns:a="http://schemas.openxmlformats.org/drawingml/2006/main">
          <a:r>
            <a:rPr lang="ru-RU" sz="1100" baseline="0"/>
            <a:t>- 4,8</a:t>
          </a:r>
        </a:p>
        <a:p xmlns:a="http://schemas.openxmlformats.org/drawingml/2006/main">
          <a:endParaRPr lang="ru-RU" sz="1100" baseline="0"/>
        </a:p>
        <a:p xmlns:a="http://schemas.openxmlformats.org/drawingml/2006/main">
          <a:r>
            <a:rPr lang="ru-RU" sz="1100" baseline="0"/>
            <a:t>- 2,7</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1CCDF-B46F-4836-B410-1779BCCFC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48889</Words>
  <Characters>278671</Characters>
  <Application>Microsoft Office Word</Application>
  <DocSecurity>0</DocSecurity>
  <Lines>2322</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2022-05-31T15:25:00Z</cp:lastPrinted>
  <dcterms:created xsi:type="dcterms:W3CDTF">2022-05-31T16:02:00Z</dcterms:created>
  <dcterms:modified xsi:type="dcterms:W3CDTF">2022-06-27T10:41:00Z</dcterms:modified>
</cp:coreProperties>
</file>